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7593" w:rsidRPr="00CE7593" w:rsidRDefault="00CE7593" w:rsidP="00CE7593">
      <w:pPr>
        <w:jc w:val="center"/>
        <w:rPr>
          <w:b/>
          <w:sz w:val="26"/>
          <w:szCs w:val="26"/>
        </w:rPr>
      </w:pPr>
      <w:r w:rsidRPr="00CE7593">
        <w:rPr>
          <w:b/>
          <w:sz w:val="26"/>
          <w:szCs w:val="26"/>
        </w:rPr>
        <w:t>Phụ lục</w:t>
      </w:r>
    </w:p>
    <w:p w:rsidR="008F4A38" w:rsidRDefault="00CE7593" w:rsidP="00A511EC">
      <w:pPr>
        <w:spacing w:line="300" w:lineRule="exact"/>
        <w:jc w:val="center"/>
        <w:rPr>
          <w:b/>
          <w:sz w:val="26"/>
          <w:szCs w:val="26"/>
        </w:rPr>
      </w:pPr>
      <w:r w:rsidRPr="00CE7593">
        <w:rPr>
          <w:b/>
          <w:spacing w:val="-6"/>
          <w:sz w:val="26"/>
          <w:szCs w:val="26"/>
        </w:rPr>
        <w:t>Thủ tục hành chính được sửa đổi, bổ sung và bị bãi bỏ trong một số lĩnh vực liên quan đến hoạt động sản xuất, kinh doanh thuộc phạm vi, chức năng quản lý của Sở Văn hoá và Thể thao thành phố Hà Nội</w:t>
      </w:r>
      <w:r w:rsidRPr="00CE7593">
        <w:rPr>
          <w:b/>
          <w:sz w:val="26"/>
          <w:szCs w:val="26"/>
        </w:rPr>
        <w:t xml:space="preserve"> thuộc thẩm quyền giải quyết của UBND cấp xã</w:t>
      </w:r>
    </w:p>
    <w:p w:rsidR="00CE7593" w:rsidRPr="00A639C9" w:rsidRDefault="00CE7593" w:rsidP="00A511EC">
      <w:pPr>
        <w:spacing w:line="300" w:lineRule="exact"/>
        <w:jc w:val="center"/>
        <w:rPr>
          <w:i/>
          <w:sz w:val="26"/>
          <w:szCs w:val="26"/>
        </w:rPr>
      </w:pPr>
      <w:r>
        <w:rPr>
          <w:i/>
          <w:sz w:val="26"/>
          <w:szCs w:val="26"/>
        </w:rPr>
        <w:t>(</w:t>
      </w:r>
      <w:r w:rsidRPr="00A639C9">
        <w:rPr>
          <w:i/>
          <w:sz w:val="26"/>
          <w:szCs w:val="26"/>
        </w:rPr>
        <w:t>Kèm theo Thông báo số……/TB- UBND ngày     /0</w:t>
      </w:r>
      <w:r>
        <w:rPr>
          <w:i/>
          <w:sz w:val="26"/>
          <w:szCs w:val="26"/>
        </w:rPr>
        <w:t>4</w:t>
      </w:r>
      <w:r w:rsidRPr="00A639C9">
        <w:rPr>
          <w:i/>
          <w:sz w:val="26"/>
          <w:szCs w:val="26"/>
        </w:rPr>
        <w:t>/2026 của UBND xã Hát Môn)</w:t>
      </w:r>
    </w:p>
    <w:p w:rsidR="00325383" w:rsidRDefault="00325383" w:rsidP="00A511EC">
      <w:pPr>
        <w:spacing w:line="300" w:lineRule="exact"/>
        <w:rPr>
          <w:b/>
        </w:rPr>
      </w:pPr>
    </w:p>
    <w:p w:rsidR="00CE7593" w:rsidRPr="00BC39BD" w:rsidRDefault="00A511EC" w:rsidP="00A511EC">
      <w:pPr>
        <w:spacing w:line="300" w:lineRule="exact"/>
        <w:rPr>
          <w:b/>
          <w:sz w:val="26"/>
        </w:rPr>
      </w:pPr>
      <w:bookmarkStart w:id="0" w:name="_GoBack"/>
      <w:r w:rsidRPr="00BC39BD">
        <w:rPr>
          <w:b/>
          <w:sz w:val="26"/>
        </w:rPr>
        <w:t>I. Danh mục TTHC được sửa đổi, bổ sung</w:t>
      </w:r>
    </w:p>
    <w:tbl>
      <w:tblPr>
        <w:tblStyle w:val="TableGrid"/>
        <w:tblW w:w="1530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4"/>
        <w:gridCol w:w="1418"/>
        <w:gridCol w:w="4678"/>
        <w:gridCol w:w="1559"/>
        <w:gridCol w:w="2032"/>
        <w:gridCol w:w="4914"/>
      </w:tblGrid>
      <w:tr w:rsidR="00CE7593" w:rsidRPr="001B7583" w:rsidTr="001B7583">
        <w:trPr>
          <w:trHeight w:val="727"/>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bookmarkEnd w:id="0"/>
          <w:p w:rsidR="00CE7593" w:rsidRPr="001B7583" w:rsidRDefault="00CE7593" w:rsidP="00A511EC">
            <w:pPr>
              <w:pStyle w:val="Heading1"/>
              <w:spacing w:line="300" w:lineRule="exact"/>
              <w:ind w:left="720" w:hanging="720"/>
              <w:outlineLvl w:val="0"/>
              <w:rPr>
                <w:bCs w:val="0"/>
                <w:sz w:val="26"/>
                <w:szCs w:val="26"/>
                <w:lang w:val="en-US"/>
              </w:rPr>
            </w:pPr>
            <w:r w:rsidRPr="001B7583">
              <w:rPr>
                <w:bCs w:val="0"/>
                <w:sz w:val="26"/>
                <w:szCs w:val="26"/>
                <w:lang w:val="en-US"/>
              </w:rPr>
              <w:t>TT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pStyle w:val="Heading1"/>
              <w:spacing w:line="300" w:lineRule="exact"/>
              <w:ind w:left="720" w:hanging="720"/>
              <w:jc w:val="left"/>
              <w:outlineLvl w:val="0"/>
              <w:rPr>
                <w:bCs w:val="0"/>
                <w:sz w:val="26"/>
                <w:szCs w:val="26"/>
                <w:lang w:val="en-US"/>
              </w:rPr>
            </w:pPr>
            <w:r w:rsidRPr="001B7583">
              <w:rPr>
                <w:bCs w:val="0"/>
                <w:sz w:val="26"/>
                <w:szCs w:val="26"/>
                <w:lang w:val="en-US"/>
              </w:rPr>
              <w:t>Mã TTHC</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pStyle w:val="Heading1"/>
              <w:spacing w:line="300" w:lineRule="exact"/>
              <w:ind w:left="720" w:hanging="720"/>
              <w:outlineLvl w:val="0"/>
              <w:rPr>
                <w:bCs w:val="0"/>
                <w:sz w:val="26"/>
                <w:szCs w:val="26"/>
                <w:lang w:val="en-US"/>
              </w:rPr>
            </w:pPr>
            <w:r w:rsidRPr="001B7583">
              <w:rPr>
                <w:bCs w:val="0"/>
                <w:sz w:val="26"/>
                <w:szCs w:val="26"/>
                <w:lang w:val="en-US"/>
              </w:rPr>
              <w:t>Tên TTHC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pStyle w:val="Heading1"/>
              <w:spacing w:line="300" w:lineRule="exact"/>
              <w:outlineLvl w:val="0"/>
              <w:rPr>
                <w:bCs w:val="0"/>
                <w:sz w:val="26"/>
                <w:szCs w:val="26"/>
                <w:lang w:val="en-US"/>
              </w:rPr>
            </w:pPr>
            <w:r w:rsidRPr="001B7583">
              <w:rPr>
                <w:bCs w:val="0"/>
                <w:sz w:val="26"/>
                <w:szCs w:val="26"/>
                <w:lang w:val="en-US"/>
              </w:rPr>
              <w:t>Quyết định công bố</w:t>
            </w:r>
          </w:p>
        </w:tc>
        <w:tc>
          <w:tcPr>
            <w:tcW w:w="2032"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pStyle w:val="Heading1"/>
              <w:spacing w:line="300" w:lineRule="exact"/>
              <w:outlineLvl w:val="0"/>
              <w:rPr>
                <w:bCs w:val="0"/>
                <w:sz w:val="26"/>
                <w:szCs w:val="26"/>
                <w:lang w:val="en-US"/>
              </w:rPr>
            </w:pPr>
            <w:r w:rsidRPr="001B7583">
              <w:rPr>
                <w:bCs w:val="0"/>
                <w:sz w:val="26"/>
                <w:szCs w:val="26"/>
                <w:lang w:val="en-US"/>
              </w:rPr>
              <w:t>Thời hạn</w:t>
            </w:r>
          </w:p>
          <w:p w:rsidR="00CE7593" w:rsidRPr="001B7583" w:rsidRDefault="00CE7593" w:rsidP="00A511EC">
            <w:pPr>
              <w:pStyle w:val="Heading1"/>
              <w:spacing w:line="300" w:lineRule="exact"/>
              <w:ind w:left="720" w:hanging="720"/>
              <w:outlineLvl w:val="0"/>
              <w:rPr>
                <w:bCs w:val="0"/>
                <w:sz w:val="26"/>
                <w:szCs w:val="26"/>
                <w:lang w:val="en-US"/>
              </w:rPr>
            </w:pPr>
            <w:r w:rsidRPr="001B7583">
              <w:rPr>
                <w:bCs w:val="0"/>
                <w:sz w:val="26"/>
                <w:szCs w:val="26"/>
                <w:lang w:val="en-US"/>
              </w:rPr>
              <w:t xml:space="preserve"> giải quyết</w:t>
            </w:r>
          </w:p>
        </w:tc>
        <w:tc>
          <w:tcPr>
            <w:tcW w:w="4914"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pStyle w:val="Heading1"/>
              <w:spacing w:line="300" w:lineRule="exact"/>
              <w:outlineLvl w:val="0"/>
              <w:rPr>
                <w:bCs w:val="0"/>
                <w:sz w:val="26"/>
                <w:szCs w:val="26"/>
                <w:lang w:val="en-US"/>
              </w:rPr>
            </w:pPr>
            <w:r w:rsidRPr="001B7583">
              <w:rPr>
                <w:bCs w:val="0"/>
                <w:sz w:val="26"/>
                <w:szCs w:val="26"/>
                <w:lang w:val="en-US"/>
              </w:rPr>
              <w:t xml:space="preserve">Lệ phí </w:t>
            </w:r>
          </w:p>
        </w:tc>
      </w:tr>
      <w:tr w:rsidR="00CE7593" w:rsidRPr="001B7583" w:rsidTr="001B7583">
        <w:trPr>
          <w:trHeight w:val="1280"/>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rPr>
                <w:sz w:val="26"/>
                <w:szCs w:val="26"/>
              </w:rPr>
            </w:pPr>
          </w:p>
          <w:p w:rsidR="00CE7593" w:rsidRPr="001B7583" w:rsidRDefault="00CE7593" w:rsidP="00A511EC">
            <w:pPr>
              <w:spacing w:line="300" w:lineRule="exact"/>
              <w:rPr>
                <w:sz w:val="26"/>
                <w:szCs w:val="26"/>
              </w:rPr>
            </w:pPr>
          </w:p>
          <w:p w:rsidR="00CE7593" w:rsidRPr="001B7583" w:rsidRDefault="00CE7593" w:rsidP="00A511EC">
            <w:pPr>
              <w:spacing w:line="300" w:lineRule="exact"/>
              <w:jc w:val="center"/>
              <w:rPr>
                <w:sz w:val="26"/>
                <w:szCs w:val="26"/>
              </w:rPr>
            </w:pPr>
            <w:r w:rsidRPr="001B7583">
              <w:rPr>
                <w:sz w:val="26"/>
                <w:szCs w:val="26"/>
              </w:rPr>
              <w:t>1.</w:t>
            </w:r>
          </w:p>
          <w:p w:rsidR="00CE7593" w:rsidRPr="001B7583" w:rsidRDefault="00CE7593" w:rsidP="00A511EC">
            <w:pPr>
              <w:spacing w:line="300" w:lineRule="exact"/>
              <w:jc w:val="center"/>
              <w:rPr>
                <w:sz w:val="26"/>
                <w:szCs w:val="26"/>
              </w:rPr>
            </w:pPr>
          </w:p>
          <w:p w:rsidR="00CE7593" w:rsidRPr="001B7583" w:rsidRDefault="00CE7593" w:rsidP="00A511EC">
            <w:pPr>
              <w:spacing w:line="300" w:lineRule="exact"/>
              <w:rPr>
                <w:sz w:val="26"/>
                <w:szCs w:val="26"/>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jc w:val="center"/>
              <w:rPr>
                <w:color w:val="000000" w:themeColor="text1"/>
                <w:sz w:val="26"/>
                <w:szCs w:val="26"/>
                <w:lang w:val="en-GB"/>
              </w:rPr>
            </w:pPr>
            <w:r w:rsidRPr="001B7583">
              <w:rPr>
                <w:sz w:val="26"/>
                <w:szCs w:val="26"/>
              </w:rPr>
              <w:t>1.014475</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Nhóm thủ tục hành chính liên thông điện tử: Đăng ký thành lập hộ kinh doanh - cấp Giấy chứng nhận đủ điều kiện về an ninh, trật tự - cấp Giấy phép đủ điều kiện kinh doanh dịch vụ karaoke</w:t>
            </w:r>
          </w:p>
          <w:p w:rsidR="00CE7593" w:rsidRPr="001B7583" w:rsidRDefault="00CE7593" w:rsidP="00A511EC">
            <w:pPr>
              <w:spacing w:line="300" w:lineRule="exact"/>
              <w:jc w:val="both"/>
              <w:rPr>
                <w:color w:val="000000" w:themeColor="text1"/>
                <w:sz w:val="26"/>
                <w:szCs w:val="26"/>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jc w:val="center"/>
              <w:rPr>
                <w:color w:val="000000" w:themeColor="text1"/>
                <w:sz w:val="26"/>
                <w:szCs w:val="26"/>
                <w:lang w:val="en-GB"/>
              </w:rPr>
            </w:pPr>
            <w:r w:rsidRPr="001B7583">
              <w:rPr>
                <w:sz w:val="26"/>
                <w:szCs w:val="26"/>
              </w:rPr>
              <w:t>513/QĐ- TTPVHCC ngày 17/04/2026</w:t>
            </w:r>
          </w:p>
        </w:tc>
        <w:tc>
          <w:tcPr>
            <w:tcW w:w="2032"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Không quá 16 ngày làm việc kể từ ngày nhận</w:t>
            </w:r>
            <w:r w:rsidR="007A5B91">
              <w:rPr>
                <w:color w:val="000000" w:themeColor="text1"/>
                <w:sz w:val="26"/>
                <w:szCs w:val="26"/>
                <w:lang w:val="en-GB"/>
              </w:rPr>
              <w:t xml:space="preserve"> </w:t>
            </w:r>
            <w:r w:rsidRPr="001B7583">
              <w:rPr>
                <w:color w:val="000000" w:themeColor="text1"/>
                <w:sz w:val="26"/>
                <w:szCs w:val="26"/>
                <w:lang w:val="en-GB"/>
              </w:rPr>
              <w:t>đủ hồ sơ hợp lệ</w:t>
            </w:r>
          </w:p>
        </w:tc>
        <w:tc>
          <w:tcPr>
            <w:tcW w:w="4914" w:type="dxa"/>
            <w:tcBorders>
              <w:top w:val="single" w:sz="4" w:space="0" w:color="auto"/>
              <w:left w:val="single" w:sz="4" w:space="0" w:color="auto"/>
              <w:bottom w:val="single" w:sz="4" w:space="0" w:color="auto"/>
              <w:right w:val="single" w:sz="4" w:space="0" w:color="auto"/>
            </w:tcBorders>
            <w:shd w:val="clear" w:color="auto" w:fill="auto"/>
            <w:vAlign w:val="center"/>
          </w:tcPr>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a) Lệ phí đăng ký thành lập hộ kinh doanh: Mức lệ phí cụ thể do Hội đồng</w:t>
            </w:r>
            <w:r w:rsidR="001B7583">
              <w:rPr>
                <w:color w:val="000000" w:themeColor="text1"/>
                <w:sz w:val="26"/>
                <w:szCs w:val="26"/>
                <w:lang w:val="en-GB"/>
              </w:rPr>
              <w:t xml:space="preserve"> </w:t>
            </w:r>
            <w:r w:rsidRPr="001B7583">
              <w:rPr>
                <w:color w:val="000000" w:themeColor="text1"/>
                <w:sz w:val="26"/>
                <w:szCs w:val="26"/>
                <w:lang w:val="en-GB"/>
              </w:rPr>
              <w:t>nhân dân tỉnh quyết định (căn cứ quy định tại</w:t>
            </w:r>
            <w:r w:rsidR="001B7583">
              <w:rPr>
                <w:color w:val="000000" w:themeColor="text1"/>
                <w:sz w:val="26"/>
                <w:szCs w:val="26"/>
                <w:lang w:val="en-GB"/>
              </w:rPr>
              <w:t xml:space="preserve"> </w:t>
            </w:r>
            <w:r w:rsidRPr="001B7583">
              <w:rPr>
                <w:color w:val="000000" w:themeColor="text1"/>
                <w:sz w:val="26"/>
                <w:szCs w:val="26"/>
                <w:lang w:val="en-GB"/>
              </w:rPr>
              <w:t>Thông tư số 85/2019/TT-</w:t>
            </w:r>
            <w:r w:rsidR="001B7583">
              <w:rPr>
                <w:color w:val="000000" w:themeColor="text1"/>
                <w:sz w:val="26"/>
                <w:szCs w:val="26"/>
                <w:lang w:val="en-GB"/>
              </w:rPr>
              <w:t xml:space="preserve"> </w:t>
            </w:r>
            <w:r w:rsidRPr="001B7583">
              <w:rPr>
                <w:color w:val="000000" w:themeColor="text1"/>
                <w:sz w:val="26"/>
                <w:szCs w:val="26"/>
                <w:lang w:val="en-GB"/>
              </w:rPr>
              <w:t>BTC)</w:t>
            </w:r>
          </w:p>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b) Phí thẩm định điều kiện</w:t>
            </w:r>
          </w:p>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thuộc lĩnh vực an ninh: 300.000 đồng (theo Điều 4 Thông tư số 218/2016/TT-</w:t>
            </w:r>
            <w:r w:rsidR="001B7583">
              <w:rPr>
                <w:color w:val="000000" w:themeColor="text1"/>
                <w:sz w:val="26"/>
                <w:szCs w:val="26"/>
                <w:lang w:val="en-GB"/>
              </w:rPr>
              <w:t xml:space="preserve"> </w:t>
            </w:r>
            <w:r w:rsidRPr="001B7583">
              <w:rPr>
                <w:color w:val="000000" w:themeColor="text1"/>
                <w:sz w:val="26"/>
                <w:szCs w:val="26"/>
                <w:lang w:val="en-GB"/>
              </w:rPr>
              <w:t>BTC ngày 10/11/2016 của</w:t>
            </w:r>
            <w:r w:rsidR="001B7583">
              <w:rPr>
                <w:color w:val="000000" w:themeColor="text1"/>
                <w:sz w:val="26"/>
                <w:szCs w:val="26"/>
                <w:lang w:val="en-GB"/>
              </w:rPr>
              <w:t xml:space="preserve"> </w:t>
            </w:r>
            <w:r w:rsidRPr="001B7583">
              <w:rPr>
                <w:color w:val="000000" w:themeColor="text1"/>
                <w:sz w:val="26"/>
                <w:szCs w:val="26"/>
                <w:lang w:val="en-GB"/>
              </w:rPr>
              <w:t>Bộ Tài chính).</w:t>
            </w:r>
          </w:p>
          <w:p w:rsidR="00CE7593" w:rsidRPr="001B7583" w:rsidRDefault="00CE7593" w:rsidP="00A511EC">
            <w:pPr>
              <w:spacing w:line="300" w:lineRule="exact"/>
              <w:jc w:val="both"/>
              <w:rPr>
                <w:color w:val="000000" w:themeColor="text1"/>
                <w:sz w:val="26"/>
                <w:szCs w:val="26"/>
                <w:lang w:val="en-GB"/>
              </w:rPr>
            </w:pPr>
            <w:r w:rsidRPr="001B7583">
              <w:rPr>
                <w:color w:val="000000" w:themeColor="text1"/>
                <w:sz w:val="26"/>
                <w:szCs w:val="26"/>
                <w:lang w:val="en-GB"/>
              </w:rPr>
              <w:t>c) Phí thẩm định cấp giấy phép đủ điều kiện kinh doanh dịch vụ karaoke (theo Điều 4 Thông tư số 110/2025/TT-BTC ngày</w:t>
            </w:r>
            <w:r w:rsidR="001B7583">
              <w:rPr>
                <w:color w:val="000000" w:themeColor="text1"/>
                <w:sz w:val="26"/>
                <w:szCs w:val="26"/>
                <w:lang w:val="en-GB"/>
              </w:rPr>
              <w:t xml:space="preserve"> </w:t>
            </w:r>
            <w:r w:rsidRPr="001B7583">
              <w:rPr>
                <w:color w:val="000000" w:themeColor="text1"/>
                <w:sz w:val="26"/>
                <w:szCs w:val="26"/>
                <w:lang w:val="en-GB"/>
              </w:rPr>
              <w:t>19/11/2025 của Bộ Tài chính): 1.000.000 đồng/phòng, nhưng tổng mức thu không quá 6.000.000 đồng/Giấy phép/lần thẩm định</w:t>
            </w:r>
          </w:p>
        </w:tc>
      </w:tr>
    </w:tbl>
    <w:p w:rsidR="00CE7593" w:rsidRPr="001B7583" w:rsidRDefault="00A511EC" w:rsidP="00A511EC">
      <w:pPr>
        <w:spacing w:line="300" w:lineRule="exact"/>
        <w:rPr>
          <w:b/>
          <w:sz w:val="26"/>
          <w:szCs w:val="26"/>
        </w:rPr>
      </w:pPr>
      <w:r>
        <w:rPr>
          <w:b/>
          <w:sz w:val="26"/>
          <w:szCs w:val="26"/>
        </w:rPr>
        <w:t xml:space="preserve">II. </w:t>
      </w:r>
      <w:r w:rsidR="00CE7593" w:rsidRPr="001B7583">
        <w:rPr>
          <w:b/>
          <w:sz w:val="26"/>
          <w:szCs w:val="26"/>
        </w:rPr>
        <w:t>D</w:t>
      </w:r>
      <w:r>
        <w:rPr>
          <w:b/>
          <w:sz w:val="26"/>
          <w:szCs w:val="26"/>
        </w:rPr>
        <w:t xml:space="preserve">anh mục TTHC </w:t>
      </w:r>
      <w:r w:rsidR="00CE7593" w:rsidRPr="001B7583">
        <w:rPr>
          <w:b/>
          <w:sz w:val="26"/>
          <w:szCs w:val="26"/>
        </w:rPr>
        <w:t>bị bãi bỏ</w:t>
      </w:r>
    </w:p>
    <w:tbl>
      <w:tblPr>
        <w:tblStyle w:val="TableGrid"/>
        <w:tblW w:w="1544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4"/>
        <w:gridCol w:w="1418"/>
        <w:gridCol w:w="4536"/>
        <w:gridCol w:w="3591"/>
        <w:gridCol w:w="5197"/>
      </w:tblGrid>
      <w:tr w:rsidR="001B7583" w:rsidRPr="001B7583" w:rsidTr="001B7583">
        <w:trPr>
          <w:trHeight w:val="727"/>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pStyle w:val="Heading1"/>
              <w:spacing w:line="300" w:lineRule="exact"/>
              <w:ind w:left="720" w:hanging="720"/>
              <w:outlineLvl w:val="0"/>
              <w:rPr>
                <w:bCs w:val="0"/>
                <w:sz w:val="26"/>
                <w:szCs w:val="26"/>
                <w:lang w:val="en-US"/>
              </w:rPr>
            </w:pPr>
            <w:r w:rsidRPr="001B7583">
              <w:rPr>
                <w:bCs w:val="0"/>
                <w:sz w:val="26"/>
                <w:szCs w:val="26"/>
                <w:lang w:val="en-US"/>
              </w:rPr>
              <w:t>TT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pStyle w:val="Heading1"/>
              <w:spacing w:line="300" w:lineRule="exact"/>
              <w:ind w:left="720" w:hanging="720"/>
              <w:jc w:val="left"/>
              <w:outlineLvl w:val="0"/>
              <w:rPr>
                <w:bCs w:val="0"/>
                <w:sz w:val="26"/>
                <w:szCs w:val="26"/>
                <w:lang w:val="en-US"/>
              </w:rPr>
            </w:pPr>
            <w:r w:rsidRPr="001B7583">
              <w:rPr>
                <w:bCs w:val="0"/>
                <w:sz w:val="26"/>
                <w:szCs w:val="26"/>
                <w:lang w:val="en-US"/>
              </w:rPr>
              <w:t>Mã TTHC</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pStyle w:val="Heading1"/>
              <w:spacing w:line="300" w:lineRule="exact"/>
              <w:ind w:left="720" w:hanging="720"/>
              <w:outlineLvl w:val="0"/>
              <w:rPr>
                <w:bCs w:val="0"/>
                <w:sz w:val="26"/>
                <w:szCs w:val="26"/>
                <w:lang w:val="en-US"/>
              </w:rPr>
            </w:pPr>
            <w:r w:rsidRPr="001B7583">
              <w:rPr>
                <w:bCs w:val="0"/>
                <w:sz w:val="26"/>
                <w:szCs w:val="26"/>
                <w:lang w:val="en-US"/>
              </w:rPr>
              <w:t>Tên TTHC</w:t>
            </w:r>
          </w:p>
        </w:tc>
        <w:tc>
          <w:tcPr>
            <w:tcW w:w="3591"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pStyle w:val="Heading1"/>
              <w:spacing w:line="300" w:lineRule="exact"/>
              <w:ind w:left="720" w:hanging="720"/>
              <w:outlineLvl w:val="0"/>
              <w:rPr>
                <w:bCs w:val="0"/>
                <w:sz w:val="26"/>
                <w:szCs w:val="26"/>
                <w:lang w:val="en-US"/>
              </w:rPr>
            </w:pPr>
            <w:r w:rsidRPr="001B7583">
              <w:rPr>
                <w:bCs w:val="0"/>
                <w:sz w:val="26"/>
                <w:szCs w:val="26"/>
                <w:lang w:val="en-US"/>
              </w:rPr>
              <w:t>Lĩnh vực</w:t>
            </w:r>
          </w:p>
        </w:tc>
        <w:tc>
          <w:tcPr>
            <w:tcW w:w="5197"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pStyle w:val="Heading1"/>
              <w:spacing w:line="300" w:lineRule="exact"/>
              <w:outlineLvl w:val="0"/>
              <w:rPr>
                <w:bCs w:val="0"/>
                <w:sz w:val="26"/>
                <w:szCs w:val="26"/>
                <w:lang w:val="en-US"/>
              </w:rPr>
            </w:pPr>
            <w:r w:rsidRPr="001B7583">
              <w:rPr>
                <w:bCs w:val="0"/>
                <w:sz w:val="26"/>
                <w:szCs w:val="26"/>
                <w:lang w:val="en-US"/>
              </w:rPr>
              <w:t>Quyết định công bố của Thành phố</w:t>
            </w:r>
          </w:p>
        </w:tc>
      </w:tr>
      <w:tr w:rsidR="001B7583" w:rsidRPr="001B7583" w:rsidTr="001B7583">
        <w:trPr>
          <w:trHeight w:val="1280"/>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spacing w:line="300" w:lineRule="exact"/>
              <w:jc w:val="center"/>
              <w:rPr>
                <w:sz w:val="26"/>
                <w:szCs w:val="26"/>
              </w:rPr>
            </w:pPr>
          </w:p>
          <w:p w:rsidR="001B7583" w:rsidRPr="001B7583" w:rsidRDefault="001B7583" w:rsidP="00A511EC">
            <w:pPr>
              <w:spacing w:line="300" w:lineRule="exact"/>
              <w:jc w:val="center"/>
              <w:rPr>
                <w:sz w:val="26"/>
                <w:szCs w:val="26"/>
              </w:rPr>
            </w:pPr>
          </w:p>
          <w:p w:rsidR="001B7583" w:rsidRPr="001B7583" w:rsidRDefault="001B7583" w:rsidP="00A511EC">
            <w:pPr>
              <w:spacing w:line="300" w:lineRule="exact"/>
              <w:jc w:val="center"/>
              <w:rPr>
                <w:sz w:val="26"/>
                <w:szCs w:val="26"/>
              </w:rPr>
            </w:pPr>
            <w:r w:rsidRPr="001B7583">
              <w:rPr>
                <w:sz w:val="26"/>
                <w:szCs w:val="26"/>
              </w:rPr>
              <w:t>1.</w:t>
            </w:r>
          </w:p>
          <w:p w:rsidR="001B7583" w:rsidRPr="001B7583" w:rsidRDefault="001B7583" w:rsidP="00A511EC">
            <w:pPr>
              <w:spacing w:line="300" w:lineRule="exact"/>
              <w:jc w:val="center"/>
              <w:rPr>
                <w:sz w:val="26"/>
                <w:szCs w:val="26"/>
              </w:rPr>
            </w:pPr>
          </w:p>
          <w:p w:rsidR="001B7583" w:rsidRPr="001B7583" w:rsidRDefault="001B7583" w:rsidP="00A511EC">
            <w:pPr>
              <w:spacing w:line="300" w:lineRule="exact"/>
              <w:jc w:val="center"/>
              <w:rPr>
                <w:sz w:val="26"/>
                <w:szCs w:val="26"/>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spacing w:line="300" w:lineRule="exact"/>
              <w:jc w:val="center"/>
              <w:rPr>
                <w:color w:val="000000" w:themeColor="text1"/>
                <w:sz w:val="26"/>
                <w:szCs w:val="26"/>
                <w:lang w:val="en-GB"/>
              </w:rPr>
            </w:pPr>
            <w:r w:rsidRPr="001B7583">
              <w:rPr>
                <w:sz w:val="26"/>
                <w:szCs w:val="26"/>
              </w:rPr>
              <w:t>1.004153</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A511EC">
            <w:pPr>
              <w:spacing w:line="300" w:lineRule="exact"/>
              <w:jc w:val="both"/>
              <w:rPr>
                <w:color w:val="000000" w:themeColor="text1"/>
                <w:sz w:val="26"/>
                <w:szCs w:val="26"/>
                <w:lang w:val="en-GB"/>
              </w:rPr>
            </w:pPr>
            <w:r w:rsidRPr="001B7583">
              <w:rPr>
                <w:color w:val="000000" w:themeColor="text1"/>
                <w:sz w:val="26"/>
                <w:szCs w:val="26"/>
                <w:lang w:val="en-GB"/>
              </w:rPr>
              <w:t>Cấp giấy phép hoạt động in (cấp địa phương)</w:t>
            </w:r>
          </w:p>
        </w:tc>
        <w:tc>
          <w:tcPr>
            <w:tcW w:w="3591" w:type="dxa"/>
            <w:vMerge w:val="restart"/>
            <w:tcBorders>
              <w:top w:val="single" w:sz="4" w:space="0" w:color="auto"/>
              <w:left w:val="single" w:sz="4" w:space="0" w:color="auto"/>
              <w:right w:val="single" w:sz="4" w:space="0" w:color="auto"/>
            </w:tcBorders>
            <w:shd w:val="clear" w:color="auto" w:fill="auto"/>
            <w:vAlign w:val="center"/>
          </w:tcPr>
          <w:p w:rsidR="001B7583" w:rsidRPr="001B7583" w:rsidRDefault="001B7583" w:rsidP="00A511EC">
            <w:pPr>
              <w:spacing w:line="300" w:lineRule="exact"/>
              <w:jc w:val="center"/>
              <w:rPr>
                <w:color w:val="000000" w:themeColor="text1"/>
                <w:sz w:val="26"/>
                <w:szCs w:val="26"/>
                <w:lang w:val="en-GB"/>
              </w:rPr>
            </w:pPr>
            <w:r w:rsidRPr="001B7583">
              <w:rPr>
                <w:color w:val="000000" w:themeColor="text1"/>
                <w:sz w:val="26"/>
                <w:szCs w:val="26"/>
                <w:lang w:val="en-GB"/>
              </w:rPr>
              <w:t>Xuất bản, In và Phát hành</w:t>
            </w:r>
          </w:p>
        </w:tc>
        <w:tc>
          <w:tcPr>
            <w:tcW w:w="5197" w:type="dxa"/>
            <w:vMerge w:val="restart"/>
            <w:tcBorders>
              <w:top w:val="single" w:sz="4" w:space="0" w:color="auto"/>
              <w:left w:val="single" w:sz="4" w:space="0" w:color="auto"/>
              <w:right w:val="single" w:sz="4" w:space="0" w:color="auto"/>
            </w:tcBorders>
            <w:shd w:val="clear" w:color="auto" w:fill="auto"/>
            <w:vAlign w:val="center"/>
          </w:tcPr>
          <w:p w:rsidR="001B7583" w:rsidRPr="001B7583" w:rsidRDefault="001B7583" w:rsidP="00A511EC">
            <w:pPr>
              <w:spacing w:line="300" w:lineRule="exact"/>
              <w:jc w:val="both"/>
              <w:rPr>
                <w:color w:val="000000" w:themeColor="text1"/>
                <w:sz w:val="26"/>
                <w:szCs w:val="26"/>
                <w:lang w:val="en-GB"/>
              </w:rPr>
            </w:pPr>
            <w:r w:rsidRPr="001B7583">
              <w:rPr>
                <w:color w:val="000000" w:themeColor="text1"/>
                <w:sz w:val="26"/>
                <w:szCs w:val="26"/>
                <w:lang w:val="en-GB"/>
              </w:rPr>
              <w:t>- Quyết định số 959/QĐ-TTPVHCC ngày 27/6/2025 về việc công bố Danh mục thủ tục hành chính thuộc phạm vi, chức năng quản lý của Sở Văn hóa và Thể thao thành phố Hà Nội;</w:t>
            </w:r>
          </w:p>
          <w:p w:rsidR="001B7583" w:rsidRPr="001B7583" w:rsidRDefault="001B7583" w:rsidP="00A511EC">
            <w:pPr>
              <w:spacing w:line="300" w:lineRule="exact"/>
              <w:jc w:val="both"/>
              <w:rPr>
                <w:color w:val="000000" w:themeColor="text1"/>
                <w:sz w:val="26"/>
                <w:szCs w:val="26"/>
                <w:lang w:val="en-GB"/>
              </w:rPr>
            </w:pPr>
            <w:r w:rsidRPr="001B7583">
              <w:rPr>
                <w:color w:val="000000" w:themeColor="text1"/>
                <w:sz w:val="26"/>
                <w:szCs w:val="26"/>
                <w:lang w:val="en-GB"/>
              </w:rPr>
              <w:t>- Quyết định số 558/QĐ-TTPVHCC ngày 31/3/2025 về việc công bố Danh mục thủ tục hành chính thuộc phạm vi, chức năng quản lý của Sở Văn hóa và Thể thao thành phố Hà Nội.</w:t>
            </w:r>
          </w:p>
        </w:tc>
      </w:tr>
      <w:tr w:rsidR="001B7583" w:rsidRPr="001B7583" w:rsidTr="001B7583">
        <w:trPr>
          <w:trHeight w:val="1280"/>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3936FC">
            <w:pPr>
              <w:jc w:val="center"/>
              <w:rPr>
                <w:sz w:val="26"/>
                <w:szCs w:val="26"/>
              </w:rPr>
            </w:pPr>
            <w:r w:rsidRPr="001B7583">
              <w:rPr>
                <w:sz w:val="26"/>
                <w:szCs w:val="26"/>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537EE2">
            <w:pPr>
              <w:spacing w:line="300" w:lineRule="exact"/>
              <w:jc w:val="center"/>
              <w:rPr>
                <w:sz w:val="26"/>
                <w:szCs w:val="26"/>
              </w:rPr>
            </w:pPr>
            <w:r w:rsidRPr="001B7583">
              <w:rPr>
                <w:sz w:val="26"/>
                <w:szCs w:val="26"/>
              </w:rPr>
              <w:t>2.001744</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1B7583" w:rsidRPr="001B7583" w:rsidRDefault="001B7583" w:rsidP="00537EE2">
            <w:pPr>
              <w:spacing w:line="300" w:lineRule="exact"/>
              <w:jc w:val="both"/>
              <w:rPr>
                <w:color w:val="000000" w:themeColor="text1"/>
                <w:sz w:val="26"/>
                <w:szCs w:val="26"/>
                <w:lang w:val="en-GB"/>
              </w:rPr>
            </w:pPr>
            <w:r w:rsidRPr="001B7583">
              <w:rPr>
                <w:color w:val="000000" w:themeColor="text1"/>
                <w:sz w:val="26"/>
                <w:szCs w:val="26"/>
                <w:lang w:val="en-GB"/>
              </w:rPr>
              <w:t>Cấp lại giấy phép hoạt động in (cấp địa phương)</w:t>
            </w:r>
          </w:p>
        </w:tc>
        <w:tc>
          <w:tcPr>
            <w:tcW w:w="3591" w:type="dxa"/>
            <w:vMerge/>
            <w:tcBorders>
              <w:left w:val="single" w:sz="4" w:space="0" w:color="auto"/>
              <w:bottom w:val="single" w:sz="4" w:space="0" w:color="auto"/>
              <w:right w:val="single" w:sz="4" w:space="0" w:color="auto"/>
            </w:tcBorders>
            <w:shd w:val="clear" w:color="auto" w:fill="auto"/>
            <w:vAlign w:val="center"/>
          </w:tcPr>
          <w:p w:rsidR="001B7583" w:rsidRPr="001B7583" w:rsidRDefault="001B7583" w:rsidP="00537EE2">
            <w:pPr>
              <w:spacing w:line="300" w:lineRule="exact"/>
              <w:jc w:val="center"/>
              <w:rPr>
                <w:color w:val="000000" w:themeColor="text1"/>
                <w:sz w:val="26"/>
                <w:szCs w:val="26"/>
                <w:lang w:val="en-GB"/>
              </w:rPr>
            </w:pPr>
          </w:p>
        </w:tc>
        <w:tc>
          <w:tcPr>
            <w:tcW w:w="5197" w:type="dxa"/>
            <w:vMerge/>
            <w:tcBorders>
              <w:left w:val="single" w:sz="4" w:space="0" w:color="auto"/>
              <w:bottom w:val="single" w:sz="4" w:space="0" w:color="auto"/>
              <w:right w:val="single" w:sz="4" w:space="0" w:color="auto"/>
            </w:tcBorders>
            <w:shd w:val="clear" w:color="auto" w:fill="auto"/>
            <w:vAlign w:val="center"/>
          </w:tcPr>
          <w:p w:rsidR="001B7583" w:rsidRPr="001B7583" w:rsidRDefault="001B7583" w:rsidP="00537EE2">
            <w:pPr>
              <w:spacing w:line="300" w:lineRule="exact"/>
              <w:jc w:val="both"/>
              <w:rPr>
                <w:color w:val="000000" w:themeColor="text1"/>
                <w:sz w:val="26"/>
                <w:szCs w:val="26"/>
                <w:lang w:val="en-GB"/>
              </w:rPr>
            </w:pPr>
          </w:p>
        </w:tc>
      </w:tr>
    </w:tbl>
    <w:p w:rsidR="00CE7593" w:rsidRPr="001B7583" w:rsidRDefault="00CE7593" w:rsidP="00CE7593">
      <w:pPr>
        <w:rPr>
          <w:b/>
          <w:sz w:val="26"/>
          <w:szCs w:val="26"/>
        </w:rPr>
      </w:pPr>
    </w:p>
    <w:p w:rsidR="00CE7593" w:rsidRPr="001B7583" w:rsidRDefault="00CE7593" w:rsidP="00CE7593">
      <w:pPr>
        <w:rPr>
          <w:sz w:val="26"/>
          <w:szCs w:val="26"/>
        </w:rPr>
      </w:pPr>
    </w:p>
    <w:p w:rsidR="00CE7593" w:rsidRPr="001B7583" w:rsidRDefault="00CE7593" w:rsidP="00CE7593">
      <w:pPr>
        <w:rPr>
          <w:sz w:val="26"/>
          <w:szCs w:val="26"/>
        </w:rPr>
      </w:pPr>
    </w:p>
    <w:p w:rsidR="00CE7593" w:rsidRPr="001B7583" w:rsidRDefault="00CE7593" w:rsidP="00CE7593">
      <w:pPr>
        <w:rPr>
          <w:sz w:val="26"/>
          <w:szCs w:val="26"/>
        </w:rPr>
      </w:pPr>
    </w:p>
    <w:p w:rsidR="00CE7593" w:rsidRPr="001B7583" w:rsidRDefault="00CE7593" w:rsidP="00CE7593">
      <w:pPr>
        <w:rPr>
          <w:sz w:val="26"/>
          <w:szCs w:val="26"/>
        </w:rPr>
      </w:pPr>
    </w:p>
    <w:sectPr w:rsidR="00CE7593" w:rsidRPr="001B7583" w:rsidSect="001B7583">
      <w:pgSz w:w="16839" w:h="11907" w:orient="landscape" w:code="9"/>
      <w:pgMar w:top="568" w:right="1134" w:bottom="568" w:left="1134" w:header="510" w:footer="51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D5899"/>
    <w:multiLevelType w:val="hybridMultilevel"/>
    <w:tmpl w:val="E3FCF174"/>
    <w:lvl w:ilvl="0" w:tplc="B70A9830">
      <w:start w:val="1"/>
      <w:numFmt w:val="decimal"/>
      <w:lvlText w:val="%1."/>
      <w:lvlJc w:val="left"/>
      <w:pPr>
        <w:ind w:left="785" w:hanging="360"/>
      </w:pPr>
      <w:rPr>
        <w:rFonts w:ascii="Times New Roman" w:hAnsi="Times New Roman"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evenAndOddHeaders/>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593"/>
    <w:rsid w:val="00114C72"/>
    <w:rsid w:val="001B7583"/>
    <w:rsid w:val="002314E7"/>
    <w:rsid w:val="00325383"/>
    <w:rsid w:val="00347E23"/>
    <w:rsid w:val="003936FC"/>
    <w:rsid w:val="004B1BE3"/>
    <w:rsid w:val="005B635E"/>
    <w:rsid w:val="00607F01"/>
    <w:rsid w:val="00663A3B"/>
    <w:rsid w:val="007A5B91"/>
    <w:rsid w:val="008C0DF8"/>
    <w:rsid w:val="00977FAC"/>
    <w:rsid w:val="00A511EC"/>
    <w:rsid w:val="00B76CFE"/>
    <w:rsid w:val="00BC39BD"/>
    <w:rsid w:val="00CE7593"/>
    <w:rsid w:val="00E62711"/>
    <w:rsid w:val="00F1185E"/>
    <w:rsid w:val="00FE0679"/>
    <w:rsid w:val="00FE4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59CEC7-0AE0-41AC-8A9E-11E3706BE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759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E7593"/>
    <w:pPr>
      <w:keepNext/>
      <w:jc w:val="center"/>
      <w:outlineLvl w:val="0"/>
    </w:pPr>
    <w:rPr>
      <w:b/>
      <w:bCs/>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E7593"/>
    <w:rPr>
      <w:rFonts w:ascii="Times New Roman" w:eastAsia="Times New Roman" w:hAnsi="Times New Roman" w:cs="Times New Roman"/>
      <w:b/>
      <w:bCs/>
      <w:sz w:val="28"/>
      <w:szCs w:val="28"/>
      <w:lang w:val="en-GB"/>
    </w:rPr>
  </w:style>
  <w:style w:type="table" w:styleId="TableGrid">
    <w:name w:val="Table Grid"/>
    <w:basedOn w:val="TableNormal"/>
    <w:uiPriority w:val="39"/>
    <w:rsid w:val="00CE75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75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2</Pages>
  <Words>274</Words>
  <Characters>1562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MasterAdmin</dc:creator>
  <cp:keywords/>
  <dc:description/>
  <cp:lastModifiedBy>MasterAdmin</cp:lastModifiedBy>
  <cp:revision>10</cp:revision>
  <dcterms:created xsi:type="dcterms:W3CDTF">2026-04-23T09:50:00Z</dcterms:created>
  <dcterms:modified xsi:type="dcterms:W3CDTF">2026-04-23T11:50:00Z</dcterms:modified>
</cp:coreProperties>
</file>