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64DB" w14:textId="7428738E" w:rsidR="007F51D1" w:rsidRDefault="007F51D1" w:rsidP="007F51D1">
      <w:pPr>
        <w:widowControl w:val="0"/>
        <w:spacing w:before="120"/>
        <w:jc w:val="center"/>
        <w:rPr>
          <w:b/>
        </w:rPr>
      </w:pPr>
      <w:bookmarkStart w:id="0" w:name="_Toc217297318"/>
      <w:bookmarkStart w:id="1" w:name="_Toc217911083"/>
      <w:r>
        <w:rPr>
          <w:b/>
          <w:noProof/>
        </w:rPr>
        <mc:AlternateContent>
          <mc:Choice Requires="wps">
            <w:drawing>
              <wp:anchor distT="0" distB="0" distL="114300" distR="114300" simplePos="0" relativeHeight="251659264" behindDoc="1" locked="0" layoutInCell="1" allowOverlap="1" wp14:anchorId="08835173" wp14:editId="30D853A3">
                <wp:simplePos x="0" y="0"/>
                <wp:positionH relativeFrom="column">
                  <wp:posOffset>34290</wp:posOffset>
                </wp:positionH>
                <wp:positionV relativeFrom="paragraph">
                  <wp:posOffset>0</wp:posOffset>
                </wp:positionV>
                <wp:extent cx="5810250" cy="9144000"/>
                <wp:effectExtent l="19050" t="19050" r="38100" b="38100"/>
                <wp:wrapNone/>
                <wp:docPr id="711163729"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91440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E60BA53" id="Rectangle 200" o:spid="_x0000_s1026" style="position:absolute;margin-left:2.7pt;margin-top:0;width:457.5pt;height:10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" filled="f" strokeweight="4.5pt">
                <v:stroke linestyle="thickThin"/>
              </v:rect>
            </w:pict>
          </mc:Fallback>
        </mc:AlternateContent>
      </w:r>
      <w:r>
        <w:rPr>
          <w:b/>
        </w:rPr>
        <w:t>CỘNG HOÀ XÃ HỘI CHỦ NGHĨA VIỆT NAM</w:t>
      </w:r>
    </w:p>
    <w:p w14:paraId="5CE7D762" w14:textId="77777777" w:rsidR="007F51D1" w:rsidRDefault="007F51D1" w:rsidP="007F51D1">
      <w:pPr>
        <w:widowControl w:val="0"/>
        <w:jc w:val="center"/>
        <w:rPr>
          <w:b/>
        </w:rPr>
      </w:pPr>
      <w:r>
        <w:rPr>
          <w:b/>
        </w:rPr>
        <w:t xml:space="preserve">Độc lập - Tự do - Hạnh phúc </w:t>
      </w:r>
    </w:p>
    <w:p w14:paraId="453EC2C9" w14:textId="77777777" w:rsidR="007F51D1" w:rsidRDefault="007F51D1" w:rsidP="007F51D1">
      <w:pPr>
        <w:widowControl w:val="0"/>
        <w:spacing w:before="240"/>
        <w:jc w:val="center"/>
        <w:rPr>
          <w:b/>
        </w:rPr>
      </w:pPr>
      <w:r>
        <w:rPr>
          <w:b/>
          <w:noProof/>
        </w:rPr>
        <mc:AlternateContent>
          <mc:Choice Requires="wps">
            <w:drawing>
              <wp:anchor distT="0" distB="0" distL="114300" distR="114300" simplePos="0" relativeHeight="251660288" behindDoc="0" locked="0" layoutInCell="1" allowOverlap="1" wp14:anchorId="760D6A28" wp14:editId="7BAE677B">
                <wp:simplePos x="0" y="0"/>
                <wp:positionH relativeFrom="column">
                  <wp:posOffset>1824990</wp:posOffset>
                </wp:positionH>
                <wp:positionV relativeFrom="paragraph">
                  <wp:posOffset>18001</wp:posOffset>
                </wp:positionV>
                <wp:extent cx="2085975" cy="0"/>
                <wp:effectExtent l="0" t="0" r="28575" b="19050"/>
                <wp:wrapNone/>
                <wp:docPr id="121725397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6350">
                          <a:solidFill>
                            <a:srgbClr val="000000"/>
                          </a:solidFill>
                          <a:round/>
                        </a:ln>
                        <a:effectLst/>
                      </wps:spPr>
                      <wps:bodyPr/>
                    </wps:wsp>
                  </a:graphicData>
                </a:graphic>
              </wp:anchor>
            </w:drawing>
          </mc:Choice>
          <mc:Fallback>
            <w:pict>
              <v:line w14:anchorId="7D9DEFCE" id="Line 20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3.7pt,1.4pt" to="307.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" strokeweight=".5pt"/>
            </w:pict>
          </mc:Fallback>
        </mc:AlternateContent>
      </w:r>
      <w:r>
        <w:rPr>
          <w:b/>
        </w:rPr>
        <w:br/>
      </w:r>
    </w:p>
    <w:p w14:paraId="13C38059" w14:textId="77777777" w:rsidR="007F51D1" w:rsidRDefault="007F51D1" w:rsidP="007F51D1">
      <w:pPr>
        <w:widowControl w:val="0"/>
        <w:spacing w:before="120"/>
        <w:ind w:firstLine="513"/>
        <w:jc w:val="both"/>
        <w:rPr>
          <w:sz w:val="32"/>
        </w:rPr>
      </w:pPr>
    </w:p>
    <w:p w14:paraId="4E1F9C51" w14:textId="77777777" w:rsidR="007F51D1" w:rsidRDefault="007F51D1" w:rsidP="007F51D1">
      <w:pPr>
        <w:widowControl w:val="0"/>
        <w:spacing w:before="120"/>
        <w:ind w:firstLine="513"/>
        <w:jc w:val="both"/>
        <w:rPr>
          <w:sz w:val="32"/>
        </w:rPr>
      </w:pPr>
    </w:p>
    <w:p w14:paraId="2DBC9BEE" w14:textId="77777777" w:rsidR="007F51D1" w:rsidRDefault="007F51D1" w:rsidP="007F51D1">
      <w:pPr>
        <w:widowControl w:val="0"/>
        <w:spacing w:before="120"/>
        <w:ind w:firstLine="513"/>
        <w:jc w:val="both"/>
        <w:rPr>
          <w:sz w:val="32"/>
        </w:rPr>
      </w:pPr>
    </w:p>
    <w:p w14:paraId="37B6BE65" w14:textId="77777777" w:rsidR="007F51D1" w:rsidRDefault="007F51D1" w:rsidP="007F51D1">
      <w:pPr>
        <w:widowControl w:val="0"/>
        <w:spacing w:before="120"/>
        <w:ind w:firstLine="513"/>
        <w:jc w:val="both"/>
        <w:rPr>
          <w:sz w:val="32"/>
        </w:rPr>
      </w:pPr>
    </w:p>
    <w:p w14:paraId="78B306B9" w14:textId="77777777" w:rsidR="007F51D1" w:rsidRDefault="007F51D1" w:rsidP="007F51D1">
      <w:pPr>
        <w:widowControl w:val="0"/>
        <w:spacing w:before="120"/>
        <w:ind w:firstLine="513"/>
        <w:jc w:val="both"/>
        <w:rPr>
          <w:sz w:val="32"/>
        </w:rPr>
      </w:pPr>
    </w:p>
    <w:p w14:paraId="0715E5D7" w14:textId="77777777" w:rsidR="007F51D1" w:rsidRDefault="007F51D1" w:rsidP="007F51D1">
      <w:pPr>
        <w:widowControl w:val="0"/>
        <w:spacing w:before="120"/>
        <w:ind w:firstLine="513"/>
        <w:jc w:val="both"/>
        <w:rPr>
          <w:sz w:val="32"/>
        </w:rPr>
      </w:pPr>
    </w:p>
    <w:p w14:paraId="6E1F1BAE" w14:textId="77777777" w:rsidR="007F51D1" w:rsidRPr="008C7EA8" w:rsidRDefault="007F51D1" w:rsidP="007F51D1">
      <w:pPr>
        <w:widowControl w:val="0"/>
        <w:spacing w:before="120"/>
        <w:jc w:val="center"/>
        <w:rPr>
          <w:b/>
          <w:sz w:val="44"/>
          <w:szCs w:val="44"/>
        </w:rPr>
      </w:pPr>
      <w:r w:rsidRPr="008C7EA8">
        <w:rPr>
          <w:b/>
          <w:sz w:val="44"/>
          <w:szCs w:val="44"/>
        </w:rPr>
        <w:t>BÁO CÁO</w:t>
      </w:r>
    </w:p>
    <w:p w14:paraId="3A75D35A" w14:textId="08425817" w:rsidR="007F51D1" w:rsidRPr="008C7EA8" w:rsidRDefault="007F51D1" w:rsidP="007F51D1">
      <w:pPr>
        <w:widowControl w:val="0"/>
        <w:spacing w:before="240" w:line="312" w:lineRule="auto"/>
        <w:ind w:left="113" w:right="113"/>
        <w:jc w:val="center"/>
        <w:rPr>
          <w:b/>
          <w:i/>
          <w:spacing w:val="-10"/>
          <w:sz w:val="32"/>
          <w:szCs w:val="32"/>
        </w:rPr>
      </w:pPr>
      <w:r w:rsidRPr="008C7EA8">
        <w:rPr>
          <w:b/>
          <w:spacing w:val="-10"/>
          <w:sz w:val="32"/>
          <w:szCs w:val="32"/>
        </w:rPr>
        <w:t xml:space="preserve">ĐÁNH HIỆN TRẠNG, KẾT QUẢ THỰC HIỆN CÁC CHỈ TIÊU SỬ DỤNG ĐẤT ĐẾN NĂM 2025 VÀ ĐỀ XUẤT NHU CẦU SỬ DỤNG ĐẤT ĐẾN NĂM 2030, TẦM NHÌN ĐẾN NĂM 2050 </w:t>
      </w:r>
      <w:r>
        <w:rPr>
          <w:b/>
          <w:spacing w:val="-10"/>
          <w:sz w:val="32"/>
          <w:szCs w:val="32"/>
        </w:rPr>
        <w:t>XÃ THANH TRÌ</w:t>
      </w:r>
      <w:r w:rsidRPr="008C7EA8">
        <w:rPr>
          <w:b/>
          <w:spacing w:val="-10"/>
          <w:sz w:val="32"/>
          <w:szCs w:val="32"/>
        </w:rPr>
        <w:t xml:space="preserve"> - THÀNH PHỐ HÀ NỘI</w:t>
      </w:r>
    </w:p>
    <w:p w14:paraId="553A0853" w14:textId="77777777" w:rsidR="007F51D1" w:rsidRDefault="007F51D1" w:rsidP="007F51D1">
      <w:pPr>
        <w:widowControl w:val="0"/>
        <w:spacing w:before="120"/>
        <w:ind w:firstLine="513"/>
        <w:jc w:val="both"/>
        <w:rPr>
          <w:sz w:val="46"/>
          <w:szCs w:val="36"/>
        </w:rPr>
      </w:pPr>
    </w:p>
    <w:p w14:paraId="2E5E2FD2" w14:textId="77777777" w:rsidR="007F51D1" w:rsidRDefault="007F51D1" w:rsidP="007F51D1">
      <w:pPr>
        <w:widowControl w:val="0"/>
        <w:rPr>
          <w:sz w:val="36"/>
          <w:szCs w:val="36"/>
        </w:rPr>
      </w:pPr>
      <w:r>
        <w:t xml:space="preserve">          </w:t>
      </w:r>
    </w:p>
    <w:p w14:paraId="6E5D52B1" w14:textId="77777777" w:rsidR="007F51D1" w:rsidRDefault="007F51D1" w:rsidP="007F51D1">
      <w:pPr>
        <w:widowControl w:val="0"/>
        <w:spacing w:before="120"/>
        <w:ind w:firstLine="513"/>
        <w:jc w:val="both"/>
        <w:rPr>
          <w:sz w:val="36"/>
          <w:szCs w:val="36"/>
        </w:rPr>
      </w:pPr>
    </w:p>
    <w:p w14:paraId="0D3A547A" w14:textId="77777777" w:rsidR="007F51D1" w:rsidRPr="006B1B25" w:rsidRDefault="007F51D1" w:rsidP="007F51D1">
      <w:pPr>
        <w:widowControl w:val="0"/>
        <w:jc w:val="center"/>
        <w:rPr>
          <w:b/>
          <w:highlight w:val="yellow"/>
        </w:rPr>
      </w:pPr>
      <w:r>
        <w:rPr>
          <w:sz w:val="36"/>
          <w:szCs w:val="36"/>
        </w:rPr>
        <w:tab/>
      </w:r>
    </w:p>
    <w:p w14:paraId="11C78FAF" w14:textId="77777777" w:rsidR="007F51D1" w:rsidRPr="006B1B25" w:rsidRDefault="007F51D1" w:rsidP="007F51D1">
      <w:pPr>
        <w:widowControl w:val="0"/>
        <w:jc w:val="center"/>
        <w:rPr>
          <w:b/>
          <w:highlight w:val="yellow"/>
        </w:rPr>
      </w:pPr>
    </w:p>
    <w:p w14:paraId="2FDFEB5E" w14:textId="77777777" w:rsidR="007F51D1" w:rsidRPr="006B1B25" w:rsidRDefault="007F51D1" w:rsidP="007F51D1">
      <w:pPr>
        <w:widowControl w:val="0"/>
        <w:jc w:val="center"/>
        <w:rPr>
          <w:b/>
          <w:highlight w:val="yellow"/>
        </w:rPr>
      </w:pPr>
    </w:p>
    <w:p w14:paraId="3C5530DE" w14:textId="77777777" w:rsidR="007F51D1" w:rsidRPr="006B1B25" w:rsidRDefault="007F51D1" w:rsidP="007F51D1">
      <w:pPr>
        <w:widowControl w:val="0"/>
        <w:jc w:val="center"/>
        <w:rPr>
          <w:b/>
          <w:highlight w:val="yellow"/>
        </w:rPr>
      </w:pPr>
    </w:p>
    <w:p w14:paraId="2B408593" w14:textId="77777777" w:rsidR="007F51D1" w:rsidRPr="006B1B25" w:rsidRDefault="007F51D1" w:rsidP="007F51D1">
      <w:pPr>
        <w:widowControl w:val="0"/>
        <w:jc w:val="center"/>
        <w:rPr>
          <w:b/>
          <w:highlight w:val="yellow"/>
        </w:rPr>
      </w:pPr>
    </w:p>
    <w:p w14:paraId="65511278" w14:textId="77777777" w:rsidR="007F51D1" w:rsidRPr="006B1B25" w:rsidRDefault="007F51D1" w:rsidP="007F51D1">
      <w:pPr>
        <w:widowControl w:val="0"/>
        <w:jc w:val="center"/>
        <w:rPr>
          <w:b/>
          <w:highlight w:val="yellow"/>
        </w:rPr>
      </w:pPr>
    </w:p>
    <w:p w14:paraId="723E7D07" w14:textId="77777777" w:rsidR="007F51D1" w:rsidRPr="006B1B25" w:rsidRDefault="007F51D1" w:rsidP="007F51D1">
      <w:pPr>
        <w:widowControl w:val="0"/>
        <w:tabs>
          <w:tab w:val="left" w:pos="5760"/>
        </w:tabs>
        <w:spacing w:before="120"/>
        <w:ind w:firstLine="513"/>
        <w:jc w:val="both"/>
        <w:rPr>
          <w:sz w:val="36"/>
          <w:szCs w:val="36"/>
        </w:rPr>
      </w:pPr>
    </w:p>
    <w:p w14:paraId="624F63E9" w14:textId="77777777" w:rsidR="007F51D1" w:rsidRPr="006B1B25" w:rsidRDefault="007F51D1" w:rsidP="007F51D1">
      <w:pPr>
        <w:widowControl w:val="0"/>
        <w:tabs>
          <w:tab w:val="left" w:pos="5760"/>
        </w:tabs>
        <w:spacing w:before="120"/>
        <w:ind w:firstLine="513"/>
        <w:jc w:val="both"/>
        <w:rPr>
          <w:sz w:val="36"/>
          <w:szCs w:val="36"/>
        </w:rPr>
      </w:pPr>
    </w:p>
    <w:p w14:paraId="1AB8D0EA" w14:textId="77777777" w:rsidR="007F51D1" w:rsidRDefault="007F51D1" w:rsidP="007F51D1">
      <w:pPr>
        <w:widowControl w:val="0"/>
        <w:jc w:val="center"/>
        <w:rPr>
          <w:b/>
          <w:highlight w:val="yellow"/>
        </w:rPr>
      </w:pPr>
    </w:p>
    <w:p w14:paraId="3F3370BB" w14:textId="77777777" w:rsidR="007F51D1" w:rsidRDefault="007F51D1" w:rsidP="007F51D1">
      <w:pPr>
        <w:widowControl w:val="0"/>
        <w:jc w:val="center"/>
        <w:rPr>
          <w:b/>
          <w:highlight w:val="yellow"/>
        </w:rPr>
      </w:pPr>
    </w:p>
    <w:p w14:paraId="337899F7" w14:textId="77777777" w:rsidR="007F51D1" w:rsidRDefault="007F51D1" w:rsidP="007F51D1">
      <w:pPr>
        <w:widowControl w:val="0"/>
        <w:jc w:val="center"/>
        <w:rPr>
          <w:b/>
          <w:highlight w:val="yellow"/>
        </w:rPr>
      </w:pPr>
    </w:p>
    <w:p w14:paraId="34B75F04" w14:textId="77777777" w:rsidR="007F51D1" w:rsidRDefault="007F51D1" w:rsidP="007F51D1">
      <w:pPr>
        <w:widowControl w:val="0"/>
        <w:jc w:val="center"/>
        <w:rPr>
          <w:b/>
          <w:highlight w:val="yellow"/>
        </w:rPr>
      </w:pPr>
    </w:p>
    <w:p w14:paraId="79C4DE76" w14:textId="77777777" w:rsidR="007F51D1" w:rsidRDefault="007F51D1" w:rsidP="007F51D1">
      <w:pPr>
        <w:widowControl w:val="0"/>
        <w:jc w:val="center"/>
        <w:rPr>
          <w:b/>
          <w:highlight w:val="yellow"/>
        </w:rPr>
      </w:pPr>
    </w:p>
    <w:p w14:paraId="1097560C" w14:textId="19AA10A4" w:rsidR="007F51D1" w:rsidRDefault="007F51D1" w:rsidP="007F51D1">
      <w:pPr>
        <w:widowControl w:val="0"/>
        <w:spacing w:before="240" w:after="120" w:line="340" w:lineRule="exact"/>
        <w:jc w:val="center"/>
        <w:rPr>
          <w:b/>
        </w:rPr>
      </w:pPr>
      <w:r>
        <w:rPr>
          <w:b/>
        </w:rPr>
        <w:t>Thanh Trì, năm 2026</w:t>
      </w:r>
    </w:p>
    <w:p w14:paraId="18CCC388" w14:textId="77777777" w:rsidR="007F51D1" w:rsidRDefault="007F51D1" w:rsidP="007F51D1">
      <w:pPr>
        <w:widowControl w:val="0"/>
        <w:spacing w:before="60"/>
        <w:jc w:val="center"/>
        <w:sectPr w:rsidR="007F51D1">
          <w:headerReference w:type="even" r:id="rId8"/>
          <w:headerReference w:type="default" r:id="rId9"/>
          <w:footerReference w:type="even" r:id="rId10"/>
          <w:footerReference w:type="default" r:id="rId11"/>
          <w:headerReference w:type="first" r:id="rId12"/>
          <w:footerReference w:type="first" r:id="rId13"/>
          <w:pgSz w:w="11907" w:h="16840"/>
          <w:pgMar w:top="1021" w:right="1134" w:bottom="1021" w:left="1701" w:header="794" w:footer="794" w:gutter="0"/>
          <w:pgNumType w:fmt="lowerRoman" w:start="1" w:chapStyle="1"/>
          <w:cols w:space="720"/>
          <w:titlePg/>
          <w:docGrid w:linePitch="381"/>
        </w:sectPr>
      </w:pPr>
    </w:p>
    <w:p w14:paraId="02760297" w14:textId="77777777" w:rsidR="007F51D1" w:rsidRDefault="007F51D1" w:rsidP="007F51D1">
      <w:pPr>
        <w:widowControl w:val="0"/>
        <w:spacing w:before="120"/>
        <w:jc w:val="center"/>
        <w:rPr>
          <w:b/>
        </w:rPr>
      </w:pPr>
      <w:r>
        <w:rPr>
          <w:b/>
        </w:rPr>
        <w:lastRenderedPageBreak/>
        <w:t xml:space="preserve">CỘNG HOÀ </w:t>
      </w:r>
      <w:r w:rsidRPr="00225BCD">
        <w:rPr>
          <w:b/>
        </w:rPr>
        <w:t xml:space="preserve">XÃ </w:t>
      </w:r>
      <w:r>
        <w:rPr>
          <w:b/>
        </w:rPr>
        <w:t>HỘI CHỦ NGHĨA VIỆT NAM</w:t>
      </w:r>
    </w:p>
    <w:p w14:paraId="044E0797" w14:textId="77777777" w:rsidR="007F51D1" w:rsidRDefault="007F51D1" w:rsidP="007F51D1">
      <w:pPr>
        <w:widowControl w:val="0"/>
        <w:jc w:val="center"/>
        <w:rPr>
          <w:b/>
        </w:rPr>
      </w:pPr>
      <w:r>
        <w:rPr>
          <w:b/>
        </w:rPr>
        <w:t xml:space="preserve">Độc lập - Tự do - Hạnh phúc </w:t>
      </w:r>
    </w:p>
    <w:p w14:paraId="4085F031" w14:textId="77777777" w:rsidR="007F51D1" w:rsidRDefault="007F51D1" w:rsidP="007F51D1">
      <w:pPr>
        <w:widowControl w:val="0"/>
        <w:spacing w:before="240"/>
        <w:jc w:val="center"/>
        <w:rPr>
          <w:b/>
        </w:rPr>
      </w:pPr>
      <w:r>
        <w:rPr>
          <w:b/>
          <w:noProof/>
        </w:rPr>
        <mc:AlternateContent>
          <mc:Choice Requires="wps">
            <w:drawing>
              <wp:anchor distT="0" distB="0" distL="114300" distR="114300" simplePos="0" relativeHeight="251661312" behindDoc="0" locked="0" layoutInCell="1" allowOverlap="1" wp14:anchorId="6CC4C9B3" wp14:editId="547AC725">
                <wp:simplePos x="0" y="0"/>
                <wp:positionH relativeFrom="column">
                  <wp:posOffset>1824990</wp:posOffset>
                </wp:positionH>
                <wp:positionV relativeFrom="paragraph">
                  <wp:posOffset>38100</wp:posOffset>
                </wp:positionV>
                <wp:extent cx="2085975" cy="0"/>
                <wp:effectExtent l="0" t="0" r="28575" b="19050"/>
                <wp:wrapNone/>
                <wp:docPr id="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6350">
                          <a:solidFill>
                            <a:srgbClr val="000000"/>
                          </a:solidFill>
                          <a:round/>
                        </a:ln>
                        <a:effectLst/>
                      </wps:spPr>
                      <wps:bodyPr/>
                    </wps:wsp>
                  </a:graphicData>
                </a:graphic>
              </wp:anchor>
            </w:drawing>
          </mc:Choice>
          <mc:Fallback>
            <w:pict>
              <v:line w14:anchorId="657BFABE" id="Line 20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3.7pt,3pt" to="3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" strokeweight=".5pt"/>
            </w:pict>
          </mc:Fallback>
        </mc:AlternateContent>
      </w:r>
      <w:r>
        <w:rPr>
          <w:b/>
        </w:rPr>
        <w:br/>
      </w:r>
    </w:p>
    <w:p w14:paraId="6D5C6B72" w14:textId="77777777" w:rsidR="007F51D1" w:rsidRDefault="007F51D1" w:rsidP="007F51D1">
      <w:pPr>
        <w:widowControl w:val="0"/>
        <w:spacing w:before="120"/>
        <w:ind w:firstLine="513"/>
        <w:jc w:val="both"/>
        <w:rPr>
          <w:sz w:val="32"/>
        </w:rPr>
      </w:pPr>
    </w:p>
    <w:p w14:paraId="0D92D54D" w14:textId="77777777" w:rsidR="007F51D1" w:rsidRDefault="007F51D1" w:rsidP="007F51D1">
      <w:pPr>
        <w:widowControl w:val="0"/>
        <w:spacing w:before="120"/>
        <w:ind w:firstLine="513"/>
        <w:jc w:val="both"/>
        <w:rPr>
          <w:sz w:val="32"/>
        </w:rPr>
      </w:pPr>
    </w:p>
    <w:p w14:paraId="550D9934" w14:textId="77777777" w:rsidR="007F51D1" w:rsidRDefault="007F51D1" w:rsidP="007F51D1">
      <w:pPr>
        <w:widowControl w:val="0"/>
        <w:spacing w:before="120"/>
        <w:ind w:firstLine="513"/>
        <w:jc w:val="both"/>
        <w:rPr>
          <w:sz w:val="32"/>
        </w:rPr>
      </w:pPr>
    </w:p>
    <w:p w14:paraId="05BB3C82" w14:textId="77777777" w:rsidR="007F51D1" w:rsidRDefault="007F51D1" w:rsidP="007F51D1">
      <w:pPr>
        <w:widowControl w:val="0"/>
        <w:spacing w:before="120"/>
        <w:ind w:firstLine="513"/>
        <w:jc w:val="both"/>
        <w:rPr>
          <w:sz w:val="32"/>
        </w:rPr>
      </w:pPr>
    </w:p>
    <w:p w14:paraId="7B0CE7D1" w14:textId="77777777" w:rsidR="007F51D1" w:rsidRPr="008C7EA8" w:rsidRDefault="007F51D1" w:rsidP="007F51D1">
      <w:pPr>
        <w:widowControl w:val="0"/>
        <w:spacing w:before="120"/>
        <w:jc w:val="center"/>
        <w:rPr>
          <w:b/>
          <w:sz w:val="44"/>
          <w:szCs w:val="44"/>
        </w:rPr>
      </w:pPr>
      <w:r w:rsidRPr="008C7EA8">
        <w:rPr>
          <w:b/>
          <w:sz w:val="44"/>
          <w:szCs w:val="44"/>
        </w:rPr>
        <w:t>BÁO CÁO</w:t>
      </w:r>
    </w:p>
    <w:p w14:paraId="39263DA7" w14:textId="114D2430" w:rsidR="007F51D1" w:rsidRDefault="007F51D1" w:rsidP="007F51D1">
      <w:pPr>
        <w:widowControl w:val="0"/>
        <w:spacing w:before="240" w:line="312" w:lineRule="auto"/>
        <w:ind w:left="113" w:right="113"/>
        <w:jc w:val="center"/>
        <w:rPr>
          <w:b/>
          <w:i/>
          <w:spacing w:val="-10"/>
          <w:sz w:val="40"/>
          <w:szCs w:val="40"/>
        </w:rPr>
      </w:pPr>
      <w:r w:rsidRPr="008C7EA8">
        <w:rPr>
          <w:b/>
          <w:spacing w:val="-10"/>
          <w:sz w:val="32"/>
          <w:szCs w:val="32"/>
        </w:rPr>
        <w:t xml:space="preserve">ĐÁNH HIỆN TRẠNG, KẾT QUẢ THỰC HIỆN CÁC CHỈ TIÊU SỬ DỤNG ĐẤT ĐẾN NĂM 2025 VÀ ĐỀ XUẤT NHU CẦU SỬ DỤNG ĐẤT ĐẾN NĂM 2030, TẦM NHÌN ĐẾN NĂM 2050 </w:t>
      </w:r>
      <w:r>
        <w:rPr>
          <w:b/>
          <w:spacing w:val="-10"/>
          <w:sz w:val="32"/>
          <w:szCs w:val="32"/>
        </w:rPr>
        <w:t>XÃ THANH TRÌ</w:t>
      </w:r>
      <w:r w:rsidRPr="008C7EA8">
        <w:rPr>
          <w:b/>
          <w:spacing w:val="-10"/>
          <w:sz w:val="32"/>
          <w:szCs w:val="32"/>
        </w:rPr>
        <w:t xml:space="preserve"> - THÀNH PHỐ HÀ NỘI</w:t>
      </w:r>
    </w:p>
    <w:p w14:paraId="0B180BE9" w14:textId="77777777" w:rsidR="007F51D1" w:rsidRDefault="007F51D1" w:rsidP="007F51D1">
      <w:pPr>
        <w:widowControl w:val="0"/>
        <w:spacing w:before="60"/>
        <w:jc w:val="center"/>
        <w:rPr>
          <w:b/>
          <w:spacing w:val="-10"/>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51D1" w14:paraId="4EBC975D" w14:textId="77777777" w:rsidTr="00ED232D">
        <w:tc>
          <w:tcPr>
            <w:tcW w:w="4531" w:type="dxa"/>
          </w:tcPr>
          <w:p w14:paraId="348D8DC3" w14:textId="77777777" w:rsidR="007F51D1" w:rsidRDefault="007F51D1" w:rsidP="00ED232D">
            <w:pPr>
              <w:widowControl w:val="0"/>
              <w:spacing w:before="60"/>
              <w:jc w:val="center"/>
              <w:rPr>
                <w:b/>
                <w:spacing w:val="-10"/>
                <w:sz w:val="40"/>
                <w:szCs w:val="40"/>
              </w:rPr>
            </w:pPr>
          </w:p>
        </w:tc>
        <w:tc>
          <w:tcPr>
            <w:tcW w:w="4531" w:type="dxa"/>
          </w:tcPr>
          <w:p w14:paraId="35843A72" w14:textId="77777777" w:rsidR="007F51D1" w:rsidRPr="008C7EA8" w:rsidRDefault="007F51D1" w:rsidP="00ED232D">
            <w:pPr>
              <w:widowControl w:val="0"/>
              <w:spacing w:line="360" w:lineRule="exact"/>
              <w:jc w:val="center"/>
              <w:rPr>
                <w:i/>
                <w:iCs/>
                <w:lang w:val="pt-BR"/>
              </w:rPr>
            </w:pPr>
            <w:r w:rsidRPr="008C7EA8">
              <w:rPr>
                <w:i/>
                <w:iCs/>
                <w:lang w:val="pt-BR"/>
              </w:rPr>
              <w:t>Ngà</w:t>
            </w:r>
            <w:r>
              <w:rPr>
                <w:i/>
                <w:iCs/>
                <w:lang w:val="pt-BR"/>
              </w:rPr>
              <w:t>y          tháng        năm 2026</w:t>
            </w:r>
          </w:p>
          <w:p w14:paraId="2CC301A1" w14:textId="6240C6EA" w:rsidR="007F51D1" w:rsidRPr="008C7EA8" w:rsidRDefault="007F51D1" w:rsidP="00ED232D">
            <w:pPr>
              <w:widowControl w:val="0"/>
              <w:spacing w:line="360" w:lineRule="exact"/>
              <w:jc w:val="center"/>
            </w:pPr>
            <w:r w:rsidRPr="008C7EA8">
              <w:rPr>
                <w:b/>
                <w:bCs/>
                <w:sz w:val="26"/>
              </w:rPr>
              <w:t xml:space="preserve">UBND </w:t>
            </w:r>
            <w:r>
              <w:rPr>
                <w:b/>
                <w:bCs/>
                <w:sz w:val="26"/>
              </w:rPr>
              <w:t>XÃ THANH TRÌ</w:t>
            </w:r>
          </w:p>
          <w:p w14:paraId="50224BA3" w14:textId="77777777" w:rsidR="007F51D1" w:rsidRDefault="007F51D1" w:rsidP="00ED232D">
            <w:pPr>
              <w:widowControl w:val="0"/>
              <w:spacing w:before="60"/>
              <w:jc w:val="center"/>
              <w:rPr>
                <w:b/>
                <w:spacing w:val="-10"/>
                <w:sz w:val="40"/>
                <w:szCs w:val="40"/>
              </w:rPr>
            </w:pPr>
            <w:r w:rsidRPr="008C7EA8">
              <w:rPr>
                <w:lang w:val="de-DE"/>
              </w:rPr>
              <w:t>(Ký tên, đóng dấu)</w:t>
            </w:r>
          </w:p>
        </w:tc>
      </w:tr>
    </w:tbl>
    <w:p w14:paraId="22CDB09C" w14:textId="77777777" w:rsidR="007F51D1" w:rsidRDefault="007F51D1" w:rsidP="007F51D1">
      <w:pPr>
        <w:pStyle w:val="1"/>
        <w:rPr>
          <w:color w:val="auto"/>
        </w:rPr>
      </w:pPr>
    </w:p>
    <w:p w14:paraId="47FD28B6" w14:textId="77777777" w:rsidR="007F51D1" w:rsidRDefault="007F51D1" w:rsidP="007F51D1">
      <w:pPr>
        <w:pStyle w:val="1"/>
        <w:rPr>
          <w:color w:val="auto"/>
        </w:rPr>
      </w:pPr>
    </w:p>
    <w:p w14:paraId="560FB85D" w14:textId="77777777" w:rsidR="007F51D1" w:rsidRDefault="007F51D1" w:rsidP="007F51D1">
      <w:pPr>
        <w:pStyle w:val="1"/>
        <w:rPr>
          <w:color w:val="auto"/>
        </w:rPr>
      </w:pPr>
    </w:p>
    <w:p w14:paraId="3420B75B" w14:textId="77777777" w:rsidR="007F51D1" w:rsidRDefault="007F51D1" w:rsidP="007F51D1">
      <w:pPr>
        <w:pStyle w:val="1"/>
        <w:rPr>
          <w:color w:val="auto"/>
        </w:rPr>
      </w:pPr>
    </w:p>
    <w:p w14:paraId="6626E34A" w14:textId="77777777" w:rsidR="007F51D1" w:rsidRDefault="007F51D1" w:rsidP="007F51D1">
      <w:pPr>
        <w:pStyle w:val="1"/>
        <w:rPr>
          <w:color w:val="auto"/>
        </w:rPr>
      </w:pPr>
    </w:p>
    <w:p w14:paraId="7CEA87CA" w14:textId="77777777" w:rsidR="007F51D1" w:rsidRDefault="007F51D1" w:rsidP="007F51D1">
      <w:pPr>
        <w:pStyle w:val="1"/>
        <w:rPr>
          <w:color w:val="auto"/>
        </w:rPr>
      </w:pPr>
    </w:p>
    <w:p w14:paraId="4C683E87" w14:textId="77777777" w:rsidR="007F51D1" w:rsidRDefault="007F51D1" w:rsidP="007F51D1">
      <w:pPr>
        <w:pStyle w:val="1"/>
        <w:rPr>
          <w:color w:val="auto"/>
        </w:rPr>
      </w:pPr>
    </w:p>
    <w:p w14:paraId="56339B7B" w14:textId="77777777" w:rsidR="007F51D1" w:rsidRDefault="007F51D1" w:rsidP="007F51D1">
      <w:pPr>
        <w:pStyle w:val="1"/>
        <w:rPr>
          <w:color w:val="auto"/>
        </w:rPr>
      </w:pPr>
    </w:p>
    <w:p w14:paraId="14E0A0BE" w14:textId="27DE0BF4" w:rsidR="007F51D1" w:rsidRDefault="00073695" w:rsidP="007F51D1">
      <w:pPr>
        <w:widowControl w:val="0"/>
        <w:spacing w:before="240" w:after="120" w:line="340" w:lineRule="exact"/>
        <w:jc w:val="center"/>
        <w:rPr>
          <w:b/>
        </w:rPr>
      </w:pPr>
      <w:r>
        <w:rPr>
          <w:b/>
        </w:rPr>
        <w:t>Thanh Trì, năm 2026</w:t>
      </w:r>
    </w:p>
    <w:p w14:paraId="6F245BFE" w14:textId="77777777" w:rsidR="00A35FC6" w:rsidRDefault="00A35FC6" w:rsidP="006A6CA4">
      <w:pPr>
        <w:jc w:val="center"/>
        <w:rPr>
          <w:b/>
          <w:bCs/>
          <w:sz w:val="26"/>
          <w:szCs w:val="26"/>
          <w:lang w:val="pt-BR"/>
        </w:rPr>
      </w:pPr>
    </w:p>
    <w:p w14:paraId="78E59272" w14:textId="02BEDCAC" w:rsidR="004A5DFC" w:rsidRPr="00A35FC6" w:rsidRDefault="004A5DFC" w:rsidP="0082120B">
      <w:pPr>
        <w:pStyle w:val="1"/>
        <w:rPr>
          <w:color w:val="auto"/>
          <w:sz w:val="26"/>
        </w:rPr>
      </w:pPr>
      <w:r w:rsidRPr="00A35FC6">
        <w:rPr>
          <w:color w:val="auto"/>
          <w:sz w:val="26"/>
        </w:rPr>
        <w:lastRenderedPageBreak/>
        <w:t>MỤC LỤC</w:t>
      </w:r>
      <w:bookmarkEnd w:id="0"/>
      <w:bookmarkEnd w:id="1"/>
    </w:p>
    <w:p w14:paraId="271011CF" w14:textId="62F427F8" w:rsidR="003E48E3" w:rsidRPr="00A35FC6" w:rsidRDefault="00F47504">
      <w:pPr>
        <w:pStyle w:val="TOC1"/>
        <w:tabs>
          <w:tab w:val="right" w:leader="dot" w:pos="9062"/>
        </w:tabs>
        <w:rPr>
          <w:rFonts w:asciiTheme="minorHAnsi" w:eastAsiaTheme="minorEastAsia" w:hAnsiTheme="minorHAnsi" w:cstheme="minorBidi"/>
          <w:noProof/>
          <w:sz w:val="26"/>
          <w:szCs w:val="26"/>
        </w:rPr>
      </w:pPr>
      <w:r w:rsidRPr="00A35FC6">
        <w:rPr>
          <w:sz w:val="26"/>
          <w:szCs w:val="26"/>
        </w:rPr>
        <w:fldChar w:fldCharType="begin"/>
      </w:r>
      <w:r w:rsidRPr="00A35FC6">
        <w:rPr>
          <w:sz w:val="26"/>
          <w:szCs w:val="26"/>
        </w:rPr>
        <w:instrText xml:space="preserve"> TOC \h \z \t "1,1,2,2,3,3" </w:instrText>
      </w:r>
      <w:r w:rsidRPr="00A35FC6">
        <w:rPr>
          <w:sz w:val="26"/>
          <w:szCs w:val="26"/>
        </w:rPr>
        <w:fldChar w:fldCharType="separate"/>
      </w:r>
      <w:hyperlink w:anchor="_Toc217911083" w:history="1">
        <w:r w:rsidR="003E48E3" w:rsidRPr="00A35FC6">
          <w:rPr>
            <w:rStyle w:val="Hyperlink"/>
            <w:noProof/>
            <w:sz w:val="26"/>
            <w:szCs w:val="26"/>
          </w:rPr>
          <w:t>MỤC LỤC</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_Toc217911083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i</w:t>
        </w:r>
        <w:r w:rsidR="003E48E3" w:rsidRPr="00A35FC6">
          <w:rPr>
            <w:noProof/>
            <w:webHidden/>
            <w:sz w:val="26"/>
            <w:szCs w:val="26"/>
          </w:rPr>
          <w:fldChar w:fldCharType="end"/>
        </w:r>
      </w:hyperlink>
    </w:p>
    <w:p w14:paraId="2E87FABB" w14:textId="54F9D72A" w:rsidR="003E48E3" w:rsidRPr="00A35FC6" w:rsidRDefault="00ED232D">
      <w:pPr>
        <w:pStyle w:val="TOC1"/>
        <w:tabs>
          <w:tab w:val="right" w:leader="dot" w:pos="9062"/>
        </w:tabs>
        <w:rPr>
          <w:rFonts w:asciiTheme="minorHAnsi" w:eastAsiaTheme="minorEastAsia" w:hAnsiTheme="minorHAnsi" w:cstheme="minorBidi"/>
          <w:noProof/>
          <w:sz w:val="26"/>
          <w:szCs w:val="26"/>
        </w:rPr>
      </w:pPr>
      <w:hyperlink w:anchor="_Toc217911084" w:history="1">
        <w:r w:rsidR="003E48E3" w:rsidRPr="00A35FC6">
          <w:rPr>
            <w:rStyle w:val="Hyperlink"/>
            <w:noProof/>
            <w:sz w:val="26"/>
            <w:szCs w:val="26"/>
          </w:rPr>
          <w:t>ĐẶT VẤN ĐỀ</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_Toc217911084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w:t>
        </w:r>
        <w:r w:rsidR="003E48E3" w:rsidRPr="00A35FC6">
          <w:rPr>
            <w:noProof/>
            <w:webHidden/>
            <w:sz w:val="26"/>
            <w:szCs w:val="26"/>
          </w:rPr>
          <w:fldChar w:fldCharType="end"/>
        </w:r>
      </w:hyperlink>
    </w:p>
    <w:p w14:paraId="31AAAB2E" w14:textId="5C4E1D6D"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85" w:history="1">
        <w:r w:rsidR="003E48E3" w:rsidRPr="00A35FC6">
          <w:rPr>
            <w:rStyle w:val="Hyperlink"/>
            <w:noProof/>
            <w:sz w:val="26"/>
            <w:szCs w:val="26"/>
          </w:rPr>
          <w:t>1. Tính cấp thiết của nhiệm vụ</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_Toc217911085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w:t>
        </w:r>
        <w:r w:rsidR="003E48E3" w:rsidRPr="00A35FC6">
          <w:rPr>
            <w:noProof/>
            <w:webHidden/>
            <w:sz w:val="26"/>
            <w:szCs w:val="26"/>
          </w:rPr>
          <w:fldChar w:fldCharType="end"/>
        </w:r>
      </w:hyperlink>
    </w:p>
    <w:p w14:paraId="7B75D5FB" w14:textId="14665038"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86" w:history="1">
        <w:r w:rsidR="003E48E3" w:rsidRPr="00A35FC6">
          <w:rPr>
            <w:rStyle w:val="Hyperlink"/>
            <w:noProof/>
            <w:sz w:val="26"/>
            <w:szCs w:val="26"/>
            <w:lang w:val="pt-BR"/>
          </w:rPr>
          <w:t xml:space="preserve">2. Mục đích </w:t>
        </w:r>
        <w:r w:rsidR="003E48E3" w:rsidRPr="00A35FC6">
          <w:rPr>
            <w:rStyle w:val="Hyperlink"/>
            <w:noProof/>
            <w:sz w:val="26"/>
            <w:szCs w:val="26"/>
          </w:rPr>
          <w:t>thực hiện nhiệm vụ</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_Toc217911086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2</w:t>
        </w:r>
        <w:r w:rsidR="003E48E3" w:rsidRPr="00A35FC6">
          <w:rPr>
            <w:noProof/>
            <w:webHidden/>
            <w:sz w:val="26"/>
            <w:szCs w:val="26"/>
          </w:rPr>
          <w:fldChar w:fldCharType="end"/>
        </w:r>
      </w:hyperlink>
    </w:p>
    <w:p w14:paraId="729EE8F4" w14:textId="54420B51"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87" w:history="1">
        <w:r w:rsidR="003E48E3" w:rsidRPr="00A35FC6">
          <w:rPr>
            <w:rStyle w:val="Hyperlink"/>
            <w:noProof/>
            <w:sz w:val="26"/>
            <w:szCs w:val="26"/>
          </w:rPr>
          <w:t xml:space="preserve">3. Các căn cứ pháp lý thực hiện </w:t>
        </w:r>
        <w:r w:rsidR="003E48E3" w:rsidRPr="00A35FC6">
          <w:rPr>
            <w:rStyle w:val="Hyperlink"/>
            <w:noProof/>
            <w:sz w:val="26"/>
            <w:szCs w:val="26"/>
            <w:lang w:val="vi-VN"/>
          </w:rPr>
          <w:t>nhiệm vụ</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_Toc217911087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2</w:t>
        </w:r>
        <w:r w:rsidR="003E48E3" w:rsidRPr="00A35FC6">
          <w:rPr>
            <w:noProof/>
            <w:webHidden/>
            <w:sz w:val="26"/>
            <w:szCs w:val="26"/>
          </w:rPr>
          <w:fldChar w:fldCharType="end"/>
        </w:r>
      </w:hyperlink>
    </w:p>
    <w:p w14:paraId="555BD2B3" w14:textId="49FCF3FE"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88" w:history="1">
        <w:r w:rsidR="003E48E3" w:rsidRPr="00A35FC6">
          <w:rPr>
            <w:rStyle w:val="Hyperlink"/>
            <w:noProof/>
            <w:sz w:val="26"/>
            <w:szCs w:val="26"/>
            <w:lang w:val="pt-BR"/>
          </w:rPr>
          <w:t xml:space="preserve">4. Nội dung </w:t>
        </w:r>
        <w:r w:rsidR="003E48E3" w:rsidRPr="00A35FC6">
          <w:rPr>
            <w:rStyle w:val="Hyperlink"/>
            <w:noProof/>
            <w:sz w:val="26"/>
            <w:szCs w:val="26"/>
          </w:rPr>
          <w:t>thực hiện nhiệm vụ</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_Toc217911088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w:t>
        </w:r>
        <w:r w:rsidR="003E48E3" w:rsidRPr="00A35FC6">
          <w:rPr>
            <w:noProof/>
            <w:webHidden/>
            <w:sz w:val="26"/>
            <w:szCs w:val="26"/>
          </w:rPr>
          <w:fldChar w:fldCharType="end"/>
        </w:r>
      </w:hyperlink>
    </w:p>
    <w:p w14:paraId="3EAEF2D2" w14:textId="2FBB324B"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89" w:history="1">
        <w:r w:rsidR="003E48E3" w:rsidRPr="00A35FC6">
          <w:rPr>
            <w:rStyle w:val="Hyperlink"/>
            <w:noProof/>
            <w:sz w:val="26"/>
            <w:szCs w:val="26"/>
          </w:rPr>
          <w:t>5. Sản phẩm giao nộp</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_Toc217911089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4</w:t>
        </w:r>
        <w:r w:rsidR="003E48E3" w:rsidRPr="00A35FC6">
          <w:rPr>
            <w:noProof/>
            <w:webHidden/>
            <w:sz w:val="26"/>
            <w:szCs w:val="26"/>
          </w:rPr>
          <w:fldChar w:fldCharType="end"/>
        </w:r>
      </w:hyperlink>
    </w:p>
    <w:p w14:paraId="58A63B4D" w14:textId="0194C0E0"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0" w:history="1">
        <w:r w:rsidR="003E48E3" w:rsidRPr="00A35FC6">
          <w:rPr>
            <w:rStyle w:val="Hyperlink"/>
            <w:noProof/>
            <w:sz w:val="26"/>
            <w:szCs w:val="26"/>
          </w:rPr>
          <w:t>I. VỀ HIỆN TRẠNG SỬ DỤNG ĐẤT VÀ KẾT QUẢ THỰC HIỆN CÁC CHỈ TIÊU SỬ DỤNG ĐẤT ĐẾN NĂM 2025</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_Toc217911090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5</w:t>
        </w:r>
        <w:r w:rsidR="003E48E3" w:rsidRPr="00A35FC6">
          <w:rPr>
            <w:noProof/>
            <w:webHidden/>
            <w:sz w:val="26"/>
            <w:szCs w:val="26"/>
          </w:rPr>
          <w:fldChar w:fldCharType="end"/>
        </w:r>
      </w:hyperlink>
    </w:p>
    <w:p w14:paraId="7C3DF114" w14:textId="2973A74D"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1" w:history="1">
        <w:r w:rsidR="003E48E3" w:rsidRPr="00A35FC6">
          <w:rPr>
            <w:rStyle w:val="Hyperlink"/>
            <w:noProof/>
            <w:sz w:val="26"/>
            <w:szCs w:val="26"/>
          </w:rPr>
          <w:t>1.1. Điều kiện tự nhiên, kinh tế - xã hội và môi trường tác động đến việc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_Toc217911091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5</w:t>
        </w:r>
        <w:r w:rsidR="003E48E3" w:rsidRPr="00A35FC6">
          <w:rPr>
            <w:noProof/>
            <w:webHidden/>
            <w:sz w:val="26"/>
            <w:szCs w:val="26"/>
          </w:rPr>
          <w:fldChar w:fldCharType="end"/>
        </w:r>
      </w:hyperlink>
    </w:p>
    <w:p w14:paraId="6F5692FC" w14:textId="15049F14"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092" w:history="1">
        <w:r w:rsidR="003E48E3" w:rsidRPr="00A35FC6">
          <w:rPr>
            <w:rStyle w:val="Hyperlink"/>
            <w:noProof/>
            <w:sz w:val="26"/>
            <w:szCs w:val="26"/>
          </w:rPr>
          <w:t>1.1.1. Điều kiện tự nhiên</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_Toc217911092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5</w:t>
        </w:r>
        <w:r w:rsidR="003E48E3" w:rsidRPr="00A35FC6">
          <w:rPr>
            <w:noProof/>
            <w:webHidden/>
            <w:sz w:val="26"/>
            <w:szCs w:val="26"/>
          </w:rPr>
          <w:fldChar w:fldCharType="end"/>
        </w:r>
      </w:hyperlink>
    </w:p>
    <w:p w14:paraId="6751BE03" w14:textId="519FD0ED"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093" w:history="1">
        <w:r w:rsidR="003E48E3" w:rsidRPr="00A35FC6">
          <w:rPr>
            <w:rStyle w:val="Hyperlink"/>
            <w:noProof/>
            <w:sz w:val="26"/>
            <w:szCs w:val="26"/>
          </w:rPr>
          <w:t>1.1.2. Tình hình phát triển kinh tế, xã hội</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_Toc217911093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5</w:t>
        </w:r>
        <w:r w:rsidR="003E48E3" w:rsidRPr="00A35FC6">
          <w:rPr>
            <w:noProof/>
            <w:webHidden/>
            <w:sz w:val="26"/>
            <w:szCs w:val="26"/>
          </w:rPr>
          <w:fldChar w:fldCharType="end"/>
        </w:r>
      </w:hyperlink>
    </w:p>
    <w:p w14:paraId="45F36BA8" w14:textId="6B30B227"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094" w:history="1">
        <w:r w:rsidR="003E48E3" w:rsidRPr="00A35FC6">
          <w:rPr>
            <w:rStyle w:val="Hyperlink"/>
            <w:noProof/>
            <w:sz w:val="26"/>
            <w:szCs w:val="26"/>
          </w:rPr>
          <w:t>1.2.2. Hiện trạng sử dụng đất năm 2025</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_Toc217911094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6</w:t>
        </w:r>
        <w:r w:rsidR="003E48E3" w:rsidRPr="00A35FC6">
          <w:rPr>
            <w:noProof/>
            <w:webHidden/>
            <w:sz w:val="26"/>
            <w:szCs w:val="26"/>
          </w:rPr>
          <w:fldChar w:fldCharType="end"/>
        </w:r>
      </w:hyperlink>
    </w:p>
    <w:p w14:paraId="2675DB75" w14:textId="24EBE7D1"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5" w:history="1">
        <w:r w:rsidR="003E48E3" w:rsidRPr="00A35FC6">
          <w:rPr>
            <w:rStyle w:val="Hyperlink"/>
            <w:noProof/>
            <w:sz w:val="26"/>
            <w:szCs w:val="26"/>
          </w:rPr>
          <w:t xml:space="preserve">1.3. Tổng hợp, đánh giá kết quả thực hiện các chỉ tiêu quy hoạch sử dụng đất của cấp </w:t>
        </w:r>
        <w:r w:rsidR="002F3D9A" w:rsidRPr="00A35FC6">
          <w:rPr>
            <w:rStyle w:val="Hyperlink"/>
            <w:noProof/>
            <w:sz w:val="26"/>
            <w:szCs w:val="26"/>
          </w:rPr>
          <w:t>xã</w:t>
        </w:r>
        <w:r w:rsidR="003E48E3" w:rsidRPr="00A35FC6">
          <w:rPr>
            <w:rStyle w:val="Hyperlink"/>
            <w:noProof/>
            <w:sz w:val="26"/>
            <w:szCs w:val="26"/>
          </w:rPr>
          <w:t xml:space="preserve"> theo </w:t>
        </w:r>
        <w:r w:rsidR="003E48E3" w:rsidRPr="00A35FC6">
          <w:rPr>
            <w:rStyle w:val="Hyperlink"/>
            <w:noProof/>
            <w:sz w:val="26"/>
            <w:szCs w:val="26"/>
            <w:shd w:val="clear" w:color="auto" w:fill="FFFFFF"/>
          </w:rPr>
          <w:t>Kế hoạch sử dụng đất 5 năm (2021-2025) thành phố Hà Nội</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_Toc217911095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11</w:t>
        </w:r>
        <w:r w:rsidR="003E48E3" w:rsidRPr="00A35FC6">
          <w:rPr>
            <w:noProof/>
            <w:webHidden/>
            <w:sz w:val="26"/>
            <w:szCs w:val="26"/>
          </w:rPr>
          <w:fldChar w:fldCharType="end"/>
        </w:r>
      </w:hyperlink>
    </w:p>
    <w:p w14:paraId="1270DFAA" w14:textId="04CBF7E0"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096" w:history="1">
        <w:r w:rsidR="003E48E3" w:rsidRPr="00A35FC6">
          <w:rPr>
            <w:rStyle w:val="Hyperlink"/>
            <w:noProof/>
            <w:sz w:val="26"/>
            <w:szCs w:val="26"/>
          </w:rPr>
          <w:t>1.3.1. Kết quả thực hiện các chỉ tiêu quy hoạch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_Toc217911096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11</w:t>
        </w:r>
        <w:r w:rsidR="003E48E3" w:rsidRPr="00A35FC6">
          <w:rPr>
            <w:noProof/>
            <w:webHidden/>
            <w:sz w:val="26"/>
            <w:szCs w:val="26"/>
          </w:rPr>
          <w:fldChar w:fldCharType="end"/>
        </w:r>
      </w:hyperlink>
    </w:p>
    <w:p w14:paraId="0F412D2A" w14:textId="7BD07D26"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7" w:history="1">
        <w:r w:rsidR="003E48E3" w:rsidRPr="00A35FC6">
          <w:rPr>
            <w:rStyle w:val="Hyperlink"/>
            <w:noProof/>
            <w:sz w:val="26"/>
            <w:szCs w:val="26"/>
          </w:rPr>
          <w:t>3.2. Kết quả thực hiện chuyển mục đích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_Toc217911097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15</w:t>
        </w:r>
        <w:r w:rsidR="003E48E3" w:rsidRPr="00A35FC6">
          <w:rPr>
            <w:noProof/>
            <w:webHidden/>
            <w:sz w:val="26"/>
            <w:szCs w:val="26"/>
          </w:rPr>
          <w:fldChar w:fldCharType="end"/>
        </w:r>
      </w:hyperlink>
    </w:p>
    <w:p w14:paraId="526E64C5" w14:textId="1BB51F45"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8" w:history="1">
        <w:r w:rsidR="003E48E3" w:rsidRPr="00A35FC6">
          <w:rPr>
            <w:rStyle w:val="Hyperlink"/>
            <w:noProof/>
            <w:sz w:val="26"/>
            <w:szCs w:val="26"/>
          </w:rPr>
          <w:t>II. ĐỀ XUẤT NHU CẦU SỬ DỤNG ĐẤT 2026-2030, TẦM NHÌN ĐẾN NĂM 2050</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_Toc217911098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16</w:t>
        </w:r>
        <w:r w:rsidR="003E48E3" w:rsidRPr="00A35FC6">
          <w:rPr>
            <w:noProof/>
            <w:webHidden/>
            <w:sz w:val="26"/>
            <w:szCs w:val="26"/>
          </w:rPr>
          <w:fldChar w:fldCharType="end"/>
        </w:r>
      </w:hyperlink>
    </w:p>
    <w:p w14:paraId="701CC277" w14:textId="78793AA3"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099" w:history="1">
        <w:r w:rsidR="003E48E3" w:rsidRPr="00A35FC6">
          <w:rPr>
            <w:rStyle w:val="Hyperlink"/>
            <w:noProof/>
            <w:sz w:val="26"/>
            <w:szCs w:val="26"/>
          </w:rPr>
          <w:t>2.1. Định hướng sử dụng đất 2026-2030, tầm nhìn đến năm 2050</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_Toc217911099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16</w:t>
        </w:r>
        <w:r w:rsidR="003E48E3" w:rsidRPr="00A35FC6">
          <w:rPr>
            <w:noProof/>
            <w:webHidden/>
            <w:sz w:val="26"/>
            <w:szCs w:val="26"/>
          </w:rPr>
          <w:fldChar w:fldCharType="end"/>
        </w:r>
      </w:hyperlink>
    </w:p>
    <w:p w14:paraId="1A5D3476" w14:textId="64344E69"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00" w:history="1">
        <w:r w:rsidR="003E48E3" w:rsidRPr="00A35FC6">
          <w:rPr>
            <w:rStyle w:val="Hyperlink"/>
            <w:noProof/>
            <w:sz w:val="26"/>
            <w:szCs w:val="26"/>
          </w:rPr>
          <w:t>2.1.1. Định hướng chung của quy hoạch Thủ đô</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_Toc217911100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16</w:t>
        </w:r>
        <w:r w:rsidR="003E48E3" w:rsidRPr="00A35FC6">
          <w:rPr>
            <w:noProof/>
            <w:webHidden/>
            <w:sz w:val="26"/>
            <w:szCs w:val="26"/>
          </w:rPr>
          <w:fldChar w:fldCharType="end"/>
        </w:r>
      </w:hyperlink>
    </w:p>
    <w:p w14:paraId="04B255A2" w14:textId="31C3F86A"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01" w:history="1">
        <w:r w:rsidR="003E48E3" w:rsidRPr="00A35FC6">
          <w:rPr>
            <w:rStyle w:val="Hyperlink"/>
            <w:noProof/>
            <w:sz w:val="26"/>
            <w:szCs w:val="26"/>
          </w:rPr>
          <w:t xml:space="preserve">2.1.2. Định hướng phát triển của </w:t>
        </w:r>
        <w:r w:rsidR="008366F6" w:rsidRPr="00A35FC6">
          <w:rPr>
            <w:rStyle w:val="Hyperlink"/>
            <w:noProof/>
            <w:sz w:val="26"/>
            <w:szCs w:val="26"/>
          </w:rPr>
          <w:t xml:space="preserve">xã </w:t>
        </w:r>
        <w:r w:rsidR="00704901" w:rsidRPr="00A35FC6">
          <w:rPr>
            <w:rStyle w:val="Hyperlink"/>
            <w:noProof/>
            <w:sz w:val="26"/>
            <w:szCs w:val="26"/>
          </w:rPr>
          <w:t>Thanh Trì</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_Toc217911101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17</w:t>
        </w:r>
        <w:r w:rsidR="003E48E3" w:rsidRPr="00A35FC6">
          <w:rPr>
            <w:noProof/>
            <w:webHidden/>
            <w:sz w:val="26"/>
            <w:szCs w:val="26"/>
          </w:rPr>
          <w:fldChar w:fldCharType="end"/>
        </w:r>
      </w:hyperlink>
    </w:p>
    <w:p w14:paraId="488BD542" w14:textId="00CA131F"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2" w:history="1">
        <w:r w:rsidR="003E48E3" w:rsidRPr="00A35FC6">
          <w:rPr>
            <w:rStyle w:val="Hyperlink"/>
            <w:noProof/>
            <w:sz w:val="26"/>
            <w:szCs w:val="26"/>
          </w:rPr>
          <w:t>2.2. Tổng hợp, đề xuất nhu cầu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_Toc217911102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19</w:t>
        </w:r>
        <w:r w:rsidR="003E48E3" w:rsidRPr="00A35FC6">
          <w:rPr>
            <w:noProof/>
            <w:webHidden/>
            <w:sz w:val="26"/>
            <w:szCs w:val="26"/>
          </w:rPr>
          <w:fldChar w:fldCharType="end"/>
        </w:r>
      </w:hyperlink>
    </w:p>
    <w:p w14:paraId="378121AA" w14:textId="7E9DAE2F"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3" w:history="1">
        <w:r w:rsidR="003E48E3" w:rsidRPr="00A35FC6">
          <w:rPr>
            <w:rStyle w:val="Hyperlink"/>
            <w:noProof/>
            <w:sz w:val="26"/>
            <w:szCs w:val="26"/>
          </w:rPr>
          <w:t>2.2. Tổng hợp các danh mục các công trình dự án trọng điểm, ưu tiên đầu tư có sử dụng đất để làm cơ sở, căn cứ đề xuất nhu cầu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_Toc217911103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30</w:t>
        </w:r>
        <w:r w:rsidR="003E48E3" w:rsidRPr="00A35FC6">
          <w:rPr>
            <w:noProof/>
            <w:webHidden/>
            <w:sz w:val="26"/>
            <w:szCs w:val="26"/>
          </w:rPr>
          <w:fldChar w:fldCharType="end"/>
        </w:r>
      </w:hyperlink>
    </w:p>
    <w:p w14:paraId="6FF544AE" w14:textId="102853D6"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4" w:history="1">
        <w:r w:rsidR="003E48E3" w:rsidRPr="00A35FC6">
          <w:rPr>
            <w:rStyle w:val="Hyperlink"/>
            <w:noProof/>
            <w:sz w:val="26"/>
            <w:szCs w:val="26"/>
          </w:rPr>
          <w:t>2.3. Tổng hợp diện tích các loại đất phải chuyển mục đích trong giai đoạn đến năm 2030, trong đó xác định diện tích đất trồng lúa, đất rừng phòng hộ, đất rừng đặc dụng, đất rừng sản xuất là rừng tự nhiên</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_Toc217911104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30</w:t>
        </w:r>
        <w:r w:rsidR="003E48E3" w:rsidRPr="00A35FC6">
          <w:rPr>
            <w:noProof/>
            <w:webHidden/>
            <w:sz w:val="26"/>
            <w:szCs w:val="26"/>
          </w:rPr>
          <w:fldChar w:fldCharType="end"/>
        </w:r>
      </w:hyperlink>
    </w:p>
    <w:p w14:paraId="2F58C3D1" w14:textId="02EE58DB"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5" w:history="1">
        <w:r w:rsidR="003E48E3" w:rsidRPr="00A35FC6">
          <w:rPr>
            <w:rStyle w:val="Hyperlink"/>
            <w:noProof/>
            <w:sz w:val="26"/>
            <w:szCs w:val="26"/>
          </w:rPr>
          <w:t>III. ĐÁNH GIÁ NHỮNG TỒN TẠI, KHÓ KHĂN, VƯỚNG MẮC; ĐỀ XUẤT CÁC GIẢI PHÁP VÀ KIẾN NGHỊ</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_Toc217911105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31</w:t>
        </w:r>
        <w:r w:rsidR="003E48E3" w:rsidRPr="00A35FC6">
          <w:rPr>
            <w:noProof/>
            <w:webHidden/>
            <w:sz w:val="26"/>
            <w:szCs w:val="26"/>
          </w:rPr>
          <w:fldChar w:fldCharType="end"/>
        </w:r>
      </w:hyperlink>
    </w:p>
    <w:p w14:paraId="7B5D0575" w14:textId="2A537E38"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6" w:history="1">
        <w:r w:rsidR="003E48E3" w:rsidRPr="00A35FC6">
          <w:rPr>
            <w:rStyle w:val="Hyperlink"/>
            <w:noProof/>
            <w:sz w:val="26"/>
            <w:szCs w:val="26"/>
          </w:rPr>
          <w:t>3.1. Tồn tại, khó khăn, vướng mắc và nguyên nhân</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_Toc217911106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31</w:t>
        </w:r>
        <w:r w:rsidR="003E48E3" w:rsidRPr="00A35FC6">
          <w:rPr>
            <w:noProof/>
            <w:webHidden/>
            <w:sz w:val="26"/>
            <w:szCs w:val="26"/>
          </w:rPr>
          <w:fldChar w:fldCharType="end"/>
        </w:r>
      </w:hyperlink>
    </w:p>
    <w:p w14:paraId="3AA76638" w14:textId="77EF7329"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07" w:history="1">
        <w:r w:rsidR="003E48E3" w:rsidRPr="00A35FC6">
          <w:rPr>
            <w:rStyle w:val="Hyperlink"/>
            <w:rFonts w:eastAsia="Calibri"/>
            <w:noProof/>
            <w:sz w:val="26"/>
            <w:szCs w:val="26"/>
            <w:lang w:val="pt-BR"/>
          </w:rPr>
          <w:t>3.1.1. Tồn tại, khó khăn, vướng mắc</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_Toc217911107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31</w:t>
        </w:r>
        <w:r w:rsidR="003E48E3" w:rsidRPr="00A35FC6">
          <w:rPr>
            <w:noProof/>
            <w:webHidden/>
            <w:sz w:val="26"/>
            <w:szCs w:val="26"/>
          </w:rPr>
          <w:fldChar w:fldCharType="end"/>
        </w:r>
      </w:hyperlink>
    </w:p>
    <w:p w14:paraId="430950D4" w14:textId="07153C26"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08" w:history="1">
        <w:r w:rsidR="003E48E3" w:rsidRPr="00A35FC6">
          <w:rPr>
            <w:rStyle w:val="Hyperlink"/>
            <w:rFonts w:eastAsia="Calibri"/>
            <w:noProof/>
            <w:sz w:val="26"/>
            <w:szCs w:val="26"/>
            <w:lang w:val="pt-BR"/>
          </w:rPr>
          <w:t>3.1.2. Nguyên nhân</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_Toc217911108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32</w:t>
        </w:r>
        <w:r w:rsidR="003E48E3" w:rsidRPr="00A35FC6">
          <w:rPr>
            <w:noProof/>
            <w:webHidden/>
            <w:sz w:val="26"/>
            <w:szCs w:val="26"/>
          </w:rPr>
          <w:fldChar w:fldCharType="end"/>
        </w:r>
      </w:hyperlink>
    </w:p>
    <w:p w14:paraId="576EB0BA" w14:textId="2B6C17F6"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09" w:history="1">
        <w:r w:rsidR="003E48E3" w:rsidRPr="00A35FC6">
          <w:rPr>
            <w:rStyle w:val="Hyperlink"/>
            <w:noProof/>
            <w:sz w:val="26"/>
            <w:szCs w:val="26"/>
          </w:rPr>
          <w:t>3.2. Giải pháp</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_Toc217911109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32</w:t>
        </w:r>
        <w:r w:rsidR="003E48E3" w:rsidRPr="00A35FC6">
          <w:rPr>
            <w:noProof/>
            <w:webHidden/>
            <w:sz w:val="26"/>
            <w:szCs w:val="26"/>
          </w:rPr>
          <w:fldChar w:fldCharType="end"/>
        </w:r>
      </w:hyperlink>
    </w:p>
    <w:p w14:paraId="4C7EB5FF" w14:textId="689ACA48"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10" w:history="1">
        <w:r w:rsidR="003E48E3" w:rsidRPr="00A35FC6">
          <w:rPr>
            <w:rStyle w:val="Hyperlink"/>
            <w:noProof/>
            <w:sz w:val="26"/>
            <w:szCs w:val="26"/>
          </w:rPr>
          <w:t>3.2.1. Các giải pháp bảo vệ, cải tạo đất, bảo vệ môi trường và ứng phó biến đối khí hậu</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_Toc217911110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32</w:t>
        </w:r>
        <w:r w:rsidR="003E48E3" w:rsidRPr="00A35FC6">
          <w:rPr>
            <w:noProof/>
            <w:webHidden/>
            <w:sz w:val="26"/>
            <w:szCs w:val="26"/>
          </w:rPr>
          <w:fldChar w:fldCharType="end"/>
        </w:r>
      </w:hyperlink>
    </w:p>
    <w:p w14:paraId="3418DD17" w14:textId="15CDC07B"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11" w:history="1">
        <w:r w:rsidR="003E48E3" w:rsidRPr="00A35FC6">
          <w:rPr>
            <w:rStyle w:val="Hyperlink"/>
            <w:noProof/>
            <w:sz w:val="26"/>
            <w:szCs w:val="26"/>
          </w:rPr>
          <w:t>3.2.2. Giải pháp về nguồn lực thực hiện kế hoạch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_Toc217911111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33</w:t>
        </w:r>
        <w:r w:rsidR="003E48E3" w:rsidRPr="00A35FC6">
          <w:rPr>
            <w:noProof/>
            <w:webHidden/>
            <w:sz w:val="26"/>
            <w:szCs w:val="26"/>
          </w:rPr>
          <w:fldChar w:fldCharType="end"/>
        </w:r>
      </w:hyperlink>
    </w:p>
    <w:p w14:paraId="38E692F3" w14:textId="5BD0B883"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12" w:history="1">
        <w:r w:rsidR="003E48E3" w:rsidRPr="00A35FC6">
          <w:rPr>
            <w:rStyle w:val="Hyperlink"/>
            <w:noProof/>
            <w:sz w:val="26"/>
            <w:szCs w:val="26"/>
          </w:rPr>
          <w:t>3.2.3. Giải pháp tổ chức thực hiện và giám sát thực hiện kế hoạch sử dụng đất</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_Toc217911112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34</w:t>
        </w:r>
        <w:r w:rsidR="003E48E3" w:rsidRPr="00A35FC6">
          <w:rPr>
            <w:noProof/>
            <w:webHidden/>
            <w:sz w:val="26"/>
            <w:szCs w:val="26"/>
          </w:rPr>
          <w:fldChar w:fldCharType="end"/>
        </w:r>
      </w:hyperlink>
    </w:p>
    <w:p w14:paraId="00A034B8" w14:textId="3EEFF41E" w:rsidR="003E48E3" w:rsidRPr="00A35FC6" w:rsidRDefault="00ED232D">
      <w:pPr>
        <w:pStyle w:val="TOC3"/>
        <w:tabs>
          <w:tab w:val="right" w:leader="dot" w:pos="9062"/>
        </w:tabs>
        <w:rPr>
          <w:rFonts w:asciiTheme="minorHAnsi" w:eastAsiaTheme="minorEastAsia" w:hAnsiTheme="minorHAnsi" w:cstheme="minorBidi"/>
          <w:noProof/>
          <w:sz w:val="26"/>
          <w:szCs w:val="26"/>
        </w:rPr>
      </w:pPr>
      <w:hyperlink w:anchor="_Toc217911113" w:history="1">
        <w:r w:rsidR="003E48E3" w:rsidRPr="00A35FC6">
          <w:rPr>
            <w:rStyle w:val="Hyperlink"/>
            <w:noProof/>
            <w:sz w:val="26"/>
            <w:szCs w:val="26"/>
          </w:rPr>
          <w:t>3.2.4. Các giải pháp khác</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_Toc217911113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35</w:t>
        </w:r>
        <w:r w:rsidR="003E48E3" w:rsidRPr="00A35FC6">
          <w:rPr>
            <w:noProof/>
            <w:webHidden/>
            <w:sz w:val="26"/>
            <w:szCs w:val="26"/>
          </w:rPr>
          <w:fldChar w:fldCharType="end"/>
        </w:r>
      </w:hyperlink>
    </w:p>
    <w:p w14:paraId="1D13326A" w14:textId="1E8CCD4E" w:rsidR="003E48E3" w:rsidRPr="00A35FC6" w:rsidRDefault="00ED232D">
      <w:pPr>
        <w:pStyle w:val="TOC2"/>
        <w:tabs>
          <w:tab w:val="right" w:leader="dot" w:pos="9062"/>
        </w:tabs>
        <w:rPr>
          <w:rFonts w:asciiTheme="minorHAnsi" w:eastAsiaTheme="minorEastAsia" w:hAnsiTheme="minorHAnsi" w:cstheme="minorBidi"/>
          <w:noProof/>
          <w:sz w:val="26"/>
          <w:szCs w:val="26"/>
        </w:rPr>
      </w:pPr>
      <w:hyperlink w:anchor="_Toc217911114" w:history="1">
        <w:r w:rsidR="003E48E3" w:rsidRPr="00A35FC6">
          <w:rPr>
            <w:rStyle w:val="Hyperlink"/>
            <w:noProof/>
            <w:sz w:val="26"/>
            <w:szCs w:val="26"/>
          </w:rPr>
          <w:t>3.3. Kiến nghị</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_Toc217911114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36</w:t>
        </w:r>
        <w:r w:rsidR="003E48E3" w:rsidRPr="00A35FC6">
          <w:rPr>
            <w:noProof/>
            <w:webHidden/>
            <w:sz w:val="26"/>
            <w:szCs w:val="26"/>
          </w:rPr>
          <w:fldChar w:fldCharType="end"/>
        </w:r>
      </w:hyperlink>
    </w:p>
    <w:p w14:paraId="0481CF80" w14:textId="74EAA5DE" w:rsidR="003E48E3" w:rsidRPr="00A35FC6" w:rsidRDefault="00ED232D">
      <w:pPr>
        <w:pStyle w:val="TOC1"/>
        <w:tabs>
          <w:tab w:val="right" w:leader="dot" w:pos="9062"/>
        </w:tabs>
        <w:rPr>
          <w:rFonts w:asciiTheme="minorHAnsi" w:eastAsiaTheme="minorEastAsia" w:hAnsiTheme="minorHAnsi" w:cstheme="minorBidi"/>
          <w:noProof/>
          <w:sz w:val="26"/>
          <w:szCs w:val="26"/>
        </w:rPr>
      </w:pPr>
      <w:hyperlink w:anchor="_Toc217911115" w:history="1">
        <w:r w:rsidR="003E48E3" w:rsidRPr="00A35FC6">
          <w:rPr>
            <w:rStyle w:val="Hyperlink"/>
            <w:noProof/>
            <w:sz w:val="26"/>
            <w:szCs w:val="26"/>
          </w:rPr>
          <w:t>KẾT LUẬN</w:t>
        </w:r>
        <w:r w:rsidR="003E48E3" w:rsidRPr="00A35FC6">
          <w:rPr>
            <w:noProof/>
            <w:webHidden/>
            <w:sz w:val="26"/>
            <w:szCs w:val="26"/>
          </w:rPr>
          <w:tab/>
        </w:r>
        <w:r w:rsidR="003E48E3" w:rsidRPr="00A35FC6">
          <w:rPr>
            <w:noProof/>
            <w:webHidden/>
            <w:sz w:val="26"/>
            <w:szCs w:val="26"/>
          </w:rPr>
          <w:fldChar w:fldCharType="begin"/>
        </w:r>
        <w:r w:rsidR="003E48E3" w:rsidRPr="00A35FC6">
          <w:rPr>
            <w:noProof/>
            <w:webHidden/>
            <w:sz w:val="26"/>
            <w:szCs w:val="26"/>
          </w:rPr>
          <w:instrText xml:space="preserve"> PAGEREF _Toc217911115 \h </w:instrText>
        </w:r>
        <w:r w:rsidR="003E48E3" w:rsidRPr="00A35FC6">
          <w:rPr>
            <w:noProof/>
            <w:webHidden/>
            <w:sz w:val="26"/>
            <w:szCs w:val="26"/>
          </w:rPr>
        </w:r>
        <w:r w:rsidR="003E48E3" w:rsidRPr="00A35FC6">
          <w:rPr>
            <w:noProof/>
            <w:webHidden/>
            <w:sz w:val="26"/>
            <w:szCs w:val="26"/>
          </w:rPr>
          <w:fldChar w:fldCharType="separate"/>
        </w:r>
        <w:r w:rsidR="00E90A6B">
          <w:rPr>
            <w:noProof/>
            <w:webHidden/>
            <w:sz w:val="26"/>
            <w:szCs w:val="26"/>
          </w:rPr>
          <w:t>37</w:t>
        </w:r>
        <w:r w:rsidR="003E48E3" w:rsidRPr="00A35FC6">
          <w:rPr>
            <w:noProof/>
            <w:webHidden/>
            <w:sz w:val="26"/>
            <w:szCs w:val="26"/>
          </w:rPr>
          <w:fldChar w:fldCharType="end"/>
        </w:r>
      </w:hyperlink>
    </w:p>
    <w:p w14:paraId="655B1858" w14:textId="40EC16DE" w:rsidR="00F47504" w:rsidRPr="00715288" w:rsidRDefault="00F47504" w:rsidP="00F47504">
      <w:pPr>
        <w:pStyle w:val="1"/>
        <w:spacing w:before="0" w:after="0"/>
        <w:ind w:left="851" w:right="567" w:hanging="851"/>
        <w:jc w:val="both"/>
        <w:rPr>
          <w:color w:val="auto"/>
        </w:rPr>
        <w:sectPr w:rsidR="00F47504" w:rsidRPr="00715288" w:rsidSect="004A5DFC">
          <w:footerReference w:type="first" r:id="rId14"/>
          <w:pgSz w:w="11907" w:h="16839" w:code="9"/>
          <w:pgMar w:top="1134" w:right="1134" w:bottom="1134" w:left="1701" w:header="720" w:footer="720" w:gutter="0"/>
          <w:pgNumType w:fmt="lowerRoman" w:start="1"/>
          <w:cols w:space="720"/>
          <w:titlePg/>
          <w:docGrid w:linePitch="381"/>
        </w:sectPr>
      </w:pPr>
      <w:r w:rsidRPr="00A35FC6">
        <w:rPr>
          <w:color w:val="auto"/>
          <w:sz w:val="26"/>
        </w:rPr>
        <w:fldChar w:fldCharType="end"/>
      </w:r>
    </w:p>
    <w:p w14:paraId="565453E2" w14:textId="7E291AB7" w:rsidR="00925645" w:rsidRPr="00715288" w:rsidRDefault="0082120B" w:rsidP="0082120B">
      <w:pPr>
        <w:pStyle w:val="1"/>
        <w:rPr>
          <w:color w:val="auto"/>
          <w:spacing w:val="-4"/>
          <w:sz w:val="24"/>
          <w:szCs w:val="24"/>
        </w:rPr>
      </w:pPr>
      <w:bookmarkStart w:id="2" w:name="_Toc217911084"/>
      <w:r w:rsidRPr="00715288">
        <w:rPr>
          <w:color w:val="auto"/>
        </w:rPr>
        <w:lastRenderedPageBreak/>
        <w:t>ĐẶT VẤN ĐỀ</w:t>
      </w:r>
      <w:bookmarkEnd w:id="2"/>
    </w:p>
    <w:p w14:paraId="223B790E" w14:textId="739A49B0" w:rsidR="0082120B" w:rsidRPr="00715288" w:rsidRDefault="0082120B" w:rsidP="00313101">
      <w:pPr>
        <w:pStyle w:val="2"/>
      </w:pPr>
      <w:bookmarkStart w:id="3" w:name="_Toc217911085"/>
      <w:r w:rsidRPr="00715288">
        <w:t>1. Tính cấp thiết của nhiệm vụ</w:t>
      </w:r>
      <w:bookmarkEnd w:id="3"/>
    </w:p>
    <w:p w14:paraId="331C8381" w14:textId="4BC14831" w:rsidR="0082120B" w:rsidRPr="00715288" w:rsidRDefault="0082120B" w:rsidP="0082120B">
      <w:pPr>
        <w:spacing w:before="80" w:after="80" w:line="312" w:lineRule="auto"/>
        <w:ind w:firstLine="720"/>
        <w:jc w:val="both"/>
        <w:rPr>
          <w:sz w:val="26"/>
          <w:szCs w:val="26"/>
          <w:lang w:val="vi-VN"/>
        </w:rPr>
      </w:pPr>
      <w:r w:rsidRPr="00715288">
        <w:rPr>
          <w:sz w:val="26"/>
          <w:szCs w:val="26"/>
          <w:lang w:val="nl-NL"/>
        </w:rPr>
        <w:t>Hiến pháp n</w:t>
      </w:r>
      <w:r w:rsidR="00ED232D">
        <w:rPr>
          <w:sz w:val="26"/>
          <w:szCs w:val="26"/>
          <w:lang w:val="nl-NL"/>
        </w:rPr>
        <w:t>ước CHXHCN Việt Nam Chương III Đ</w:t>
      </w:r>
      <w:r w:rsidRPr="00715288">
        <w:rPr>
          <w:sz w:val="26"/>
          <w:szCs w:val="26"/>
          <w:lang w:val="nl-NL"/>
        </w:rPr>
        <w:t>iều 53 đã xác định: Đất đai là tài sản công thuộc sở hữu toàn dân do Nhà nước đại diện chủ sở hữu và thống nhất quản lý. Luật Đất đai số 31/2024/QH15</w:t>
      </w:r>
      <w:r w:rsidRPr="00715288">
        <w:rPr>
          <w:sz w:val="26"/>
          <w:szCs w:val="26"/>
          <w:lang w:val="vi-VN"/>
        </w:rPr>
        <w:t xml:space="preserve">, tại điều 20, xác định Lập, điều chỉnh, quản lý quy hoạch, kế hoạch sử dụng đất là một trong 18 nội dung quản lý nhà nước về đất đai. Quy hoạch, kế hoạch sử dụng đất </w:t>
      </w:r>
      <w:r w:rsidRPr="00715288">
        <w:rPr>
          <w:sz w:val="26"/>
          <w:szCs w:val="26"/>
          <w:lang w:val="nl-NL"/>
        </w:rPr>
        <w:t>là cơ sở quan trọng để phân bổ hợp lý tài nguyên đất theo yêu cầu phát triển bền vững</w:t>
      </w:r>
      <w:r w:rsidRPr="00715288">
        <w:rPr>
          <w:sz w:val="26"/>
          <w:szCs w:val="26"/>
          <w:lang w:val="vi-VN"/>
        </w:rPr>
        <w:t xml:space="preserve">. </w:t>
      </w:r>
    </w:p>
    <w:p w14:paraId="67EDAA0D" w14:textId="1D1DD4FA" w:rsidR="0082120B" w:rsidRPr="00715288" w:rsidRDefault="0082120B" w:rsidP="0082120B">
      <w:pPr>
        <w:spacing w:before="80" w:after="80" w:line="312" w:lineRule="auto"/>
        <w:ind w:firstLine="720"/>
        <w:jc w:val="both"/>
        <w:rPr>
          <w:sz w:val="26"/>
          <w:szCs w:val="26"/>
          <w:lang w:val="nl-NL"/>
        </w:rPr>
      </w:pPr>
      <w:r w:rsidRPr="00715288">
        <w:rPr>
          <w:sz w:val="26"/>
          <w:szCs w:val="26"/>
          <w:lang w:val="nl-NL"/>
        </w:rPr>
        <w:t>Nghị quyết số 66.3/2025/NQ-CP ngày 15/9/2025 của Chính phủ về tháo gỡ, xử lý vướng mắc để triển khai các dự án trong thời gian Quy hoạch sử dụng đất quốc gia thời kỳ 2021-2030, tầm nhìn đến năm 2050 chưa được phê duyệt điều chỉnh</w:t>
      </w:r>
      <w:r w:rsidRPr="00715288">
        <w:rPr>
          <w:sz w:val="26"/>
          <w:szCs w:val="26"/>
          <w:lang w:val="vi-VN"/>
        </w:rPr>
        <w:t xml:space="preserve">, tại </w:t>
      </w:r>
      <w:r w:rsidRPr="00715288">
        <w:rPr>
          <w:sz w:val="26"/>
          <w:szCs w:val="26"/>
          <w:lang w:val="nl-NL"/>
        </w:rPr>
        <w:t xml:space="preserve">Khoản 1 Điều 2 quy định: </w:t>
      </w:r>
      <w:r w:rsidRPr="00715288">
        <w:rPr>
          <w:i/>
          <w:iCs/>
          <w:sz w:val="26"/>
          <w:szCs w:val="26"/>
          <w:lang w:val="nl-NL"/>
        </w:rPr>
        <w:t xml:space="preserve">“Căn cứ Quy hoạch tỉnh thời kỳ 2021-2030, tầm nhìn đến năm 2050 đã được phê duyệt trước thời điểm 01 tháng 7 năm 2025, Ủy ban nhân dân các tỉnh, thành phố phân bổ chỉ tiêu sử dụng đất cho các đơn vị hành chính cấp </w:t>
      </w:r>
      <w:r w:rsidR="002F3D9A">
        <w:rPr>
          <w:i/>
          <w:iCs/>
          <w:sz w:val="26"/>
          <w:szCs w:val="26"/>
          <w:lang w:val="nl-NL"/>
        </w:rPr>
        <w:t>xã</w:t>
      </w:r>
      <w:r w:rsidRPr="00715288">
        <w:rPr>
          <w:i/>
          <w:iCs/>
          <w:sz w:val="26"/>
          <w:szCs w:val="26"/>
          <w:lang w:val="nl-NL"/>
        </w:rPr>
        <w:t xml:space="preserve"> sau sắp xếp để thực hiện công tác quản lý đất đai tại địa phương mà không bị ràng buộc bởi các chỉ tiêu quy hoạch, kế hoạch sử dụng đất quốc gia đã được phân bổ theo Nghị quyết số 39/2021/QH15 ngày 13 tháng 11 năm 2021 của Quốc hội về Quy hoạch sử dụng đất quốc gia thời kỳ 2021-2030, tầm nhìn đến năm 2050, kế hoạch sử dụng đất quốc gia 5 năm (2021 - 2025).”</w:t>
      </w:r>
    </w:p>
    <w:p w14:paraId="23A1ABC9" w14:textId="73F9428D"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 xml:space="preserve"> Thực hiện chỉ đạo của UBND Thành phố tại Văn bản số 5269/UBND-NNMT ngày 25/9/</w:t>
      </w:r>
      <w:r w:rsidRPr="00715288">
        <w:rPr>
          <w:spacing w:val="-4"/>
          <w:sz w:val="26"/>
          <w:szCs w:val="26"/>
          <w:lang w:val="vi-VN"/>
        </w:rPr>
        <w:t xml:space="preserve">2025 và Văn bản số </w:t>
      </w:r>
      <w:r w:rsidR="00ED232D">
        <w:rPr>
          <w:spacing w:val="-4"/>
          <w:sz w:val="26"/>
          <w:szCs w:val="26"/>
          <w:lang w:val="vi-VN"/>
        </w:rPr>
        <w:t>5569/UBND-NNMT ngày 14/10/2025</w:t>
      </w:r>
      <w:r w:rsidR="00ED232D">
        <w:rPr>
          <w:spacing w:val="-4"/>
          <w:sz w:val="26"/>
          <w:szCs w:val="26"/>
        </w:rPr>
        <w:t xml:space="preserve"> </w:t>
      </w:r>
      <w:r w:rsidRPr="00715288">
        <w:rPr>
          <w:spacing w:val="-4"/>
          <w:sz w:val="26"/>
          <w:szCs w:val="26"/>
          <w:lang w:val="vi-VN"/>
        </w:rPr>
        <w:t xml:space="preserve">và để đáp ứng yêu cầu thực tế, ngày 04 tháng 11 năm 2025 Sở nông nghiệp và Môi trường thành phố Hà Nội có </w:t>
      </w:r>
      <w:r w:rsidR="00ED232D">
        <w:rPr>
          <w:spacing w:val="-4"/>
          <w:sz w:val="26"/>
          <w:szCs w:val="26"/>
        </w:rPr>
        <w:t>V</w:t>
      </w:r>
      <w:r w:rsidRPr="00715288">
        <w:rPr>
          <w:spacing w:val="-4"/>
          <w:sz w:val="26"/>
          <w:szCs w:val="26"/>
          <w:lang w:val="vi-VN"/>
        </w:rPr>
        <w:t xml:space="preserve">ăn bản số 8948/SNNMT-QHKHSDĐ về việc rà soát, đề xuất phân bổ chỉ tiêu sử dụng đất đến năm 2030 cho các đơn vị hành chính cấp </w:t>
      </w:r>
      <w:r w:rsidR="002F3D9A">
        <w:rPr>
          <w:spacing w:val="-4"/>
          <w:sz w:val="26"/>
          <w:szCs w:val="26"/>
        </w:rPr>
        <w:t>xã</w:t>
      </w:r>
      <w:r w:rsidRPr="00715288">
        <w:rPr>
          <w:spacing w:val="-4"/>
          <w:sz w:val="26"/>
          <w:szCs w:val="26"/>
          <w:lang w:val="vi-VN"/>
        </w:rPr>
        <w:t xml:space="preserve"> sau sắp xếp. Trong đó Sở Nông nghiệp và Môi trường đề nghị UBND các </w:t>
      </w:r>
      <w:r w:rsidR="002F3D9A">
        <w:rPr>
          <w:spacing w:val="-4"/>
          <w:sz w:val="26"/>
          <w:szCs w:val="26"/>
        </w:rPr>
        <w:t>xã</w:t>
      </w:r>
      <w:r w:rsidRPr="00715288">
        <w:rPr>
          <w:spacing w:val="-4"/>
          <w:sz w:val="26"/>
          <w:szCs w:val="26"/>
          <w:lang w:val="vi-VN"/>
        </w:rPr>
        <w:t xml:space="preserve">, </w:t>
      </w:r>
      <w:r w:rsidRPr="00715288">
        <w:rPr>
          <w:spacing w:val="-4"/>
          <w:sz w:val="26"/>
          <w:szCs w:val="26"/>
        </w:rPr>
        <w:t>phường</w:t>
      </w:r>
      <w:r w:rsidRPr="00715288">
        <w:rPr>
          <w:spacing w:val="-4"/>
          <w:sz w:val="26"/>
          <w:szCs w:val="26"/>
          <w:lang w:val="vi-VN"/>
        </w:rPr>
        <w:t xml:space="preserve"> trên địa bàn Thành phố báo cáo phân tích, đánh giá hiện trạng sử dụng đất, chỉ tiêu sử dụng đất ước đến ngày 31/12/2025 và đề xuất nhu cầu sử dụng đất thời kỳ 2026-2030, tầm nhìn đến năm 2050</w:t>
      </w:r>
      <w:r w:rsidRPr="00715288">
        <w:rPr>
          <w:sz w:val="26"/>
          <w:szCs w:val="26"/>
          <w:lang w:val="vi-VN"/>
        </w:rPr>
        <w:t>.</w:t>
      </w:r>
    </w:p>
    <w:p w14:paraId="28035AB0" w14:textId="77777777" w:rsidR="00704901" w:rsidRPr="00704901" w:rsidRDefault="00704901" w:rsidP="00704901">
      <w:pPr>
        <w:spacing w:before="80" w:after="80" w:line="312" w:lineRule="auto"/>
        <w:ind w:firstLine="720"/>
        <w:jc w:val="both"/>
        <w:rPr>
          <w:sz w:val="26"/>
          <w:szCs w:val="26"/>
          <w:lang w:val="nl-NL"/>
        </w:rPr>
      </w:pPr>
      <w:r w:rsidRPr="00704901">
        <w:rPr>
          <w:sz w:val="26"/>
          <w:szCs w:val="26"/>
          <w:lang w:val="nl-NL"/>
        </w:rPr>
        <w:t>Xã Thanh Trì nằm ở vị trí phía Đông Nam của Thành phố Hà Nội. Xã có vị trí địa lý như sau:</w:t>
      </w:r>
    </w:p>
    <w:p w14:paraId="23BAECD4" w14:textId="466AA7BE" w:rsidR="00704901" w:rsidRPr="00704901" w:rsidRDefault="00704901" w:rsidP="00704901">
      <w:pPr>
        <w:spacing w:before="80" w:after="80" w:line="312" w:lineRule="auto"/>
        <w:ind w:firstLine="720"/>
        <w:jc w:val="both"/>
        <w:rPr>
          <w:sz w:val="26"/>
          <w:szCs w:val="26"/>
          <w:lang w:val="nl-NL"/>
        </w:rPr>
      </w:pPr>
      <w:r w:rsidRPr="00704901">
        <w:rPr>
          <w:sz w:val="26"/>
          <w:szCs w:val="26"/>
          <w:lang w:val="nl-NL"/>
        </w:rPr>
        <w:t xml:space="preserve">Phía </w:t>
      </w:r>
      <w:r w:rsidR="003D11FC">
        <w:rPr>
          <w:sz w:val="26"/>
          <w:szCs w:val="26"/>
          <w:lang w:val="nl-NL"/>
        </w:rPr>
        <w:t>B</w:t>
      </w:r>
      <w:r w:rsidRPr="00704901">
        <w:rPr>
          <w:sz w:val="26"/>
          <w:szCs w:val="26"/>
          <w:lang w:val="nl-NL"/>
        </w:rPr>
        <w:t>ắc giáp phường Yên Sở và phường Lĩnh Nam</w:t>
      </w:r>
    </w:p>
    <w:p w14:paraId="551C4127" w14:textId="7C2D4E01" w:rsidR="00704901" w:rsidRPr="00704901" w:rsidRDefault="003D11FC" w:rsidP="00704901">
      <w:pPr>
        <w:spacing w:before="80" w:after="80" w:line="312" w:lineRule="auto"/>
        <w:ind w:firstLine="720"/>
        <w:jc w:val="both"/>
        <w:rPr>
          <w:sz w:val="26"/>
          <w:szCs w:val="26"/>
          <w:lang w:val="nl-NL"/>
        </w:rPr>
      </w:pPr>
      <w:r>
        <w:rPr>
          <w:sz w:val="26"/>
          <w:szCs w:val="26"/>
          <w:lang w:val="nl-NL"/>
        </w:rPr>
        <w:t>Phía N</w:t>
      </w:r>
      <w:r w:rsidR="00704901" w:rsidRPr="00704901">
        <w:rPr>
          <w:sz w:val="26"/>
          <w:szCs w:val="26"/>
          <w:lang w:val="nl-NL"/>
        </w:rPr>
        <w:t>am giáp xã Đại Thanh</w:t>
      </w:r>
    </w:p>
    <w:p w14:paraId="37FC6197" w14:textId="7B6AA257" w:rsidR="00704901" w:rsidRPr="00704901" w:rsidRDefault="003D11FC" w:rsidP="00704901">
      <w:pPr>
        <w:spacing w:before="80" w:after="80" w:line="312" w:lineRule="auto"/>
        <w:ind w:firstLine="720"/>
        <w:jc w:val="both"/>
        <w:rPr>
          <w:sz w:val="26"/>
          <w:szCs w:val="26"/>
          <w:lang w:val="nl-NL"/>
        </w:rPr>
      </w:pPr>
      <w:r>
        <w:rPr>
          <w:sz w:val="26"/>
          <w:szCs w:val="26"/>
          <w:lang w:val="nl-NL"/>
        </w:rPr>
        <w:t>Phía T</w:t>
      </w:r>
      <w:r w:rsidR="00704901" w:rsidRPr="00704901">
        <w:rPr>
          <w:sz w:val="26"/>
          <w:szCs w:val="26"/>
          <w:lang w:val="nl-NL"/>
        </w:rPr>
        <w:t>ây giáp xã Ngọc Hồi và xã Nam Phù</w:t>
      </w:r>
    </w:p>
    <w:p w14:paraId="0C48098D" w14:textId="02AF6FB6" w:rsidR="0082120B" w:rsidRPr="00715288" w:rsidRDefault="003D11FC" w:rsidP="00704901">
      <w:pPr>
        <w:spacing w:before="80" w:after="80" w:line="312" w:lineRule="auto"/>
        <w:ind w:firstLine="720"/>
        <w:jc w:val="both"/>
        <w:rPr>
          <w:sz w:val="26"/>
          <w:szCs w:val="26"/>
          <w:lang w:val="nl-NL"/>
        </w:rPr>
      </w:pPr>
      <w:r>
        <w:rPr>
          <w:sz w:val="26"/>
          <w:szCs w:val="26"/>
          <w:lang w:val="nl-NL"/>
        </w:rPr>
        <w:t>Phía Đ</w:t>
      </w:r>
      <w:r w:rsidR="00704901" w:rsidRPr="00704901">
        <w:rPr>
          <w:sz w:val="26"/>
          <w:szCs w:val="26"/>
          <w:lang w:val="nl-NL"/>
        </w:rPr>
        <w:t>ông giáp xã Bát Tràng</w:t>
      </w:r>
      <w:r w:rsidR="00E36210" w:rsidRPr="00E36210">
        <w:rPr>
          <w:sz w:val="26"/>
          <w:szCs w:val="26"/>
        </w:rPr>
        <w:t xml:space="preserve"> </w:t>
      </w:r>
    </w:p>
    <w:p w14:paraId="42A31D4C" w14:textId="798AE994"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lastRenderedPageBreak/>
        <w:t>Thực hiện nhiệm vụ “Đ</w:t>
      </w:r>
      <w:r w:rsidRPr="00715288">
        <w:rPr>
          <w:sz w:val="26"/>
          <w:szCs w:val="26"/>
          <w:lang w:val="nl-NL"/>
        </w:rPr>
        <w:t xml:space="preserve">ánh hiện trạng, kết quả thực hiện các chỉ tiêu sử dụng đất đến năm 2025 và đề xuất nhu cầu sử dụng đất đến năm 2030, tầm nhìn đến năm 2050 </w:t>
      </w:r>
      <w:r w:rsidR="008366F6">
        <w:rPr>
          <w:sz w:val="26"/>
          <w:szCs w:val="26"/>
          <w:lang w:val="nl-NL"/>
        </w:rPr>
        <w:t xml:space="preserve">xã </w:t>
      </w:r>
      <w:r w:rsidR="00704901">
        <w:rPr>
          <w:sz w:val="26"/>
          <w:szCs w:val="26"/>
          <w:lang w:val="nl-NL"/>
        </w:rPr>
        <w:t>Thanh Trì</w:t>
      </w:r>
      <w:r w:rsidR="0096398B">
        <w:rPr>
          <w:sz w:val="26"/>
          <w:szCs w:val="26"/>
          <w:lang w:val="nl-NL"/>
        </w:rPr>
        <w:t xml:space="preserve"> </w:t>
      </w:r>
      <w:r w:rsidRPr="00715288">
        <w:rPr>
          <w:sz w:val="26"/>
          <w:szCs w:val="26"/>
          <w:lang w:val="nl-NL"/>
        </w:rPr>
        <w:t xml:space="preserve">- thành phố </w:t>
      </w:r>
      <w:r w:rsidRPr="00715288">
        <w:rPr>
          <w:sz w:val="26"/>
          <w:szCs w:val="26"/>
          <w:lang w:val="vi-VN"/>
        </w:rPr>
        <w:t>H</w:t>
      </w:r>
      <w:r w:rsidRPr="00715288">
        <w:rPr>
          <w:sz w:val="26"/>
          <w:szCs w:val="26"/>
          <w:lang w:val="nl-NL"/>
        </w:rPr>
        <w:t xml:space="preserve">à </w:t>
      </w:r>
      <w:r w:rsidRPr="00715288">
        <w:rPr>
          <w:sz w:val="26"/>
          <w:szCs w:val="26"/>
          <w:lang w:val="vi-VN"/>
        </w:rPr>
        <w:t>N</w:t>
      </w:r>
      <w:r w:rsidRPr="00715288">
        <w:rPr>
          <w:sz w:val="26"/>
          <w:szCs w:val="26"/>
          <w:lang w:val="nl-NL"/>
        </w:rPr>
        <w:t>ội</w:t>
      </w:r>
      <w:r w:rsidRPr="00715288">
        <w:rPr>
          <w:sz w:val="26"/>
          <w:szCs w:val="26"/>
          <w:lang w:val="vi-VN"/>
        </w:rPr>
        <w:t xml:space="preserve">” là cần thiết, tạo công cụ phục vụ công tác quản lý đất đai của địa phương trong tình hình hiện tại, là một phần của nội dung lập Kế hoạch sử dụng đất cấp </w:t>
      </w:r>
      <w:r w:rsidR="002F3D9A">
        <w:rPr>
          <w:sz w:val="26"/>
          <w:szCs w:val="26"/>
        </w:rPr>
        <w:t>xã</w:t>
      </w:r>
      <w:r w:rsidRPr="00715288">
        <w:rPr>
          <w:sz w:val="26"/>
          <w:szCs w:val="26"/>
          <w:lang w:val="vi-VN"/>
        </w:rPr>
        <w:t>.</w:t>
      </w:r>
    </w:p>
    <w:p w14:paraId="06A7B37F" w14:textId="58755A03" w:rsidR="0082120B" w:rsidRPr="00715288" w:rsidRDefault="0082120B" w:rsidP="00313101">
      <w:pPr>
        <w:pStyle w:val="2"/>
      </w:pPr>
      <w:bookmarkStart w:id="4" w:name="_TOC121451983"/>
      <w:bookmarkStart w:id="5" w:name="_TOC121452189"/>
      <w:bookmarkStart w:id="6" w:name="_TOC122452154"/>
      <w:bookmarkStart w:id="7" w:name="_TOC239732036"/>
      <w:bookmarkStart w:id="8" w:name="_TOC261254654"/>
      <w:bookmarkStart w:id="9" w:name="_TOC397695152"/>
      <w:bookmarkStart w:id="10" w:name="_TOC397700580"/>
      <w:bookmarkStart w:id="11" w:name="_TOC397700629"/>
      <w:bookmarkStart w:id="12" w:name="_Toc457767915"/>
      <w:bookmarkStart w:id="13" w:name="_Toc490941043"/>
      <w:bookmarkStart w:id="14" w:name="_Toc171527176"/>
      <w:bookmarkStart w:id="15" w:name="_Toc209885911"/>
      <w:bookmarkStart w:id="16" w:name="_Toc213897156"/>
      <w:bookmarkStart w:id="17" w:name="_Toc217911086"/>
      <w:r w:rsidRPr="00715288">
        <w:rPr>
          <w:lang w:val="pt-BR"/>
        </w:rPr>
        <w:t xml:space="preserve">2. Mục đích </w:t>
      </w:r>
      <w:bookmarkEnd w:id="4"/>
      <w:bookmarkEnd w:id="5"/>
      <w:bookmarkEnd w:id="6"/>
      <w:bookmarkEnd w:id="7"/>
      <w:bookmarkEnd w:id="8"/>
      <w:bookmarkEnd w:id="9"/>
      <w:bookmarkEnd w:id="10"/>
      <w:bookmarkEnd w:id="11"/>
      <w:bookmarkEnd w:id="12"/>
      <w:bookmarkEnd w:id="13"/>
      <w:bookmarkEnd w:id="14"/>
      <w:bookmarkEnd w:id="15"/>
      <w:r w:rsidRPr="00715288">
        <w:t>thực hiện nhiệm vụ</w:t>
      </w:r>
      <w:bookmarkEnd w:id="16"/>
      <w:bookmarkEnd w:id="17"/>
    </w:p>
    <w:p w14:paraId="6A9DBC2B" w14:textId="080A74AC" w:rsidR="0082120B" w:rsidRPr="00715288" w:rsidRDefault="0082120B" w:rsidP="0082120B">
      <w:pPr>
        <w:spacing w:before="80" w:after="80" w:line="312" w:lineRule="auto"/>
        <w:ind w:firstLine="720"/>
        <w:jc w:val="both"/>
        <w:rPr>
          <w:sz w:val="26"/>
          <w:szCs w:val="26"/>
          <w:lang w:val="nl-NL"/>
        </w:rPr>
      </w:pPr>
      <w:r w:rsidRPr="00715288">
        <w:rPr>
          <w:sz w:val="26"/>
          <w:szCs w:val="26"/>
          <w:lang w:val="nl-NL"/>
        </w:rPr>
        <w:t xml:space="preserve">- Phân tích, đánh giá </w:t>
      </w:r>
      <w:r w:rsidRPr="00715288">
        <w:rPr>
          <w:sz w:val="26"/>
          <w:szCs w:val="26"/>
          <w:lang w:val="vi-VN"/>
        </w:rPr>
        <w:t>hiện trạng sử dụng đất</w:t>
      </w:r>
      <w:r w:rsidRPr="00715288">
        <w:rPr>
          <w:sz w:val="26"/>
          <w:szCs w:val="26"/>
          <w:lang w:val="nl-NL"/>
        </w:rPr>
        <w:t xml:space="preserve"> trên địa bàn </w:t>
      </w:r>
      <w:r w:rsidR="008366F6">
        <w:rPr>
          <w:sz w:val="26"/>
          <w:szCs w:val="26"/>
          <w:lang w:val="vi-VN"/>
        </w:rPr>
        <w:t xml:space="preserve">xã </w:t>
      </w:r>
      <w:r w:rsidR="00704901">
        <w:rPr>
          <w:sz w:val="26"/>
          <w:szCs w:val="26"/>
          <w:lang w:val="vi-VN"/>
        </w:rPr>
        <w:t>Thanh Trì</w:t>
      </w:r>
      <w:r w:rsidRPr="00715288">
        <w:rPr>
          <w:sz w:val="26"/>
          <w:szCs w:val="26"/>
          <w:lang w:val="nl-NL"/>
        </w:rPr>
        <w:t>;</w:t>
      </w:r>
    </w:p>
    <w:p w14:paraId="40489DD4" w14:textId="1EE822F0" w:rsidR="0082120B" w:rsidRPr="00715288" w:rsidRDefault="0082120B" w:rsidP="0082120B">
      <w:pPr>
        <w:spacing w:before="80" w:after="80" w:line="312" w:lineRule="auto"/>
        <w:ind w:firstLine="720"/>
        <w:jc w:val="both"/>
        <w:rPr>
          <w:sz w:val="26"/>
          <w:szCs w:val="26"/>
          <w:lang w:val="nl-NL"/>
        </w:rPr>
      </w:pPr>
      <w:r w:rsidRPr="00715288">
        <w:rPr>
          <w:sz w:val="26"/>
          <w:szCs w:val="26"/>
          <w:lang w:val="nl-NL"/>
        </w:rPr>
        <w:t xml:space="preserve">- Phân tích, đánh giá kết quả thực hiện kế hoạch sử dụng đất </w:t>
      </w:r>
      <w:r w:rsidRPr="00715288">
        <w:rPr>
          <w:sz w:val="26"/>
          <w:szCs w:val="26"/>
          <w:lang w:val="vi-VN"/>
        </w:rPr>
        <w:t xml:space="preserve">các </w:t>
      </w:r>
      <w:r w:rsidRPr="00715288">
        <w:rPr>
          <w:sz w:val="26"/>
          <w:szCs w:val="26"/>
          <w:lang w:val="nl-NL"/>
        </w:rPr>
        <w:t>năm 202</w:t>
      </w:r>
      <w:r w:rsidRPr="00715288">
        <w:rPr>
          <w:sz w:val="26"/>
          <w:szCs w:val="26"/>
          <w:lang w:val="vi-VN"/>
        </w:rPr>
        <w:t>0-2025</w:t>
      </w:r>
      <w:r w:rsidRPr="00715288">
        <w:rPr>
          <w:sz w:val="26"/>
          <w:szCs w:val="26"/>
          <w:lang w:val="nl-NL"/>
        </w:rPr>
        <w:t xml:space="preserve"> trên địa bàn </w:t>
      </w:r>
      <w:r w:rsidR="008366F6">
        <w:rPr>
          <w:sz w:val="26"/>
          <w:szCs w:val="26"/>
          <w:lang w:val="vi-VN"/>
        </w:rPr>
        <w:t xml:space="preserve">xã </w:t>
      </w:r>
      <w:r w:rsidR="00704901">
        <w:rPr>
          <w:sz w:val="26"/>
          <w:szCs w:val="26"/>
          <w:lang w:val="vi-VN"/>
        </w:rPr>
        <w:t>Thanh Trì</w:t>
      </w:r>
      <w:r w:rsidRPr="00715288">
        <w:rPr>
          <w:sz w:val="26"/>
          <w:szCs w:val="26"/>
          <w:lang w:val="nl-NL"/>
        </w:rPr>
        <w:t>;</w:t>
      </w:r>
    </w:p>
    <w:p w14:paraId="3CDBB08C" w14:textId="69E61C34" w:rsidR="0082120B" w:rsidRPr="00715288" w:rsidRDefault="0082120B" w:rsidP="0082120B">
      <w:pPr>
        <w:spacing w:before="80" w:after="80" w:line="312" w:lineRule="auto"/>
        <w:ind w:firstLine="720"/>
        <w:jc w:val="both"/>
        <w:rPr>
          <w:sz w:val="26"/>
          <w:szCs w:val="26"/>
          <w:lang w:val="nl-NL"/>
        </w:rPr>
      </w:pPr>
      <w:r w:rsidRPr="00715288">
        <w:rPr>
          <w:sz w:val="26"/>
          <w:szCs w:val="26"/>
          <w:lang w:val="nl-NL"/>
        </w:rPr>
        <w:t>- X</w:t>
      </w:r>
      <w:r w:rsidRPr="00715288">
        <w:rPr>
          <w:sz w:val="26"/>
          <w:szCs w:val="26"/>
          <w:lang w:val="vi-VN"/>
        </w:rPr>
        <w:t>ây dựng, đề xuất các chỉ tiêu s</w:t>
      </w:r>
      <w:r w:rsidRPr="00715288">
        <w:rPr>
          <w:sz w:val="26"/>
          <w:szCs w:val="26"/>
          <w:lang w:val="nl-NL"/>
        </w:rPr>
        <w:t>ử dụng đất</w:t>
      </w:r>
      <w:r w:rsidRPr="00715288">
        <w:rPr>
          <w:sz w:val="26"/>
          <w:szCs w:val="26"/>
          <w:lang w:val="vi-VN"/>
        </w:rPr>
        <w:t xml:space="preserve"> đến năm 2030</w:t>
      </w:r>
      <w:r w:rsidRPr="00715288">
        <w:rPr>
          <w:sz w:val="26"/>
          <w:szCs w:val="26"/>
          <w:lang w:val="nl-NL"/>
        </w:rPr>
        <w:t xml:space="preserve"> phù hợp với chiến lược phát triển </w:t>
      </w:r>
      <w:r w:rsidR="00E36210">
        <w:rPr>
          <w:sz w:val="26"/>
          <w:szCs w:val="26"/>
          <w:lang w:val="nl-NL"/>
        </w:rPr>
        <w:t>kinh tế - xã hội</w:t>
      </w:r>
      <w:r w:rsidRPr="00715288">
        <w:rPr>
          <w:sz w:val="26"/>
          <w:szCs w:val="26"/>
          <w:lang w:val="nl-NL"/>
        </w:rPr>
        <w:t xml:space="preserve"> của </w:t>
      </w:r>
      <w:r w:rsidR="002F3D9A">
        <w:rPr>
          <w:sz w:val="26"/>
          <w:szCs w:val="26"/>
        </w:rPr>
        <w:t>xã</w:t>
      </w:r>
      <w:r w:rsidRPr="00715288">
        <w:rPr>
          <w:sz w:val="26"/>
          <w:szCs w:val="26"/>
          <w:lang w:val="vi-VN"/>
        </w:rPr>
        <w:t xml:space="preserve"> thời kỳ 2026-2030</w:t>
      </w:r>
      <w:r w:rsidRPr="00715288">
        <w:rPr>
          <w:sz w:val="26"/>
          <w:szCs w:val="26"/>
          <w:lang w:val="nl-NL"/>
        </w:rPr>
        <w:t>;</w:t>
      </w:r>
    </w:p>
    <w:p w14:paraId="5310BF3A" w14:textId="071994F1"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 xml:space="preserve">- Đề xuất danh mục các công trình, dự án dự kiến thực hiện trên địa bàn </w:t>
      </w:r>
      <w:r w:rsidR="002F3D9A">
        <w:rPr>
          <w:sz w:val="26"/>
          <w:szCs w:val="26"/>
        </w:rPr>
        <w:t xml:space="preserve">xã </w:t>
      </w:r>
      <w:r w:rsidRPr="00715288">
        <w:rPr>
          <w:sz w:val="26"/>
          <w:szCs w:val="26"/>
          <w:lang w:val="vi-VN"/>
        </w:rPr>
        <w:t>trong thời kỳ đến năm 2030.</w:t>
      </w:r>
    </w:p>
    <w:p w14:paraId="44850224" w14:textId="29A8872B" w:rsidR="0082120B" w:rsidRPr="002F3D9A" w:rsidRDefault="0066342F" w:rsidP="00313101">
      <w:pPr>
        <w:pStyle w:val="2"/>
        <w:rPr>
          <w:lang w:val="en-US"/>
        </w:rPr>
      </w:pPr>
      <w:bookmarkStart w:id="18" w:name="_TOC246671599"/>
      <w:bookmarkStart w:id="19" w:name="_TOC246671670"/>
      <w:bookmarkStart w:id="20" w:name="_TOC261254655"/>
      <w:bookmarkStart w:id="21" w:name="_TOC397695153"/>
      <w:bookmarkStart w:id="22" w:name="_TOC397700581"/>
      <w:bookmarkStart w:id="23" w:name="_TOC397700630"/>
      <w:bookmarkStart w:id="24" w:name="_Toc457767916"/>
      <w:bookmarkStart w:id="25" w:name="_Toc490941044"/>
      <w:bookmarkStart w:id="26" w:name="_Toc171527177"/>
      <w:bookmarkStart w:id="27" w:name="_Toc209885912"/>
      <w:bookmarkStart w:id="28" w:name="_Toc213897157"/>
      <w:bookmarkStart w:id="29" w:name="_Toc217911087"/>
      <w:bookmarkStart w:id="30" w:name="_TOC121451984"/>
      <w:bookmarkStart w:id="31" w:name="_TOC121452190"/>
      <w:bookmarkStart w:id="32" w:name="_TOC122452155"/>
      <w:bookmarkStart w:id="33" w:name="_TOC239732037"/>
      <w:r w:rsidRPr="00715288">
        <w:t>3</w:t>
      </w:r>
      <w:r w:rsidR="0082120B" w:rsidRPr="00715288">
        <w:t>. C</w:t>
      </w:r>
      <w:r w:rsidRPr="00715288">
        <w:t xml:space="preserve">ác căn cứ pháp lý thực hiện </w:t>
      </w:r>
      <w:bookmarkEnd w:id="18"/>
      <w:bookmarkEnd w:id="19"/>
      <w:bookmarkEnd w:id="20"/>
      <w:bookmarkEnd w:id="21"/>
      <w:bookmarkEnd w:id="22"/>
      <w:bookmarkEnd w:id="23"/>
      <w:bookmarkEnd w:id="24"/>
      <w:bookmarkEnd w:id="25"/>
      <w:bookmarkEnd w:id="26"/>
      <w:bookmarkEnd w:id="27"/>
      <w:r w:rsidRPr="00715288">
        <w:rPr>
          <w:lang w:val="vi-VN"/>
        </w:rPr>
        <w:t>nhiệm vụ</w:t>
      </w:r>
      <w:bookmarkEnd w:id="28"/>
      <w:bookmarkEnd w:id="29"/>
    </w:p>
    <w:p w14:paraId="3DAFF266" w14:textId="77777777" w:rsidR="0082120B" w:rsidRPr="00715288" w:rsidRDefault="0082120B" w:rsidP="0082120B">
      <w:pPr>
        <w:spacing w:before="80" w:after="80" w:line="312" w:lineRule="auto"/>
        <w:ind w:firstLine="720"/>
        <w:jc w:val="both"/>
        <w:rPr>
          <w:sz w:val="26"/>
          <w:szCs w:val="26"/>
          <w:lang w:val="pt-BR"/>
        </w:rPr>
      </w:pPr>
      <w:bookmarkStart w:id="34" w:name="_Toc121451985"/>
      <w:bookmarkStart w:id="35" w:name="_Toc121452191"/>
      <w:r w:rsidRPr="00715288">
        <w:rPr>
          <w:sz w:val="26"/>
          <w:szCs w:val="26"/>
          <w:lang w:val="pt-BR"/>
        </w:rPr>
        <w:t>- Luật Đất đai số 31/2024/QH15 ngày 18/01/2024;</w:t>
      </w:r>
    </w:p>
    <w:p w14:paraId="21F30C4C" w14:textId="77777777"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 N</w:t>
      </w:r>
      <w:r w:rsidRPr="00715288">
        <w:rPr>
          <w:sz w:val="26"/>
          <w:szCs w:val="26"/>
          <w:lang w:val="nl-NL"/>
        </w:rPr>
        <w:t>ghị quyết số 1656/NQ-UBTVQH15 ngày 16/6/2025 của Ủy ban thường vụ Quốc hội về việc sắp xếp các đơn vị hành chính  của thành phố Hà Nội năm 2025</w:t>
      </w:r>
      <w:r w:rsidRPr="00715288">
        <w:rPr>
          <w:sz w:val="26"/>
          <w:szCs w:val="26"/>
          <w:lang w:val="vi-VN"/>
        </w:rPr>
        <w:t>;</w:t>
      </w:r>
    </w:p>
    <w:p w14:paraId="042B7FE7" w14:textId="77777777" w:rsidR="0082120B" w:rsidRPr="00715288" w:rsidRDefault="0082120B" w:rsidP="0082120B">
      <w:pPr>
        <w:spacing w:before="80" w:after="80" w:line="312" w:lineRule="auto"/>
        <w:ind w:firstLine="720"/>
        <w:jc w:val="both"/>
        <w:rPr>
          <w:sz w:val="26"/>
          <w:szCs w:val="26"/>
          <w:lang w:val="pt-BR"/>
        </w:rPr>
      </w:pPr>
      <w:r w:rsidRPr="00715288">
        <w:rPr>
          <w:sz w:val="26"/>
          <w:szCs w:val="26"/>
          <w:lang w:val="vi-VN"/>
        </w:rPr>
        <w:t>-</w:t>
      </w:r>
      <w:r w:rsidRPr="00715288">
        <w:rPr>
          <w:sz w:val="26"/>
          <w:szCs w:val="26"/>
          <w:lang w:val="pt-BR"/>
        </w:rPr>
        <w:t xml:space="preserve"> Nghị định số 102/2024/NĐ-CP ngày 30/7/2024 của Chính Phủ quy định chi tiết thi hành một số điều của Luật Đất đai;</w:t>
      </w:r>
    </w:p>
    <w:p w14:paraId="13D66E8D" w14:textId="77777777"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w:t>
      </w:r>
      <w:r w:rsidRPr="00715288">
        <w:rPr>
          <w:sz w:val="26"/>
          <w:szCs w:val="26"/>
          <w:lang w:val="pt-BR"/>
        </w:rPr>
        <w:t xml:space="preserve"> Nghị định số 151/2025/NĐ-CP ngày 12/6/2025 của Chính phủ quy định về phân định thẩm quyền của chính quyền địa phương 02 cấp, phân quyền, phân cấp trong lĩnh vực đất đai</w:t>
      </w:r>
      <w:r w:rsidRPr="00715288">
        <w:rPr>
          <w:sz w:val="26"/>
          <w:szCs w:val="26"/>
          <w:lang w:val="vi-VN"/>
        </w:rPr>
        <w:t>;</w:t>
      </w:r>
    </w:p>
    <w:p w14:paraId="245BE274" w14:textId="77777777"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 Nghị định số 226/2025/NĐ-CP ngày 15/8/2025 của Chính phủ sửa đổi, bổ sung một số điều của các nghị định quy định chi tiết thi hành Luật Đất đai;</w:t>
      </w:r>
    </w:p>
    <w:p w14:paraId="740B3DB3" w14:textId="77777777" w:rsidR="0082120B" w:rsidRPr="00715288" w:rsidRDefault="0082120B" w:rsidP="0082120B">
      <w:pPr>
        <w:spacing w:before="80" w:after="80" w:line="312" w:lineRule="auto"/>
        <w:ind w:firstLine="720"/>
        <w:jc w:val="both"/>
        <w:rPr>
          <w:sz w:val="26"/>
          <w:szCs w:val="26"/>
          <w:lang w:val="vi-VN"/>
        </w:rPr>
      </w:pPr>
      <w:r w:rsidRPr="00715288">
        <w:rPr>
          <w:sz w:val="26"/>
          <w:szCs w:val="26"/>
          <w:lang w:val="vi-VN"/>
        </w:rPr>
        <w:t xml:space="preserve">- </w:t>
      </w:r>
      <w:r w:rsidRPr="00715288">
        <w:rPr>
          <w:sz w:val="26"/>
          <w:szCs w:val="26"/>
          <w:lang w:val="nl-NL"/>
        </w:rPr>
        <w:t>Nghị quyết số 66.3/2025/NQ-CP ngày 15/9/2025 của Chính phủ về tháo gỡ, xử lý vướng mắc để triển khai các dự án trong thời gian Quy hoạch sử dụng đất quốc gia thời kỳ 2021-2030, tầm nhìn đến năm 2050 chưa được phê duyệt điều chỉnh</w:t>
      </w:r>
      <w:r w:rsidRPr="00715288">
        <w:rPr>
          <w:sz w:val="26"/>
          <w:szCs w:val="26"/>
          <w:lang w:val="vi-VN"/>
        </w:rPr>
        <w:t>.</w:t>
      </w:r>
    </w:p>
    <w:p w14:paraId="6E4AF9C1" w14:textId="77777777" w:rsidR="0082120B" w:rsidRPr="00715288" w:rsidRDefault="0082120B" w:rsidP="0082120B">
      <w:pPr>
        <w:spacing w:before="80" w:after="80" w:line="312" w:lineRule="auto"/>
        <w:ind w:firstLine="720"/>
        <w:jc w:val="both"/>
        <w:rPr>
          <w:sz w:val="26"/>
          <w:szCs w:val="26"/>
          <w:lang w:val="vi-VN"/>
        </w:rPr>
      </w:pPr>
      <w:r w:rsidRPr="00715288">
        <w:rPr>
          <w:sz w:val="26"/>
          <w:szCs w:val="26"/>
          <w:lang w:val="nl-NL"/>
        </w:rPr>
        <w:t xml:space="preserve"> </w:t>
      </w:r>
      <w:r w:rsidRPr="00715288">
        <w:rPr>
          <w:sz w:val="26"/>
          <w:szCs w:val="26"/>
          <w:lang w:val="vi-VN"/>
        </w:rPr>
        <w:t xml:space="preserve">- Quyết định số 1569/QĐ-TTg ngày 12/12/2024 của Thủ tướng Chính phủ Phê duyệt Quy hoạch Thủ đô Hà Nội </w:t>
      </w:r>
      <w:r w:rsidRPr="00715288">
        <w:rPr>
          <w:sz w:val="26"/>
          <w:szCs w:val="26"/>
          <w:lang w:val="pt-BR"/>
        </w:rPr>
        <w:t>thời kỳ 2021-2030, tầm nhìn đến năm 2050</w:t>
      </w:r>
      <w:r w:rsidRPr="00715288">
        <w:rPr>
          <w:sz w:val="26"/>
          <w:szCs w:val="26"/>
          <w:lang w:val="vi-VN"/>
        </w:rPr>
        <w:t>;</w:t>
      </w:r>
    </w:p>
    <w:p w14:paraId="4D5C5986" w14:textId="047869E9" w:rsidR="0082120B" w:rsidRPr="00715288" w:rsidRDefault="0082120B" w:rsidP="0082120B">
      <w:pPr>
        <w:spacing w:before="80" w:after="80" w:line="312" w:lineRule="auto"/>
        <w:ind w:firstLine="720"/>
        <w:jc w:val="both"/>
        <w:rPr>
          <w:sz w:val="26"/>
          <w:szCs w:val="26"/>
          <w:lang w:val="pt-BR"/>
        </w:rPr>
      </w:pPr>
      <w:r w:rsidRPr="00715288">
        <w:rPr>
          <w:sz w:val="26"/>
          <w:szCs w:val="26"/>
          <w:lang w:val="pt-BR"/>
        </w:rPr>
        <w:t>- Quyết định số 1</w:t>
      </w:r>
      <w:r w:rsidRPr="00715288">
        <w:rPr>
          <w:sz w:val="26"/>
          <w:szCs w:val="26"/>
          <w:lang w:val="vi-VN"/>
        </w:rPr>
        <w:t>668</w:t>
      </w:r>
      <w:r w:rsidRPr="00715288">
        <w:rPr>
          <w:sz w:val="26"/>
          <w:szCs w:val="26"/>
          <w:lang w:val="pt-BR"/>
        </w:rPr>
        <w:t xml:space="preserve">/QĐ-TTg ngày </w:t>
      </w:r>
      <w:r w:rsidRPr="00715288">
        <w:rPr>
          <w:sz w:val="26"/>
          <w:szCs w:val="26"/>
          <w:lang w:val="vi-VN"/>
        </w:rPr>
        <w:t>27/12/2024</w:t>
      </w:r>
      <w:r w:rsidRPr="00715288">
        <w:rPr>
          <w:sz w:val="26"/>
          <w:szCs w:val="26"/>
          <w:lang w:val="pt-BR"/>
        </w:rPr>
        <w:t xml:space="preserve"> của Thủ tướng Chính phủ về việc phê duyệt</w:t>
      </w:r>
      <w:r w:rsidRPr="00715288">
        <w:rPr>
          <w:sz w:val="26"/>
          <w:szCs w:val="26"/>
          <w:lang w:val="vi-VN"/>
        </w:rPr>
        <w:t xml:space="preserve"> Điều chỉnh</w:t>
      </w:r>
      <w:r w:rsidRPr="00715288">
        <w:rPr>
          <w:sz w:val="26"/>
          <w:szCs w:val="26"/>
          <w:lang w:val="pt-BR"/>
        </w:rPr>
        <w:t xml:space="preserve"> Quy hoạch chung Thủ đô Hà Nội đến năm 20</w:t>
      </w:r>
      <w:r w:rsidRPr="00715288">
        <w:rPr>
          <w:sz w:val="26"/>
          <w:szCs w:val="26"/>
          <w:lang w:val="vi-VN"/>
        </w:rPr>
        <w:t>45,</w:t>
      </w:r>
      <w:r w:rsidRPr="00715288">
        <w:rPr>
          <w:sz w:val="26"/>
          <w:szCs w:val="26"/>
          <w:lang w:val="pt-BR"/>
        </w:rPr>
        <w:t xml:space="preserve"> tầm nhìn</w:t>
      </w:r>
      <w:r w:rsidRPr="00715288">
        <w:rPr>
          <w:sz w:val="26"/>
          <w:szCs w:val="26"/>
          <w:lang w:val="vi-VN"/>
        </w:rPr>
        <w:t xml:space="preserve"> đến năm</w:t>
      </w:r>
      <w:r w:rsidRPr="00715288">
        <w:rPr>
          <w:sz w:val="26"/>
          <w:szCs w:val="26"/>
          <w:lang w:val="pt-BR"/>
        </w:rPr>
        <w:t xml:space="preserve"> 20</w:t>
      </w:r>
      <w:r w:rsidRPr="00715288">
        <w:rPr>
          <w:sz w:val="26"/>
          <w:szCs w:val="26"/>
          <w:lang w:val="vi-VN"/>
        </w:rPr>
        <w:t>65</w:t>
      </w:r>
      <w:r w:rsidRPr="00715288">
        <w:rPr>
          <w:sz w:val="26"/>
          <w:szCs w:val="26"/>
          <w:lang w:val="pt-BR"/>
        </w:rPr>
        <w:t>;</w:t>
      </w:r>
    </w:p>
    <w:p w14:paraId="6AE33F9F" w14:textId="77777777" w:rsidR="0082120B" w:rsidRPr="00715288" w:rsidRDefault="0082120B" w:rsidP="00C91643">
      <w:pPr>
        <w:widowControl w:val="0"/>
        <w:spacing w:before="80" w:after="80" w:line="312" w:lineRule="auto"/>
        <w:ind w:firstLine="720"/>
        <w:jc w:val="both"/>
        <w:rPr>
          <w:sz w:val="26"/>
          <w:szCs w:val="26"/>
          <w:lang w:val="vi-VN"/>
        </w:rPr>
      </w:pPr>
      <w:r w:rsidRPr="00715288">
        <w:rPr>
          <w:sz w:val="26"/>
          <w:szCs w:val="26"/>
          <w:lang w:val="vi-VN"/>
        </w:rPr>
        <w:t>-</w:t>
      </w:r>
      <w:r w:rsidRPr="00715288">
        <w:rPr>
          <w:sz w:val="26"/>
          <w:szCs w:val="26"/>
          <w:lang w:val="pt-BR"/>
        </w:rPr>
        <w:t xml:space="preserve"> </w:t>
      </w:r>
      <w:r w:rsidRPr="00715288">
        <w:rPr>
          <w:spacing w:val="-4"/>
          <w:sz w:val="26"/>
          <w:szCs w:val="26"/>
          <w:lang w:val="pt-BR"/>
        </w:rPr>
        <w:t xml:space="preserve">Thông tư số </w:t>
      </w:r>
      <w:r w:rsidRPr="00715288">
        <w:rPr>
          <w:spacing w:val="-4"/>
          <w:sz w:val="26"/>
          <w:szCs w:val="26"/>
          <w:lang w:val="vi-VN"/>
        </w:rPr>
        <w:t>23</w:t>
      </w:r>
      <w:r w:rsidRPr="00715288">
        <w:rPr>
          <w:spacing w:val="-4"/>
          <w:sz w:val="26"/>
          <w:szCs w:val="26"/>
          <w:lang w:val="pt-BR"/>
        </w:rPr>
        <w:t>/202</w:t>
      </w:r>
      <w:r w:rsidRPr="00715288">
        <w:rPr>
          <w:spacing w:val="-4"/>
          <w:sz w:val="26"/>
          <w:szCs w:val="26"/>
          <w:lang w:val="vi-VN"/>
        </w:rPr>
        <w:t>5</w:t>
      </w:r>
      <w:r w:rsidRPr="00715288">
        <w:rPr>
          <w:spacing w:val="-4"/>
          <w:sz w:val="26"/>
          <w:szCs w:val="26"/>
          <w:lang w:val="pt-BR"/>
        </w:rPr>
        <w:t xml:space="preserve">/TT-BTNMT ngày </w:t>
      </w:r>
      <w:r w:rsidRPr="00715288">
        <w:rPr>
          <w:spacing w:val="-4"/>
          <w:sz w:val="26"/>
          <w:szCs w:val="26"/>
          <w:lang w:val="vi-VN"/>
        </w:rPr>
        <w:t>20/6/2025</w:t>
      </w:r>
      <w:r w:rsidRPr="00715288">
        <w:rPr>
          <w:spacing w:val="-4"/>
          <w:sz w:val="26"/>
          <w:szCs w:val="26"/>
          <w:lang w:val="pt-BR"/>
        </w:rPr>
        <w:t xml:space="preserve"> của Bộ Nông nghiệp và môi trường Quy định phân cấp, phân định thẩm quyền quản lý nhà nước trong lĩnh vực đất đa</w:t>
      </w:r>
      <w:r w:rsidRPr="00715288">
        <w:rPr>
          <w:spacing w:val="-2"/>
          <w:sz w:val="26"/>
          <w:szCs w:val="26"/>
          <w:lang w:val="pt-BR"/>
        </w:rPr>
        <w:t>i</w:t>
      </w:r>
      <w:r w:rsidRPr="00715288">
        <w:rPr>
          <w:sz w:val="26"/>
          <w:szCs w:val="26"/>
          <w:lang w:val="vi-VN"/>
        </w:rPr>
        <w:t>.</w:t>
      </w:r>
    </w:p>
    <w:p w14:paraId="2B0C9DB7" w14:textId="77777777" w:rsidR="0082120B" w:rsidRPr="00715288" w:rsidRDefault="0082120B" w:rsidP="00C91643">
      <w:pPr>
        <w:widowControl w:val="0"/>
        <w:spacing w:before="80" w:after="80" w:line="312" w:lineRule="auto"/>
        <w:ind w:firstLine="720"/>
        <w:jc w:val="both"/>
        <w:rPr>
          <w:sz w:val="26"/>
          <w:szCs w:val="26"/>
          <w:lang w:val="vi-VN"/>
        </w:rPr>
      </w:pPr>
      <w:r w:rsidRPr="00715288">
        <w:rPr>
          <w:sz w:val="26"/>
          <w:szCs w:val="26"/>
          <w:lang w:val="vi-VN"/>
        </w:rPr>
        <w:lastRenderedPageBreak/>
        <w:t>- Văn bản số 6417</w:t>
      </w:r>
      <w:r w:rsidRPr="00715288">
        <w:rPr>
          <w:sz w:val="26"/>
          <w:szCs w:val="26"/>
          <w:lang w:val="nl-NL"/>
        </w:rPr>
        <w:t>/SNNMT-QHKHSDĐ</w:t>
      </w:r>
      <w:r w:rsidRPr="00715288">
        <w:rPr>
          <w:sz w:val="26"/>
          <w:szCs w:val="26"/>
          <w:lang w:val="vi-VN"/>
        </w:rPr>
        <w:t xml:space="preserve"> ngày 05/9/2025 của sở Nông nghiệp và Môi trường thành phố Hà Nội về việc</w:t>
      </w:r>
      <w:r w:rsidRPr="00715288">
        <w:rPr>
          <w:sz w:val="26"/>
          <w:szCs w:val="26"/>
          <w:lang w:val="nl-NL"/>
        </w:rPr>
        <w:t xml:space="preserve"> đăng ký Danh mục các công trình, dự án thu hồi đất và Kế hoạch sử dụng đất 05 năm  (2026-2030)</w:t>
      </w:r>
      <w:r w:rsidRPr="00715288">
        <w:rPr>
          <w:sz w:val="26"/>
          <w:szCs w:val="26"/>
          <w:lang w:val="vi-VN"/>
        </w:rPr>
        <w:t xml:space="preserve">; </w:t>
      </w:r>
    </w:p>
    <w:p w14:paraId="1E0B3F23" w14:textId="44CA8419" w:rsidR="0082120B" w:rsidRPr="00715288" w:rsidRDefault="0082120B" w:rsidP="0082120B">
      <w:pPr>
        <w:spacing w:before="80" w:after="80" w:line="312" w:lineRule="auto"/>
        <w:ind w:firstLine="720"/>
        <w:jc w:val="both"/>
        <w:rPr>
          <w:sz w:val="26"/>
          <w:szCs w:val="26"/>
        </w:rPr>
      </w:pPr>
      <w:r w:rsidRPr="00715288">
        <w:rPr>
          <w:sz w:val="26"/>
          <w:szCs w:val="26"/>
          <w:lang w:val="vi-VN"/>
        </w:rPr>
        <w:t>- Văn bản số 8948/SNNMT-QHKHSDĐ ngày 04</w:t>
      </w:r>
      <w:r w:rsidR="0066342F" w:rsidRPr="00715288">
        <w:rPr>
          <w:sz w:val="26"/>
          <w:szCs w:val="26"/>
        </w:rPr>
        <w:t>/</w:t>
      </w:r>
      <w:r w:rsidRPr="00715288">
        <w:rPr>
          <w:sz w:val="26"/>
          <w:szCs w:val="26"/>
          <w:lang w:val="vi-VN"/>
        </w:rPr>
        <w:t>11</w:t>
      </w:r>
      <w:r w:rsidR="0066342F" w:rsidRPr="00715288">
        <w:rPr>
          <w:sz w:val="26"/>
          <w:szCs w:val="26"/>
        </w:rPr>
        <w:t>/</w:t>
      </w:r>
      <w:r w:rsidRPr="00715288">
        <w:rPr>
          <w:sz w:val="26"/>
          <w:szCs w:val="26"/>
          <w:lang w:val="vi-VN"/>
        </w:rPr>
        <w:t xml:space="preserve">2025 của Sở nông nghiệp và Môi trường thành phố Hà Nội về việc rà soát, đề xuất phân bổ chỉ tiêu sử dụng đất đến năm 2030 cho các đơn vị hành chính cấp </w:t>
      </w:r>
      <w:r w:rsidR="002F3D9A">
        <w:rPr>
          <w:sz w:val="26"/>
          <w:szCs w:val="26"/>
        </w:rPr>
        <w:t>xã</w:t>
      </w:r>
      <w:r w:rsidRPr="00715288">
        <w:rPr>
          <w:sz w:val="26"/>
          <w:szCs w:val="26"/>
          <w:lang w:val="vi-VN"/>
        </w:rPr>
        <w:t xml:space="preserve"> sau sắp xếp.</w:t>
      </w:r>
    </w:p>
    <w:p w14:paraId="51E2607B" w14:textId="3C08F36D" w:rsidR="0066342F" w:rsidRPr="00715288" w:rsidRDefault="0066342F" w:rsidP="00313101">
      <w:pPr>
        <w:pStyle w:val="2"/>
      </w:pPr>
      <w:bookmarkStart w:id="36" w:name="_Toc217911088"/>
      <w:r w:rsidRPr="00715288">
        <w:rPr>
          <w:lang w:val="pt-BR"/>
        </w:rPr>
        <w:t xml:space="preserve">4. Nội dung </w:t>
      </w:r>
      <w:r w:rsidRPr="00715288">
        <w:t>thực hiện nhiệm vụ</w:t>
      </w:r>
      <w:bookmarkEnd w:id="36"/>
    </w:p>
    <w:p w14:paraId="749C3781" w14:textId="1392DE1B"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xml:space="preserve">Nội dung thực hiện nhiệm vụ “Đánh hiện trạng, kết quả thực hiện các chỉ tiêu sử dụng đất đến năm 2025 và đề xuất nhu cầu sử dụng đất đến năm 2030, tầm nhìn đến năm 2050 </w:t>
      </w:r>
      <w:r w:rsidR="008366F6">
        <w:rPr>
          <w:sz w:val="26"/>
          <w:szCs w:val="26"/>
          <w:lang w:val="vi-VN"/>
        </w:rPr>
        <w:t xml:space="preserve">xã </w:t>
      </w:r>
      <w:r w:rsidR="00704901">
        <w:rPr>
          <w:sz w:val="26"/>
          <w:szCs w:val="26"/>
          <w:lang w:val="vi-VN"/>
        </w:rPr>
        <w:t>Thanh Trì</w:t>
      </w:r>
      <w:r w:rsidR="0096398B">
        <w:rPr>
          <w:sz w:val="26"/>
          <w:szCs w:val="26"/>
          <w:lang w:val="vi-VN"/>
        </w:rPr>
        <w:t xml:space="preserve"> </w:t>
      </w:r>
      <w:r w:rsidRPr="00715288">
        <w:rPr>
          <w:sz w:val="26"/>
          <w:szCs w:val="26"/>
          <w:lang w:val="vi-VN"/>
        </w:rPr>
        <w:t xml:space="preserve">- thành phố Hà Nội” thực hiện theo hướng dẫn tại văn bản số 8948/SNNMT-QHKHSDĐ ngày 04/11/2025 của Sở nông nghiệp và Môi trường thành phố Hà Nội về việc rà soát, đề xuất phân bổ chỉ tiêu sử dụng đất đến năm 2030 cho các đơn vị hành chính cấp </w:t>
      </w:r>
      <w:r w:rsidR="002F3D9A">
        <w:rPr>
          <w:sz w:val="26"/>
          <w:szCs w:val="26"/>
        </w:rPr>
        <w:t>xã</w:t>
      </w:r>
      <w:r w:rsidRPr="00715288">
        <w:rPr>
          <w:sz w:val="26"/>
          <w:szCs w:val="26"/>
          <w:lang w:val="vi-VN"/>
        </w:rPr>
        <w:t xml:space="preserve"> sau sắp xếp; và tuân thủ các quy định tại Nghị định số 151/2025/NĐ-CP ngày 12/6/2025 của Chính phủ và thông tư số 23/2025/TT-BTNMT ngày 20/6/2025 của Bộ Nông nghiệp và môi trường. Cụ thể:</w:t>
      </w:r>
    </w:p>
    <w:p w14:paraId="280A547D" w14:textId="41DD78C8" w:rsidR="0066342F" w:rsidRPr="00715288" w:rsidRDefault="0066342F" w:rsidP="0066342F">
      <w:pPr>
        <w:spacing w:before="80" w:after="80" w:line="312" w:lineRule="auto"/>
        <w:ind w:firstLine="720"/>
        <w:jc w:val="both"/>
        <w:rPr>
          <w:sz w:val="26"/>
          <w:szCs w:val="26"/>
          <w:lang w:val="vi-VN"/>
        </w:rPr>
      </w:pPr>
      <w:bookmarkStart w:id="37" w:name="_Toc213897163"/>
      <w:r w:rsidRPr="00715288">
        <w:rPr>
          <w:sz w:val="26"/>
          <w:szCs w:val="26"/>
        </w:rPr>
        <w:t xml:space="preserve">* </w:t>
      </w:r>
      <w:r w:rsidRPr="00715288">
        <w:rPr>
          <w:sz w:val="26"/>
          <w:szCs w:val="26"/>
          <w:lang w:val="vi-VN"/>
        </w:rPr>
        <w:t xml:space="preserve">Nội dung 1: Phân tích, đánh giá hiện trạng sử dụng đất và kết quả thực hiện các chỉ tiêu sử dụng đất ước đến ngày 31/12/2025 của </w:t>
      </w:r>
      <w:r w:rsidR="008366F6">
        <w:rPr>
          <w:sz w:val="26"/>
          <w:szCs w:val="26"/>
          <w:lang w:val="vi-VN"/>
        </w:rPr>
        <w:t xml:space="preserve">xã </w:t>
      </w:r>
      <w:r w:rsidR="00704901">
        <w:rPr>
          <w:sz w:val="26"/>
          <w:szCs w:val="26"/>
          <w:lang w:val="vi-VN"/>
        </w:rPr>
        <w:t>Thanh Trì</w:t>
      </w:r>
      <w:r w:rsidRPr="00715288">
        <w:rPr>
          <w:sz w:val="26"/>
          <w:szCs w:val="26"/>
          <w:lang w:val="vi-VN"/>
        </w:rPr>
        <w:t>:</w:t>
      </w:r>
      <w:bookmarkEnd w:id="37"/>
    </w:p>
    <w:p w14:paraId="2F58065E"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Hiện trạng, biến động sử dụng đất từ ngày 01/7/2025 đến (ước thực hiện) ngày 31/12/2025 (tổng hợp theo Phụ lục 02 ban hành kèm theo văn bản số 8948/SNNMT-QHKHSDĐ).</w:t>
      </w:r>
    </w:p>
    <w:p w14:paraId="5EF91E83" w14:textId="1C3965C2"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xml:space="preserve">- Tổng hợp, đánh giá kết quả thực hiện các chỉ tiêu quy hoạch sử dụng đất của cấp </w:t>
      </w:r>
      <w:r w:rsidR="002F3D9A">
        <w:rPr>
          <w:sz w:val="26"/>
          <w:szCs w:val="26"/>
        </w:rPr>
        <w:t>xã</w:t>
      </w:r>
      <w:r w:rsidRPr="00715288">
        <w:rPr>
          <w:sz w:val="26"/>
          <w:szCs w:val="26"/>
          <w:lang w:val="vi-VN"/>
        </w:rPr>
        <w:t xml:space="preserve"> theo Kế hoạch sử dụng đất 5 năm (2021-2025) thành phố Hà Nội.</w:t>
      </w:r>
    </w:p>
    <w:p w14:paraId="161463AE"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Kết quả thực hiện các chỉ tiêu quy hoạch sử dụng đất (theo chỉ tiêu tổng hợp tại Phụ lục 03 ban hành kèm theo văn bản số 8948/SNNMT-QHKHSDĐ).</w:t>
      </w:r>
    </w:p>
    <w:p w14:paraId="2740C6C1"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Kết quả thực hiện chuyển mục đích sử dụng đất (theo chỉ tiêu tổng hợp tại Phụ lục 04 ban hành kèm theo văn bản số 8948/SNNMT-QHKHSDĐ).</w:t>
      </w:r>
    </w:p>
    <w:p w14:paraId="7B15AAF5" w14:textId="169D0D11" w:rsidR="0066342F" w:rsidRPr="00715288" w:rsidRDefault="0066342F" w:rsidP="0066342F">
      <w:pPr>
        <w:spacing w:before="80" w:after="80" w:line="312" w:lineRule="auto"/>
        <w:ind w:firstLine="720"/>
        <w:jc w:val="both"/>
        <w:rPr>
          <w:sz w:val="26"/>
          <w:szCs w:val="26"/>
          <w:lang w:val="vi-VN"/>
        </w:rPr>
      </w:pPr>
      <w:bookmarkStart w:id="38" w:name="_Toc213897164"/>
      <w:r w:rsidRPr="00715288">
        <w:rPr>
          <w:sz w:val="26"/>
          <w:szCs w:val="26"/>
        </w:rPr>
        <w:t xml:space="preserve">* </w:t>
      </w:r>
      <w:r w:rsidRPr="00715288">
        <w:rPr>
          <w:sz w:val="26"/>
          <w:szCs w:val="26"/>
          <w:lang w:val="vi-VN"/>
        </w:rPr>
        <w:t xml:space="preserve">Nội dung 2: Đề xuất nhu cầu sử dụng đất 2026-2030, tầm nhìn đến năm 2050 của </w:t>
      </w:r>
      <w:r w:rsidR="008366F6">
        <w:rPr>
          <w:sz w:val="26"/>
          <w:szCs w:val="26"/>
          <w:lang w:val="vi-VN"/>
        </w:rPr>
        <w:t xml:space="preserve">xã </w:t>
      </w:r>
      <w:r w:rsidR="00704901">
        <w:rPr>
          <w:sz w:val="26"/>
          <w:szCs w:val="26"/>
          <w:lang w:val="vi-VN"/>
        </w:rPr>
        <w:t>Thanh Trì</w:t>
      </w:r>
      <w:bookmarkEnd w:id="38"/>
    </w:p>
    <w:p w14:paraId="094C78D6" w14:textId="3DED83D8"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xml:space="preserve">- Tổng hợp, đề xuất nhu cầu sử dụng đất (bao gồm các công trình dự án của các Sở, ngành của Thành phố đăng ký và các công trình, dự án của UBND cấp </w:t>
      </w:r>
      <w:r w:rsidR="002F3D9A">
        <w:rPr>
          <w:sz w:val="26"/>
          <w:szCs w:val="26"/>
        </w:rPr>
        <w:t>xã</w:t>
      </w:r>
      <w:r w:rsidRPr="00715288">
        <w:rPr>
          <w:sz w:val="26"/>
          <w:szCs w:val="26"/>
          <w:lang w:val="vi-VN"/>
        </w:rPr>
        <w:t>) thời kỳ 2026 - 2030, tầm nhìn đến năm 2050 theo các biểu với các chỉ tiêu theo quy định (trong đó có biểu tổng hợp theo Phụ lục 05 ban hành kèm theo văn bản số 8948/SNNMT-QHKHSDĐ).</w:t>
      </w:r>
    </w:p>
    <w:p w14:paraId="55C458B9"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lastRenderedPageBreak/>
        <w:t>- Tổng hợp các danh mục các công trình dự án trọng điểm, ưu tiên đầu tư có sử dụng đất để làm cơ sở, căn cứ đề xuất nhu cầu sử dụng đất (tổng hợp theo Phụ lục 06 ban hành kèm theo văn bản số 8948/SNNMT-QHKHSDĐ).</w:t>
      </w:r>
    </w:p>
    <w:p w14:paraId="688C86C6"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Tổng hợp diện tích các loại đất phải chuyển mục đích trong giai đoạn đến năm 2030, trong đó xác định diện tích đất trồng lúa, đất rừng phòng hộ, đất rừng đặc dụng, đất rừng sản xuất là rừng tự nhiên (tổng hợp theo Phụ lục 07 ban hành kèm theo văn bản số 8948/SNNMT-QHKHSDĐ).</w:t>
      </w:r>
    </w:p>
    <w:p w14:paraId="721B4466"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Phân tích, luận giải cơ sở, căn cứ đề xuất điều chỉnh nhu cầu sử dụng đất.</w:t>
      </w:r>
    </w:p>
    <w:p w14:paraId="1C737748" w14:textId="0E634C9A" w:rsidR="0066342F" w:rsidRPr="00715288" w:rsidRDefault="0066342F" w:rsidP="0066342F">
      <w:pPr>
        <w:spacing w:before="80" w:after="80" w:line="312" w:lineRule="auto"/>
        <w:ind w:firstLine="720"/>
        <w:jc w:val="both"/>
        <w:rPr>
          <w:sz w:val="26"/>
          <w:szCs w:val="26"/>
          <w:lang w:val="vi-VN"/>
        </w:rPr>
      </w:pPr>
      <w:bookmarkStart w:id="39" w:name="_Toc213897165"/>
      <w:r w:rsidRPr="00715288">
        <w:rPr>
          <w:sz w:val="26"/>
          <w:szCs w:val="26"/>
        </w:rPr>
        <w:t xml:space="preserve">* </w:t>
      </w:r>
      <w:r w:rsidRPr="00715288">
        <w:rPr>
          <w:sz w:val="26"/>
          <w:szCs w:val="26"/>
          <w:lang w:val="vi-VN"/>
        </w:rPr>
        <w:t>Nội dung 3: Đánh giá những tồn tại, khó khăn, vướng mắc; đề xuất các giải pháp và kiến nghị</w:t>
      </w:r>
      <w:bookmarkEnd w:id="39"/>
    </w:p>
    <w:p w14:paraId="14B3B377"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Tồn tại, khó khăn, vướng mắc và nguyên nhân</w:t>
      </w:r>
    </w:p>
    <w:p w14:paraId="4CF89972"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xml:space="preserve">- Giải pháp </w:t>
      </w:r>
    </w:p>
    <w:p w14:paraId="7823939C" w14:textId="77777777" w:rsidR="0066342F" w:rsidRPr="00715288" w:rsidRDefault="0066342F" w:rsidP="0066342F">
      <w:pPr>
        <w:spacing w:before="80" w:after="80" w:line="312" w:lineRule="auto"/>
        <w:ind w:firstLine="720"/>
        <w:jc w:val="both"/>
        <w:rPr>
          <w:sz w:val="26"/>
          <w:szCs w:val="26"/>
          <w:lang w:val="vi-VN"/>
        </w:rPr>
      </w:pPr>
      <w:r w:rsidRPr="00715288">
        <w:rPr>
          <w:sz w:val="26"/>
          <w:szCs w:val="26"/>
          <w:lang w:val="vi-VN"/>
        </w:rPr>
        <w:t>- Kiến nghị</w:t>
      </w:r>
    </w:p>
    <w:p w14:paraId="3081EA66" w14:textId="1A3436C6" w:rsidR="0082120B" w:rsidRPr="00715288" w:rsidRDefault="006E62A6" w:rsidP="00313101">
      <w:pPr>
        <w:pStyle w:val="2"/>
      </w:pPr>
      <w:bookmarkStart w:id="40" w:name="_TOC121451986"/>
      <w:bookmarkStart w:id="41" w:name="_TOC121452192"/>
      <w:bookmarkStart w:id="42" w:name="_TOC122452156"/>
      <w:bookmarkStart w:id="43" w:name="_TOC239732038"/>
      <w:bookmarkStart w:id="44" w:name="_TOC261254658"/>
      <w:bookmarkStart w:id="45" w:name="_TOC397695154"/>
      <w:bookmarkStart w:id="46" w:name="_TOC397700582"/>
      <w:bookmarkStart w:id="47" w:name="_TOC397700631"/>
      <w:bookmarkStart w:id="48" w:name="_Toc457767917"/>
      <w:bookmarkStart w:id="49" w:name="_Toc490941045"/>
      <w:bookmarkStart w:id="50" w:name="_Toc171527178"/>
      <w:bookmarkStart w:id="51" w:name="_Toc209885913"/>
      <w:bookmarkStart w:id="52" w:name="_Toc213897158"/>
      <w:bookmarkStart w:id="53" w:name="_Toc217911089"/>
      <w:bookmarkEnd w:id="30"/>
      <w:bookmarkEnd w:id="31"/>
      <w:bookmarkEnd w:id="32"/>
      <w:bookmarkEnd w:id="33"/>
      <w:bookmarkEnd w:id="34"/>
      <w:bookmarkEnd w:id="35"/>
      <w:r w:rsidRPr="00715288">
        <w:t>5</w:t>
      </w:r>
      <w:r w:rsidR="0082120B" w:rsidRPr="00715288">
        <w:t>. S</w:t>
      </w:r>
      <w:r w:rsidR="0066342F" w:rsidRPr="00715288">
        <w:t>ản phẩm giao nộp</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30A05E1" w14:textId="5FC559F3" w:rsidR="0082120B" w:rsidRPr="00715288" w:rsidRDefault="0082120B" w:rsidP="0082120B">
      <w:pPr>
        <w:spacing w:before="80" w:after="80" w:line="312" w:lineRule="auto"/>
        <w:ind w:firstLine="720"/>
        <w:jc w:val="both"/>
        <w:rPr>
          <w:sz w:val="26"/>
          <w:szCs w:val="26"/>
          <w:lang w:val="vi-VN"/>
        </w:rPr>
      </w:pPr>
      <w:r w:rsidRPr="00715288">
        <w:rPr>
          <w:b/>
          <w:bCs/>
          <w:sz w:val="26"/>
          <w:szCs w:val="26"/>
        </w:rPr>
        <w:t xml:space="preserve">(01) </w:t>
      </w:r>
      <w:r w:rsidRPr="00715288">
        <w:rPr>
          <w:b/>
          <w:bCs/>
          <w:sz w:val="26"/>
          <w:szCs w:val="26"/>
          <w:lang w:val="vi-VN"/>
        </w:rPr>
        <w:t>-</w:t>
      </w:r>
      <w:r w:rsidRPr="00715288">
        <w:rPr>
          <w:sz w:val="26"/>
          <w:szCs w:val="26"/>
          <w:lang w:val="vi-VN"/>
        </w:rPr>
        <w:t xml:space="preserve"> Hệ thống biểu số liệu đề xuất chỉ tiêu sử dụng đất đến năm 2030 của </w:t>
      </w:r>
      <w:r w:rsidR="008366F6">
        <w:rPr>
          <w:sz w:val="26"/>
          <w:szCs w:val="26"/>
          <w:lang w:val="vi-VN"/>
        </w:rPr>
        <w:t xml:space="preserve">xã </w:t>
      </w:r>
      <w:r w:rsidR="00704901">
        <w:rPr>
          <w:sz w:val="26"/>
          <w:szCs w:val="26"/>
          <w:lang w:val="vi-VN"/>
        </w:rPr>
        <w:t>Thanh Trì</w:t>
      </w:r>
      <w:r w:rsidR="0096398B">
        <w:rPr>
          <w:sz w:val="26"/>
          <w:szCs w:val="26"/>
          <w:lang w:val="vi-VN"/>
        </w:rPr>
        <w:t xml:space="preserve"> </w:t>
      </w:r>
      <w:r w:rsidRPr="00715288">
        <w:rPr>
          <w:sz w:val="26"/>
          <w:szCs w:val="26"/>
          <w:lang w:val="vi-VN"/>
        </w:rPr>
        <w:t xml:space="preserve">(theo mẫu tại </w:t>
      </w:r>
      <w:r w:rsidR="00E90A6B">
        <w:rPr>
          <w:sz w:val="26"/>
          <w:szCs w:val="26"/>
        </w:rPr>
        <w:t>V</w:t>
      </w:r>
      <w:r w:rsidRPr="00715288">
        <w:rPr>
          <w:sz w:val="26"/>
          <w:szCs w:val="26"/>
          <w:lang w:val="vi-VN"/>
        </w:rPr>
        <w:t>ăn bản 8948/SNNMT-QHKHSDĐ).</w:t>
      </w:r>
    </w:p>
    <w:p w14:paraId="32902C68" w14:textId="20453195" w:rsidR="0082120B" w:rsidRPr="00715288" w:rsidRDefault="0082120B" w:rsidP="0082120B">
      <w:pPr>
        <w:spacing w:before="80" w:after="80" w:line="312" w:lineRule="auto"/>
        <w:ind w:firstLine="720"/>
        <w:jc w:val="both"/>
        <w:rPr>
          <w:sz w:val="26"/>
          <w:szCs w:val="26"/>
          <w:lang w:val="vi-VN"/>
        </w:rPr>
      </w:pPr>
      <w:r w:rsidRPr="00715288">
        <w:rPr>
          <w:b/>
          <w:bCs/>
          <w:sz w:val="26"/>
          <w:szCs w:val="26"/>
        </w:rPr>
        <w:t xml:space="preserve">(02) </w:t>
      </w:r>
      <w:r w:rsidRPr="00715288">
        <w:rPr>
          <w:b/>
          <w:bCs/>
          <w:sz w:val="26"/>
          <w:szCs w:val="26"/>
          <w:lang w:val="vi-VN"/>
        </w:rPr>
        <w:t>-</w:t>
      </w:r>
      <w:r w:rsidRPr="00715288">
        <w:rPr>
          <w:sz w:val="26"/>
          <w:szCs w:val="26"/>
          <w:lang w:val="vi-VN"/>
        </w:rPr>
        <w:t xml:space="preserve"> Danh mục các công trình, dự án dự kiến thực hiện trên địa bàn </w:t>
      </w:r>
      <w:r w:rsidR="008366F6">
        <w:rPr>
          <w:sz w:val="26"/>
          <w:szCs w:val="26"/>
          <w:lang w:val="vi-VN"/>
        </w:rPr>
        <w:t xml:space="preserve">xã </w:t>
      </w:r>
      <w:r w:rsidR="00704901">
        <w:rPr>
          <w:sz w:val="26"/>
          <w:szCs w:val="26"/>
          <w:lang w:val="vi-VN"/>
        </w:rPr>
        <w:t>Thanh Trì</w:t>
      </w:r>
      <w:r w:rsidR="0096398B">
        <w:rPr>
          <w:sz w:val="26"/>
          <w:szCs w:val="26"/>
          <w:lang w:val="vi-VN"/>
        </w:rPr>
        <w:t xml:space="preserve"> </w:t>
      </w:r>
      <w:r w:rsidRPr="00715288">
        <w:rPr>
          <w:sz w:val="26"/>
          <w:szCs w:val="26"/>
          <w:lang w:val="vi-VN"/>
        </w:rPr>
        <w:t>trong thời kỳ đến năm 2030</w:t>
      </w:r>
      <w:r w:rsidR="00E90A6B">
        <w:rPr>
          <w:sz w:val="26"/>
          <w:szCs w:val="26"/>
        </w:rPr>
        <w:t>.</w:t>
      </w:r>
      <w:r w:rsidRPr="00715288">
        <w:rPr>
          <w:sz w:val="26"/>
          <w:szCs w:val="26"/>
          <w:lang w:val="vi-VN"/>
        </w:rPr>
        <w:t xml:space="preserve"> </w:t>
      </w:r>
    </w:p>
    <w:p w14:paraId="600456F1" w14:textId="506C1C0F" w:rsidR="0082120B" w:rsidRPr="00715288" w:rsidRDefault="0082120B" w:rsidP="0082120B">
      <w:pPr>
        <w:spacing w:before="80" w:after="80" w:line="312" w:lineRule="auto"/>
        <w:ind w:firstLine="720"/>
        <w:jc w:val="both"/>
        <w:rPr>
          <w:sz w:val="26"/>
          <w:szCs w:val="26"/>
          <w:lang w:val="vi-VN"/>
        </w:rPr>
      </w:pPr>
      <w:r w:rsidRPr="00715288">
        <w:rPr>
          <w:b/>
          <w:bCs/>
          <w:sz w:val="26"/>
          <w:szCs w:val="26"/>
        </w:rPr>
        <w:t xml:space="preserve">(03) </w:t>
      </w:r>
      <w:r w:rsidRPr="00715288">
        <w:rPr>
          <w:b/>
          <w:bCs/>
          <w:sz w:val="26"/>
          <w:szCs w:val="26"/>
          <w:lang w:val="vi-VN"/>
        </w:rPr>
        <w:t>-</w:t>
      </w:r>
      <w:r w:rsidRPr="00715288">
        <w:rPr>
          <w:sz w:val="26"/>
          <w:szCs w:val="26"/>
          <w:lang w:val="vi-VN"/>
        </w:rPr>
        <w:t xml:space="preserve"> Báo cáo “Đánh hiện trạng, kết quả thực hiện các chỉ tiêu sử dụng đất đến năm 2025 và đề xuất nhu cầu sử dụng đất đến năm 2030, tầm nhìn đến năm 2050 </w:t>
      </w:r>
      <w:r w:rsidR="008366F6">
        <w:rPr>
          <w:sz w:val="26"/>
          <w:szCs w:val="26"/>
          <w:lang w:val="vi-VN"/>
        </w:rPr>
        <w:t xml:space="preserve">xã </w:t>
      </w:r>
      <w:r w:rsidR="00704901">
        <w:rPr>
          <w:sz w:val="26"/>
          <w:szCs w:val="26"/>
          <w:lang w:val="vi-VN"/>
        </w:rPr>
        <w:t>Thanh Trì</w:t>
      </w:r>
      <w:r w:rsidR="0096398B">
        <w:rPr>
          <w:sz w:val="26"/>
          <w:szCs w:val="26"/>
          <w:lang w:val="vi-VN"/>
        </w:rPr>
        <w:t xml:space="preserve"> </w:t>
      </w:r>
      <w:r w:rsidRPr="00715288">
        <w:rPr>
          <w:sz w:val="26"/>
          <w:szCs w:val="26"/>
          <w:lang w:val="vi-VN"/>
        </w:rPr>
        <w:t>- thành phố Hà Nội”.</w:t>
      </w:r>
    </w:p>
    <w:p w14:paraId="21883F22" w14:textId="77777777" w:rsidR="0082120B" w:rsidRPr="00715288" w:rsidRDefault="0082120B" w:rsidP="0082120B">
      <w:pPr>
        <w:spacing w:before="80" w:after="80" w:line="312" w:lineRule="auto"/>
        <w:ind w:firstLine="720"/>
        <w:jc w:val="both"/>
        <w:rPr>
          <w:sz w:val="26"/>
          <w:szCs w:val="26"/>
          <w:lang w:val="vi-VN"/>
        </w:rPr>
      </w:pPr>
      <w:r w:rsidRPr="00715288">
        <w:rPr>
          <w:b/>
          <w:bCs/>
          <w:sz w:val="26"/>
          <w:szCs w:val="26"/>
        </w:rPr>
        <w:t xml:space="preserve">(04) </w:t>
      </w:r>
      <w:r w:rsidRPr="00715288">
        <w:rPr>
          <w:b/>
          <w:bCs/>
          <w:sz w:val="26"/>
          <w:szCs w:val="26"/>
          <w:lang w:val="vi-VN"/>
        </w:rPr>
        <w:t>-</w:t>
      </w:r>
      <w:r w:rsidRPr="00715288">
        <w:rPr>
          <w:sz w:val="26"/>
          <w:szCs w:val="26"/>
          <w:lang w:val="vi-VN"/>
        </w:rPr>
        <w:t xml:space="preserve"> Ổ USB ghi dữ liệu, báo cáo nêu trên.</w:t>
      </w:r>
    </w:p>
    <w:p w14:paraId="64E8C604" w14:textId="77777777" w:rsidR="00925645" w:rsidRPr="00715288" w:rsidRDefault="00925645" w:rsidP="00705FD4">
      <w:pPr>
        <w:widowControl w:val="0"/>
        <w:spacing w:before="120" w:after="120" w:line="340" w:lineRule="exact"/>
        <w:ind w:firstLine="720"/>
        <w:jc w:val="both"/>
        <w:rPr>
          <w:b/>
          <w:bCs/>
          <w:spacing w:val="-4"/>
          <w:sz w:val="24"/>
          <w:szCs w:val="24"/>
        </w:rPr>
      </w:pPr>
    </w:p>
    <w:p w14:paraId="3EB3CAF9" w14:textId="77777777" w:rsidR="00CF4F0D" w:rsidRPr="00715288" w:rsidRDefault="00CF4F0D">
      <w:pPr>
        <w:rPr>
          <w:b/>
          <w:bCs/>
          <w:spacing w:val="-4"/>
          <w:sz w:val="24"/>
          <w:szCs w:val="24"/>
        </w:rPr>
      </w:pPr>
      <w:r w:rsidRPr="00715288">
        <w:rPr>
          <w:b/>
          <w:bCs/>
          <w:spacing w:val="-4"/>
          <w:sz w:val="24"/>
          <w:szCs w:val="24"/>
        </w:rPr>
        <w:br w:type="page"/>
      </w:r>
    </w:p>
    <w:p w14:paraId="6D60976B" w14:textId="5DEDC26A" w:rsidR="005D041B" w:rsidRPr="0030718D" w:rsidRDefault="005D041B" w:rsidP="00313101">
      <w:pPr>
        <w:pStyle w:val="2"/>
      </w:pPr>
      <w:bookmarkStart w:id="54" w:name="_Toc217911090"/>
      <w:r w:rsidRPr="0030718D">
        <w:lastRenderedPageBreak/>
        <w:t>I. VỀ HIỆN TRẠNG SỬ DỤNG ĐẤT VÀ KẾT QUẢ THỰC HIỆN C</w:t>
      </w:r>
      <w:r w:rsidR="00E36210" w:rsidRPr="0030718D">
        <w:t>Á</w:t>
      </w:r>
      <w:r w:rsidRPr="0030718D">
        <w:t xml:space="preserve">C CHỈ TIÊU SỬ DỤNG ĐẤT </w:t>
      </w:r>
      <w:r w:rsidR="00AE6955" w:rsidRPr="0030718D">
        <w:t xml:space="preserve">ĐẾN </w:t>
      </w:r>
      <w:r w:rsidR="00E36210" w:rsidRPr="0030718D">
        <w:t xml:space="preserve">NĂM </w:t>
      </w:r>
      <w:r w:rsidRPr="0030718D">
        <w:t>2025</w:t>
      </w:r>
      <w:bookmarkEnd w:id="54"/>
    </w:p>
    <w:p w14:paraId="50DE3A32" w14:textId="3B5EB859" w:rsidR="00233FA0" w:rsidRPr="0030718D" w:rsidRDefault="00233FA0" w:rsidP="00313101">
      <w:pPr>
        <w:pStyle w:val="2"/>
      </w:pPr>
      <w:bookmarkStart w:id="55" w:name="_Toc217911091"/>
      <w:r w:rsidRPr="0030718D">
        <w:t xml:space="preserve">1.1. Điều kiện tự nhiên, </w:t>
      </w:r>
      <w:r w:rsidR="00E36210" w:rsidRPr="0030718D">
        <w:t>kinh tế - xã hội</w:t>
      </w:r>
      <w:r w:rsidRPr="0030718D">
        <w:t xml:space="preserve"> và môi trường tác động đến việc sử dụng đất</w:t>
      </w:r>
      <w:bookmarkEnd w:id="55"/>
    </w:p>
    <w:p w14:paraId="7AC2CC89" w14:textId="3B5B1E52" w:rsidR="00AF494E" w:rsidRPr="0030718D" w:rsidRDefault="00AF494E" w:rsidP="00D96EE0">
      <w:pPr>
        <w:pStyle w:val="3"/>
        <w:rPr>
          <w:color w:val="auto"/>
        </w:rPr>
      </w:pPr>
      <w:bookmarkStart w:id="56" w:name="_Toc217911092"/>
      <w:r w:rsidRPr="0030718D">
        <w:rPr>
          <w:color w:val="auto"/>
        </w:rPr>
        <w:t>1.1.1. Điều kiện tự nhiên</w:t>
      </w:r>
      <w:bookmarkEnd w:id="56"/>
    </w:p>
    <w:p w14:paraId="729011D1" w14:textId="24249904" w:rsidR="00AF494E" w:rsidRPr="0030718D" w:rsidRDefault="00AF494E" w:rsidP="00D96EE0">
      <w:pPr>
        <w:pStyle w:val="4"/>
      </w:pPr>
      <w:r w:rsidRPr="0030718D">
        <w:t>1.1.1.1. Vị trí địa lý</w:t>
      </w:r>
    </w:p>
    <w:p w14:paraId="7C4A215A" w14:textId="77777777" w:rsidR="00704901" w:rsidRPr="0030718D" w:rsidRDefault="00704901" w:rsidP="00704901">
      <w:pPr>
        <w:pStyle w:val="4"/>
        <w:rPr>
          <w:i w:val="0"/>
          <w:spacing w:val="-2"/>
          <w:lang w:val="vi-VN"/>
        </w:rPr>
      </w:pPr>
      <w:r w:rsidRPr="0030718D">
        <w:rPr>
          <w:i w:val="0"/>
          <w:spacing w:val="-2"/>
          <w:lang w:val="vi-VN"/>
        </w:rPr>
        <w:t>Xã Thanh Trì nằm ở vị trí phía Đông Nam của Thành phố Hà Nội. Xã có vị trí địa lý như sau:</w:t>
      </w:r>
    </w:p>
    <w:p w14:paraId="42EE7208" w14:textId="53941BE0" w:rsidR="00704901" w:rsidRPr="0030718D" w:rsidRDefault="00E90A6B" w:rsidP="00704901">
      <w:pPr>
        <w:pStyle w:val="4"/>
        <w:rPr>
          <w:i w:val="0"/>
          <w:spacing w:val="-2"/>
          <w:lang w:val="vi-VN"/>
        </w:rPr>
      </w:pPr>
      <w:r>
        <w:rPr>
          <w:i w:val="0"/>
          <w:spacing w:val="-2"/>
          <w:lang w:val="vi-VN"/>
        </w:rPr>
        <w:t xml:space="preserve">Phía </w:t>
      </w:r>
      <w:r>
        <w:rPr>
          <w:i w:val="0"/>
          <w:spacing w:val="-2"/>
        </w:rPr>
        <w:t>B</w:t>
      </w:r>
      <w:r w:rsidR="00704901" w:rsidRPr="0030718D">
        <w:rPr>
          <w:i w:val="0"/>
          <w:spacing w:val="-2"/>
          <w:lang w:val="vi-VN"/>
        </w:rPr>
        <w:t>ắc giáp phường Yên Sở và phường Lĩnh Nam</w:t>
      </w:r>
    </w:p>
    <w:p w14:paraId="50996BCE" w14:textId="7D99B1B7" w:rsidR="00704901" w:rsidRPr="0030718D" w:rsidRDefault="00E90A6B" w:rsidP="00704901">
      <w:pPr>
        <w:pStyle w:val="4"/>
        <w:rPr>
          <w:i w:val="0"/>
          <w:spacing w:val="-2"/>
          <w:lang w:val="vi-VN"/>
        </w:rPr>
      </w:pPr>
      <w:r>
        <w:rPr>
          <w:i w:val="0"/>
          <w:spacing w:val="-2"/>
          <w:lang w:val="vi-VN"/>
        </w:rPr>
        <w:t xml:space="preserve">Phía </w:t>
      </w:r>
      <w:r>
        <w:rPr>
          <w:i w:val="0"/>
          <w:spacing w:val="-2"/>
        </w:rPr>
        <w:t>N</w:t>
      </w:r>
      <w:r w:rsidR="00704901" w:rsidRPr="0030718D">
        <w:rPr>
          <w:i w:val="0"/>
          <w:spacing w:val="-2"/>
          <w:lang w:val="vi-VN"/>
        </w:rPr>
        <w:t>am giáp xã Đại Thanh</w:t>
      </w:r>
    </w:p>
    <w:p w14:paraId="28C9A1F1" w14:textId="30BF54B2" w:rsidR="00704901" w:rsidRPr="0030718D" w:rsidRDefault="00E90A6B" w:rsidP="00704901">
      <w:pPr>
        <w:pStyle w:val="4"/>
        <w:rPr>
          <w:i w:val="0"/>
          <w:spacing w:val="-2"/>
          <w:lang w:val="vi-VN"/>
        </w:rPr>
      </w:pPr>
      <w:r>
        <w:rPr>
          <w:i w:val="0"/>
          <w:spacing w:val="-2"/>
          <w:lang w:val="vi-VN"/>
        </w:rPr>
        <w:t xml:space="preserve">Phía </w:t>
      </w:r>
      <w:r>
        <w:rPr>
          <w:i w:val="0"/>
          <w:spacing w:val="-2"/>
        </w:rPr>
        <w:t>T</w:t>
      </w:r>
      <w:r w:rsidR="00704901" w:rsidRPr="0030718D">
        <w:rPr>
          <w:i w:val="0"/>
          <w:spacing w:val="-2"/>
          <w:lang w:val="vi-VN"/>
        </w:rPr>
        <w:t>ây giáp xã Ngọc Hồi và xã Nam Phù</w:t>
      </w:r>
    </w:p>
    <w:p w14:paraId="2B7C0629" w14:textId="31D2115B" w:rsidR="00135FEB" w:rsidRPr="0030718D" w:rsidRDefault="00E90A6B" w:rsidP="00704901">
      <w:pPr>
        <w:pStyle w:val="4"/>
        <w:rPr>
          <w:i w:val="0"/>
          <w:spacing w:val="-2"/>
        </w:rPr>
      </w:pPr>
      <w:r>
        <w:rPr>
          <w:i w:val="0"/>
          <w:spacing w:val="-2"/>
          <w:lang w:val="vi-VN"/>
        </w:rPr>
        <w:t xml:space="preserve">Phía </w:t>
      </w:r>
      <w:r>
        <w:rPr>
          <w:i w:val="0"/>
          <w:spacing w:val="-2"/>
        </w:rPr>
        <w:t>Đ</w:t>
      </w:r>
      <w:r w:rsidR="00704901" w:rsidRPr="0030718D">
        <w:rPr>
          <w:i w:val="0"/>
          <w:spacing w:val="-2"/>
          <w:lang w:val="vi-VN"/>
        </w:rPr>
        <w:t>ông giáp xã Bát Tràng</w:t>
      </w:r>
      <w:r w:rsidR="00273FC2" w:rsidRPr="0030718D">
        <w:rPr>
          <w:i w:val="0"/>
          <w:spacing w:val="-2"/>
        </w:rPr>
        <w:t>.</w:t>
      </w:r>
    </w:p>
    <w:p w14:paraId="764F10CA" w14:textId="50051C53" w:rsidR="00DF4C0D" w:rsidRPr="0030718D" w:rsidRDefault="00DF4C0D" w:rsidP="00D96EE0">
      <w:pPr>
        <w:pStyle w:val="4"/>
      </w:pPr>
      <w:r w:rsidRPr="0030718D">
        <w:t>1.1.1.2. Địa hình</w:t>
      </w:r>
    </w:p>
    <w:p w14:paraId="79BB3D4C" w14:textId="77777777" w:rsidR="00704901" w:rsidRPr="00E676C8" w:rsidRDefault="00704901" w:rsidP="00704901">
      <w:pPr>
        <w:pStyle w:val="A4"/>
        <w:spacing w:before="120" w:line="312" w:lineRule="auto"/>
        <w:ind w:firstLine="720"/>
        <w:rPr>
          <w:rFonts w:ascii="Times New Roman" w:hAnsi="Times New Roman"/>
          <w:b w:val="0"/>
          <w:i w:val="0"/>
          <w:spacing w:val="-4"/>
          <w:sz w:val="26"/>
          <w:szCs w:val="26"/>
        </w:rPr>
      </w:pPr>
      <w:bookmarkStart w:id="57" w:name="_Toc56759068"/>
      <w:bookmarkStart w:id="58" w:name="_Toc85845582"/>
      <w:bookmarkStart w:id="59" w:name="_Toc122961758"/>
      <w:bookmarkStart w:id="60" w:name="_Toc152162788"/>
      <w:r w:rsidRPr="00E676C8">
        <w:rPr>
          <w:rFonts w:ascii="Times New Roman" w:hAnsi="Times New Roman"/>
          <w:b w:val="0"/>
          <w:i w:val="0"/>
          <w:spacing w:val="-4"/>
          <w:sz w:val="26"/>
          <w:szCs w:val="26"/>
        </w:rPr>
        <w:t>Địa hình tương đối bằng phẳng, độ cao trung bình từ 5–7m so với mực nước biển.</w:t>
      </w:r>
    </w:p>
    <w:p w14:paraId="1F2B8C11"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Chủ yếu là đồng bằng ven sông Hồng, thuận lợi cho sản xuất nông nghiệp và phát triển đô thị.</w:t>
      </w:r>
    </w:p>
    <w:p w14:paraId="64A91A9A"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Một số khu vực trũng thấp thường bị ngập úng vào mùa mưa.</w:t>
      </w:r>
    </w:p>
    <w:p w14:paraId="42CC028D" w14:textId="6D1A2302" w:rsidR="00A721F5" w:rsidRPr="0030718D" w:rsidRDefault="00DF4C0D" w:rsidP="00D96EE0">
      <w:pPr>
        <w:pStyle w:val="4"/>
      </w:pPr>
      <w:r w:rsidRPr="0030718D">
        <w:t>1.1.1.3</w:t>
      </w:r>
      <w:r w:rsidR="00A721F5" w:rsidRPr="0030718D">
        <w:t>. Khí hậu</w:t>
      </w:r>
      <w:bookmarkEnd w:id="57"/>
      <w:bookmarkEnd w:id="58"/>
      <w:bookmarkEnd w:id="59"/>
      <w:bookmarkEnd w:id="60"/>
    </w:p>
    <w:p w14:paraId="42FC8642"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Thuộc khí hậu nhiệt đới gió mùa, đặc trưng vùng đồng bằng Bắc Bộ.</w:t>
      </w:r>
    </w:p>
    <w:p w14:paraId="6CB75F26"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 xml:space="preserve"> Mùa hè (tháng 5–9): nóng ẩm, mưa nhiều.</w:t>
      </w:r>
    </w:p>
    <w:p w14:paraId="51CA3874"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 xml:space="preserve"> Mùa đông (tháng 11–3): lạnh, khô, ít mưa.</w:t>
      </w:r>
    </w:p>
    <w:p w14:paraId="55E49986"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Nhiệt độ trung bình năm: 23–24°C.</w:t>
      </w:r>
    </w:p>
    <w:p w14:paraId="7EAF265E" w14:textId="3DE28C49" w:rsidR="00A721F5" w:rsidRPr="0030718D" w:rsidRDefault="00704901" w:rsidP="00704901">
      <w:pPr>
        <w:pStyle w:val="vanban01"/>
        <w:spacing w:before="80" w:after="80"/>
        <w:rPr>
          <w:sz w:val="26"/>
          <w:szCs w:val="26"/>
        </w:rPr>
      </w:pPr>
      <w:r w:rsidRPr="0030718D">
        <w:rPr>
          <w:sz w:val="26"/>
          <w:szCs w:val="26"/>
        </w:rPr>
        <w:t>Lượng mưa trung bình năm: khoảng 1.600 – 1.800 mm.</w:t>
      </w:r>
    </w:p>
    <w:p w14:paraId="205FD6DE" w14:textId="0DD4D304" w:rsidR="00A721F5" w:rsidRPr="0030718D" w:rsidRDefault="004A3825" w:rsidP="00D96EE0">
      <w:pPr>
        <w:pStyle w:val="4"/>
      </w:pPr>
      <w:bookmarkStart w:id="61" w:name="_Toc56759069"/>
      <w:bookmarkStart w:id="62" w:name="_Toc85845583"/>
      <w:bookmarkStart w:id="63" w:name="_Toc122961759"/>
      <w:bookmarkStart w:id="64" w:name="_Toc152162789"/>
      <w:r w:rsidRPr="0030718D">
        <w:t>1.1.1.4</w:t>
      </w:r>
      <w:r w:rsidR="00A721F5" w:rsidRPr="0030718D">
        <w:t>. Thủy văn</w:t>
      </w:r>
      <w:bookmarkEnd w:id="61"/>
      <w:bookmarkEnd w:id="62"/>
      <w:bookmarkEnd w:id="63"/>
      <w:bookmarkEnd w:id="64"/>
    </w:p>
    <w:p w14:paraId="5262C261"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Có hệ thống sông ngòi và kênh mương dày đặc, quan trọng nhất là sông Hồng chảy dọc phía Đông xã.</w:t>
      </w:r>
    </w:p>
    <w:p w14:paraId="31C7EA31" w14:textId="77777777" w:rsidR="00704901" w:rsidRPr="0030718D" w:rsidRDefault="00704901" w:rsidP="00704901">
      <w:pPr>
        <w:pStyle w:val="A4"/>
        <w:spacing w:before="120" w:line="312" w:lineRule="auto"/>
        <w:ind w:firstLine="720"/>
        <w:rPr>
          <w:rFonts w:ascii="Times New Roman" w:hAnsi="Times New Roman"/>
          <w:b w:val="0"/>
          <w:i w:val="0"/>
          <w:sz w:val="26"/>
          <w:szCs w:val="26"/>
        </w:rPr>
      </w:pPr>
      <w:r w:rsidRPr="0030718D">
        <w:rPr>
          <w:rFonts w:ascii="Times New Roman" w:hAnsi="Times New Roman"/>
          <w:b w:val="0"/>
          <w:i w:val="0"/>
          <w:sz w:val="26"/>
          <w:szCs w:val="26"/>
        </w:rPr>
        <w:t>Ngoài ra còn có các kênh nội đồng, hồ nhỏ phục vụ tưới tiêu, chống úng và nuôi trồng thủy sản.</w:t>
      </w:r>
    </w:p>
    <w:p w14:paraId="6D3F06C0" w14:textId="5D70234E" w:rsidR="00A721F5" w:rsidRPr="0030718D" w:rsidRDefault="00704901" w:rsidP="00704901">
      <w:pPr>
        <w:pStyle w:val="vanban01"/>
        <w:spacing w:before="80" w:after="80"/>
        <w:rPr>
          <w:sz w:val="26"/>
          <w:szCs w:val="26"/>
        </w:rPr>
      </w:pPr>
      <w:r w:rsidRPr="0030718D">
        <w:rPr>
          <w:sz w:val="26"/>
          <w:szCs w:val="26"/>
        </w:rPr>
        <w:t>Chịu ảnh hưởng của lũ sông Hồng, do vậy công tác đê điều, thủy lợi có vai trò quan trọng.</w:t>
      </w:r>
      <w:r w:rsidR="00A721F5" w:rsidRPr="0030718D">
        <w:rPr>
          <w:sz w:val="26"/>
          <w:szCs w:val="26"/>
        </w:rPr>
        <w:t xml:space="preserve"> </w:t>
      </w:r>
    </w:p>
    <w:p w14:paraId="4D21AAC6" w14:textId="3D0CCB08" w:rsidR="00233FA0" w:rsidRPr="0030718D" w:rsidRDefault="00561381" w:rsidP="00D96EE0">
      <w:pPr>
        <w:pStyle w:val="3"/>
        <w:rPr>
          <w:color w:val="auto"/>
        </w:rPr>
      </w:pPr>
      <w:bookmarkStart w:id="65" w:name="_Toc217911093"/>
      <w:r w:rsidRPr="0030718D">
        <w:rPr>
          <w:color w:val="auto"/>
        </w:rPr>
        <w:t xml:space="preserve">1.1.2. Tình hình phát triển </w:t>
      </w:r>
      <w:r w:rsidR="00E6468E" w:rsidRPr="0030718D">
        <w:rPr>
          <w:color w:val="auto"/>
        </w:rPr>
        <w:t>kinh tế, xã hội</w:t>
      </w:r>
      <w:bookmarkEnd w:id="65"/>
    </w:p>
    <w:p w14:paraId="5ED6009F" w14:textId="3F88D5A1" w:rsidR="00561381" w:rsidRPr="00E90A6B" w:rsidRDefault="00704901" w:rsidP="008366F6">
      <w:pPr>
        <w:pStyle w:val="vanban01"/>
        <w:spacing w:before="80" w:after="80"/>
        <w:rPr>
          <w:spacing w:val="0"/>
          <w:sz w:val="26"/>
          <w:szCs w:val="26"/>
        </w:rPr>
      </w:pPr>
      <w:r w:rsidRPr="00E90A6B">
        <w:rPr>
          <w:spacing w:val="0"/>
          <w:sz w:val="26"/>
          <w:szCs w:val="26"/>
        </w:rPr>
        <w:lastRenderedPageBreak/>
        <w:t>Thành lập và địa giới hành chính: Xã Thanh Trì được thành lập theo Nghị quyết số 1656/NQ-UBTVQH15, có hiệu lực từ ngày 01/7/2025, trên cơ sở sáp nhập từ phần lớn diện tích và dân số của Thị trấn Văn Điển, Xã Ngũ Hiệp, Xã Vĩnh Quỳnh, Xã Yên Mỹ, Xã Duyên Hà, Xã Tứ Hiệp (phần còn lại sau khi sáp nhập vào phường Yên Sở), Phường Yên Sở (phần còn lại sau khi sáp nhập vào phường Lĩnh Nam, phường Hoàng Mai, phường Yên Sở).</w:t>
      </w:r>
    </w:p>
    <w:p w14:paraId="52E2C74D" w14:textId="6A1C3F01" w:rsidR="00561381" w:rsidRPr="0030718D" w:rsidRDefault="00561381" w:rsidP="00D96EE0">
      <w:pPr>
        <w:pStyle w:val="4"/>
      </w:pPr>
      <w:r w:rsidRPr="0030718D">
        <w:t xml:space="preserve">1.1.2.1. </w:t>
      </w:r>
      <w:r w:rsidR="00135FEB" w:rsidRPr="0030718D">
        <w:t xml:space="preserve">Điều kiện </w:t>
      </w:r>
      <w:r w:rsidR="00704901" w:rsidRPr="0030718D">
        <w:t>về kinh tế - dịch vụ - hạ tầng</w:t>
      </w:r>
    </w:p>
    <w:p w14:paraId="6282F72E" w14:textId="7D48E275" w:rsidR="00704901" w:rsidRPr="0030718D" w:rsidRDefault="00704901" w:rsidP="00704901">
      <w:pPr>
        <w:pStyle w:val="vanban01"/>
        <w:spacing w:before="80" w:after="80"/>
        <w:rPr>
          <w:spacing w:val="-4"/>
          <w:sz w:val="26"/>
          <w:szCs w:val="26"/>
        </w:rPr>
      </w:pPr>
      <w:r w:rsidRPr="0030718D">
        <w:rPr>
          <w:spacing w:val="-4"/>
          <w:sz w:val="26"/>
          <w:szCs w:val="26"/>
        </w:rPr>
        <w:t xml:space="preserve">Thương mại </w:t>
      </w:r>
      <w:r w:rsidR="00060A24" w:rsidRPr="0030718D">
        <w:rPr>
          <w:spacing w:val="-4"/>
          <w:sz w:val="26"/>
          <w:szCs w:val="26"/>
        </w:rPr>
        <w:t>-</w:t>
      </w:r>
      <w:r w:rsidRPr="0030718D">
        <w:rPr>
          <w:spacing w:val="-4"/>
          <w:sz w:val="26"/>
          <w:szCs w:val="26"/>
        </w:rPr>
        <w:t xml:space="preserve"> Dịch vụ là trụ cột chính, phát triển mạnh nhờ hạ tầng giao thông vượt trội như cao tốc Pháp Vân </w:t>
      </w:r>
      <w:r w:rsidR="00060A24" w:rsidRPr="0030718D">
        <w:rPr>
          <w:spacing w:val="-4"/>
          <w:sz w:val="26"/>
          <w:szCs w:val="26"/>
        </w:rPr>
        <w:t>-</w:t>
      </w:r>
      <w:r w:rsidRPr="0030718D">
        <w:rPr>
          <w:spacing w:val="-4"/>
          <w:sz w:val="26"/>
          <w:szCs w:val="26"/>
        </w:rPr>
        <w:t xml:space="preserve"> Cầu Giẽ, quốc lộ 1A, đường vành đai 3 và tuyến đường sắt Bắc </w:t>
      </w:r>
      <w:r w:rsidR="00060A24" w:rsidRPr="0030718D">
        <w:rPr>
          <w:spacing w:val="-4"/>
          <w:sz w:val="26"/>
          <w:szCs w:val="26"/>
        </w:rPr>
        <w:t>-</w:t>
      </w:r>
      <w:r w:rsidRPr="0030718D">
        <w:rPr>
          <w:spacing w:val="-4"/>
          <w:sz w:val="26"/>
          <w:szCs w:val="26"/>
        </w:rPr>
        <w:t xml:space="preserve"> Nam. Những tuyến này giúp hình thành trung tâm logistics, kho bãi, bến bãi vận tải và dịch vụ giao nhận. Các khu vực Văn Điển, Tứ Hiệp, Yên Sở tập trung nhiều chợ dân sinh, siêu thị, cửa hàng tiện lợi, ngân hàng và dịch vụ đời sống, tạo nên diện mạo đô thị sầm uất và năng động.</w:t>
      </w:r>
    </w:p>
    <w:p w14:paraId="0A7C070D" w14:textId="77777777" w:rsidR="00E90A6B" w:rsidRDefault="00704901" w:rsidP="00704901">
      <w:pPr>
        <w:pStyle w:val="vanban01"/>
        <w:spacing w:before="80" w:after="80"/>
        <w:rPr>
          <w:spacing w:val="-4"/>
          <w:sz w:val="26"/>
          <w:szCs w:val="26"/>
        </w:rPr>
      </w:pPr>
      <w:r w:rsidRPr="0030718D">
        <w:rPr>
          <w:spacing w:val="-4"/>
          <w:sz w:val="26"/>
          <w:szCs w:val="26"/>
        </w:rPr>
        <w:t xml:space="preserve">Công nghiệp – Tiểu thủ công nghiệp đóng góp quan trọng tại các vùng như Yên Mỹ, Ngũ Hiệp, Vĩnh Quỳnh với nghề cơ khí, vật liệu xây dựng, mộc dân dụng. </w:t>
      </w:r>
    </w:p>
    <w:p w14:paraId="45686528" w14:textId="1F293251" w:rsidR="00561381" w:rsidRPr="00E90A6B" w:rsidRDefault="00704901" w:rsidP="00704901">
      <w:pPr>
        <w:pStyle w:val="vanban01"/>
        <w:spacing w:before="80" w:after="80"/>
        <w:rPr>
          <w:spacing w:val="0"/>
          <w:sz w:val="26"/>
          <w:szCs w:val="26"/>
        </w:rPr>
      </w:pPr>
      <w:r w:rsidRPr="00E90A6B">
        <w:rPr>
          <w:spacing w:val="0"/>
          <w:sz w:val="26"/>
          <w:szCs w:val="26"/>
        </w:rPr>
        <w:t>Chuyển đổi nông nghiệp: nhiều diện tích nông nghiệp đang hướng tới nông nghiệp công nghệ cao, đồng thời chuyển đổi sang đất dịch vụ để đa dạng hóa sử dụng đất và tăng giá trị kinh tế.</w:t>
      </w:r>
    </w:p>
    <w:p w14:paraId="50FD8EFD" w14:textId="6E386BCA" w:rsidR="00561381" w:rsidRPr="0030718D" w:rsidRDefault="00963116" w:rsidP="00D96EE0">
      <w:pPr>
        <w:pStyle w:val="4"/>
      </w:pPr>
      <w:r w:rsidRPr="0030718D">
        <w:t>1.1.2</w:t>
      </w:r>
      <w:r w:rsidR="00561381" w:rsidRPr="0030718D">
        <w:t xml:space="preserve">.2. </w:t>
      </w:r>
      <w:r w:rsidR="00273FC2" w:rsidRPr="0030718D">
        <w:t xml:space="preserve">Khái quát về văn hóa - xã hội </w:t>
      </w:r>
    </w:p>
    <w:p w14:paraId="15D12193" w14:textId="3A8C800B" w:rsidR="00704901" w:rsidRPr="008E02B1" w:rsidRDefault="00704901" w:rsidP="00704901">
      <w:pPr>
        <w:pStyle w:val="3"/>
        <w:rPr>
          <w:rFonts w:ascii="Times New Roman" w:hAnsi="Times New Roman"/>
          <w:b w:val="0"/>
          <w:bCs/>
          <w:i w:val="0"/>
          <w:color w:val="auto"/>
          <w:bdr w:val="none" w:sz="0" w:space="0" w:color="auto" w:frame="1"/>
          <w:lang w:val="it-IT"/>
        </w:rPr>
      </w:pPr>
      <w:bookmarkStart w:id="66" w:name="_Toc217911094"/>
      <w:r w:rsidRPr="008E02B1">
        <w:rPr>
          <w:rFonts w:ascii="Times New Roman" w:hAnsi="Times New Roman"/>
          <w:b w:val="0"/>
          <w:bCs/>
          <w:i w:val="0"/>
          <w:color w:val="auto"/>
          <w:bdr w:val="none" w:sz="0" w:space="0" w:color="auto" w:frame="1"/>
          <w:lang w:val="it-IT"/>
        </w:rPr>
        <w:t xml:space="preserve">Xã có bề dày truyền thống lịch sử </w:t>
      </w:r>
      <w:r w:rsidR="00060A24" w:rsidRPr="008E02B1">
        <w:rPr>
          <w:rFonts w:ascii="Times New Roman" w:hAnsi="Times New Roman"/>
          <w:b w:val="0"/>
          <w:bCs/>
          <w:i w:val="0"/>
          <w:color w:val="auto"/>
          <w:bdr w:val="none" w:sz="0" w:space="0" w:color="auto" w:frame="1"/>
          <w:lang w:val="it-IT"/>
        </w:rPr>
        <w:t>-</w:t>
      </w:r>
      <w:r w:rsidRPr="008E02B1">
        <w:rPr>
          <w:rFonts w:ascii="Times New Roman" w:hAnsi="Times New Roman"/>
          <w:b w:val="0"/>
          <w:bCs/>
          <w:i w:val="0"/>
          <w:color w:val="auto"/>
          <w:bdr w:val="none" w:sz="0" w:space="0" w:color="auto" w:frame="1"/>
          <w:lang w:val="it-IT"/>
        </w:rPr>
        <w:t xml:space="preserve"> văn hóa, với nhiều di tích được xếp hạng cấp TP và cấp quốc gia: đình Ba Dân, đình </w:t>
      </w:r>
      <w:r w:rsidR="008E02B1" w:rsidRPr="008E02B1">
        <w:rPr>
          <w:rFonts w:ascii="Times New Roman" w:hAnsi="Times New Roman"/>
          <w:b w:val="0"/>
          <w:bCs/>
          <w:i w:val="0"/>
          <w:color w:val="auto"/>
          <w:bdr w:val="none" w:sz="0" w:space="0" w:color="auto" w:frame="1"/>
          <w:lang w:val="it-IT"/>
        </w:rPr>
        <w:t>Việt Yên</w:t>
      </w:r>
      <w:r w:rsidRPr="008E02B1">
        <w:rPr>
          <w:rFonts w:ascii="Times New Roman" w:hAnsi="Times New Roman"/>
          <w:b w:val="0"/>
          <w:bCs/>
          <w:i w:val="0"/>
          <w:color w:val="auto"/>
          <w:bdr w:val="none" w:sz="0" w:space="0" w:color="auto" w:frame="1"/>
          <w:lang w:val="it-IT"/>
        </w:rPr>
        <w:t xml:space="preserve">, đình </w:t>
      </w:r>
      <w:r w:rsidR="008E02B1" w:rsidRPr="008E02B1">
        <w:rPr>
          <w:rFonts w:ascii="Times New Roman" w:hAnsi="Times New Roman"/>
          <w:b w:val="0"/>
          <w:bCs/>
          <w:i w:val="0"/>
          <w:color w:val="auto"/>
          <w:bdr w:val="none" w:sz="0" w:space="0" w:color="auto" w:frame="1"/>
          <w:lang w:val="it-IT"/>
        </w:rPr>
        <w:t>Lưu Phái</w:t>
      </w:r>
      <w:r w:rsidRPr="008E02B1">
        <w:rPr>
          <w:rFonts w:ascii="Times New Roman" w:hAnsi="Times New Roman"/>
          <w:b w:val="0"/>
          <w:bCs/>
          <w:i w:val="0"/>
          <w:color w:val="auto"/>
          <w:bdr w:val="none" w:sz="0" w:space="0" w:color="auto" w:frame="1"/>
          <w:lang w:val="it-IT"/>
        </w:rPr>
        <w:t xml:space="preserve">, cùng các chùa cổ như </w:t>
      </w:r>
      <w:r w:rsidR="008E02B1" w:rsidRPr="008E02B1">
        <w:rPr>
          <w:rFonts w:ascii="Times New Roman" w:hAnsi="Times New Roman"/>
          <w:b w:val="0"/>
          <w:bCs/>
          <w:i w:val="0"/>
          <w:color w:val="auto"/>
          <w:bdr w:val="none" w:sz="0" w:space="0" w:color="auto" w:frame="1"/>
          <w:lang w:val="it-IT"/>
        </w:rPr>
        <w:t xml:space="preserve">Đình - chùa </w:t>
      </w:r>
      <w:r w:rsidRPr="008E02B1">
        <w:rPr>
          <w:rFonts w:ascii="Times New Roman" w:hAnsi="Times New Roman"/>
          <w:b w:val="0"/>
          <w:bCs/>
          <w:i w:val="0"/>
          <w:color w:val="auto"/>
          <w:bdr w:val="none" w:sz="0" w:space="0" w:color="auto" w:frame="1"/>
          <w:lang w:val="it-IT"/>
        </w:rPr>
        <w:t xml:space="preserve">Yên </w:t>
      </w:r>
      <w:r w:rsidR="008E02B1" w:rsidRPr="008E02B1">
        <w:rPr>
          <w:rFonts w:ascii="Times New Roman" w:hAnsi="Times New Roman"/>
          <w:b w:val="0"/>
          <w:bCs/>
          <w:i w:val="0"/>
          <w:color w:val="auto"/>
          <w:bdr w:val="none" w:sz="0" w:space="0" w:color="auto" w:frame="1"/>
          <w:lang w:val="it-IT"/>
        </w:rPr>
        <w:t>Mỹ</w:t>
      </w:r>
      <w:r w:rsidRPr="008E02B1">
        <w:rPr>
          <w:rFonts w:ascii="Times New Roman" w:hAnsi="Times New Roman"/>
          <w:b w:val="0"/>
          <w:bCs/>
          <w:i w:val="0"/>
          <w:color w:val="auto"/>
          <w:bdr w:val="none" w:sz="0" w:space="0" w:color="auto" w:frame="1"/>
          <w:lang w:val="it-IT"/>
        </w:rPr>
        <w:t xml:space="preserve">, </w:t>
      </w:r>
      <w:r w:rsidR="008E02B1" w:rsidRPr="008E02B1">
        <w:rPr>
          <w:rFonts w:ascii="Times New Roman" w:hAnsi="Times New Roman"/>
          <w:b w:val="0"/>
          <w:bCs/>
          <w:i w:val="0"/>
          <w:color w:val="auto"/>
          <w:bdr w:val="none" w:sz="0" w:space="0" w:color="auto" w:frame="1"/>
          <w:lang w:val="it-IT"/>
        </w:rPr>
        <w:t>chùa Việt Yên, chùa Tự Khoát, chùa Lưu Phái</w:t>
      </w:r>
      <w:r w:rsidRPr="008E02B1">
        <w:rPr>
          <w:rFonts w:ascii="Times New Roman" w:hAnsi="Times New Roman"/>
          <w:b w:val="0"/>
          <w:bCs/>
          <w:i w:val="0"/>
          <w:color w:val="auto"/>
          <w:bdr w:val="none" w:sz="0" w:space="0" w:color="auto" w:frame="1"/>
          <w:lang w:val="it-IT"/>
        </w:rPr>
        <w:t>, là nơi gắn liền với truyền thuyết dân gian, tín ngưỡng thờ Thành hoàng làng.</w:t>
      </w:r>
    </w:p>
    <w:p w14:paraId="1301B808" w14:textId="02315BE0" w:rsidR="00704901" w:rsidRPr="008E02B1" w:rsidRDefault="00704901" w:rsidP="00704901">
      <w:pPr>
        <w:pStyle w:val="3"/>
        <w:rPr>
          <w:rFonts w:ascii="Times New Roman" w:hAnsi="Times New Roman"/>
          <w:b w:val="0"/>
          <w:bCs/>
          <w:i w:val="0"/>
          <w:color w:val="auto"/>
          <w:bdr w:val="none" w:sz="0" w:space="0" w:color="auto" w:frame="1"/>
          <w:lang w:val="it-IT"/>
        </w:rPr>
      </w:pPr>
      <w:r w:rsidRPr="008E02B1">
        <w:rPr>
          <w:rFonts w:ascii="Times New Roman" w:hAnsi="Times New Roman"/>
          <w:b w:val="0"/>
          <w:bCs/>
          <w:i w:val="0"/>
          <w:color w:val="auto"/>
          <w:bdr w:val="none" w:sz="0" w:space="0" w:color="auto" w:frame="1"/>
          <w:lang w:val="it-IT"/>
        </w:rPr>
        <w:t>Y tế: ngoài Bệnh viện Nông Nghiệp</w:t>
      </w:r>
      <w:r w:rsidR="008E02B1" w:rsidRPr="008E02B1">
        <w:rPr>
          <w:rFonts w:ascii="Times New Roman" w:hAnsi="Times New Roman"/>
          <w:b w:val="0"/>
          <w:bCs/>
          <w:i w:val="0"/>
          <w:color w:val="auto"/>
          <w:bdr w:val="none" w:sz="0" w:space="0" w:color="auto" w:frame="1"/>
          <w:lang w:val="it-IT"/>
        </w:rPr>
        <w:t>, Bện viện đa khoa Thanh Trì</w:t>
      </w:r>
      <w:r w:rsidRPr="008E02B1">
        <w:rPr>
          <w:rFonts w:ascii="Times New Roman" w:hAnsi="Times New Roman"/>
          <w:b w:val="0"/>
          <w:bCs/>
          <w:i w:val="0"/>
          <w:color w:val="auto"/>
          <w:bdr w:val="none" w:sz="0" w:space="0" w:color="auto" w:frame="1"/>
          <w:lang w:val="it-IT"/>
        </w:rPr>
        <w:t xml:space="preserve"> </w:t>
      </w:r>
      <w:r w:rsidR="00060A24" w:rsidRPr="008E02B1">
        <w:rPr>
          <w:rFonts w:ascii="Times New Roman" w:hAnsi="Times New Roman"/>
          <w:b w:val="0"/>
          <w:bCs/>
          <w:i w:val="0"/>
          <w:color w:val="auto"/>
          <w:bdr w:val="none" w:sz="0" w:space="0" w:color="auto" w:frame="1"/>
          <w:lang w:val="it-IT"/>
        </w:rPr>
        <w:t>-</w:t>
      </w:r>
      <w:r w:rsidRPr="008E02B1">
        <w:rPr>
          <w:rFonts w:ascii="Times New Roman" w:hAnsi="Times New Roman"/>
          <w:b w:val="0"/>
          <w:bCs/>
          <w:i w:val="0"/>
          <w:color w:val="auto"/>
          <w:bdr w:val="none" w:sz="0" w:space="0" w:color="auto" w:frame="1"/>
          <w:lang w:val="it-IT"/>
        </w:rPr>
        <w:t xml:space="preserve"> xã còn có các trạm y tế tại các đơn vị hành chính cũ như Văn Điển, </w:t>
      </w:r>
      <w:r w:rsidR="008E02B1" w:rsidRPr="008E02B1">
        <w:rPr>
          <w:rFonts w:ascii="Times New Roman" w:hAnsi="Times New Roman"/>
          <w:b w:val="0"/>
          <w:bCs/>
          <w:i w:val="0"/>
          <w:color w:val="auto"/>
          <w:bdr w:val="none" w:sz="0" w:space="0" w:color="auto" w:frame="1"/>
          <w:lang w:val="it-IT"/>
        </w:rPr>
        <w:t>Yên Mỹ</w:t>
      </w:r>
      <w:r w:rsidRPr="008E02B1">
        <w:rPr>
          <w:rFonts w:ascii="Times New Roman" w:hAnsi="Times New Roman"/>
          <w:b w:val="0"/>
          <w:bCs/>
          <w:i w:val="0"/>
          <w:color w:val="auto"/>
          <w:bdr w:val="none" w:sz="0" w:space="0" w:color="auto" w:frame="1"/>
          <w:lang w:val="it-IT"/>
        </w:rPr>
        <w:t>, Ngũ Hiệp, đảm bảo hoạt động y tế dự phòng, tiêm chủng, khám chữa bệnh ban đầu và phòng chống dịch.</w:t>
      </w:r>
    </w:p>
    <w:p w14:paraId="795ADD50" w14:textId="2F65B120" w:rsidR="00704901" w:rsidRPr="008E02B1" w:rsidRDefault="00704901" w:rsidP="00704901">
      <w:pPr>
        <w:pStyle w:val="3"/>
        <w:rPr>
          <w:rFonts w:ascii="Times New Roman" w:hAnsi="Times New Roman"/>
          <w:b w:val="0"/>
          <w:bCs/>
          <w:i w:val="0"/>
          <w:color w:val="auto"/>
          <w:bdr w:val="none" w:sz="0" w:space="0" w:color="auto" w:frame="1"/>
          <w:lang w:val="it-IT"/>
        </w:rPr>
      </w:pPr>
      <w:r w:rsidRPr="008E02B1">
        <w:rPr>
          <w:rFonts w:ascii="Times New Roman" w:hAnsi="Times New Roman"/>
          <w:b w:val="0"/>
          <w:bCs/>
          <w:i w:val="0"/>
          <w:color w:val="auto"/>
          <w:bdr w:val="none" w:sz="0" w:space="0" w:color="auto" w:frame="1"/>
          <w:lang w:val="it-IT"/>
        </w:rPr>
        <w:t>Giáo dục: hệ thống trường học từ mầm non đến trung học cơ sở được phân bổ đồng đều. Một số trường nh</w:t>
      </w:r>
      <w:bookmarkStart w:id="67" w:name="_GoBack"/>
      <w:bookmarkEnd w:id="67"/>
      <w:r w:rsidRPr="008E02B1">
        <w:rPr>
          <w:rFonts w:ascii="Times New Roman" w:hAnsi="Times New Roman"/>
          <w:b w:val="0"/>
          <w:bCs/>
          <w:i w:val="0"/>
          <w:color w:val="auto"/>
          <w:bdr w:val="none" w:sz="0" w:space="0" w:color="auto" w:frame="1"/>
          <w:lang w:val="it-IT"/>
        </w:rPr>
        <w:t xml:space="preserve">ư Tiểu học </w:t>
      </w:r>
      <w:r w:rsidR="008E02B1" w:rsidRPr="008E02B1">
        <w:rPr>
          <w:rFonts w:ascii="Times New Roman" w:hAnsi="Times New Roman"/>
          <w:b w:val="0"/>
          <w:bCs/>
          <w:i w:val="0"/>
          <w:color w:val="auto"/>
          <w:bdr w:val="none" w:sz="0" w:space="0" w:color="auto" w:frame="1"/>
          <w:lang w:val="it-IT"/>
        </w:rPr>
        <w:t>Vũ Lăng</w:t>
      </w:r>
      <w:r w:rsidRPr="008E02B1">
        <w:rPr>
          <w:rFonts w:ascii="Times New Roman" w:hAnsi="Times New Roman"/>
          <w:b w:val="0"/>
          <w:bCs/>
          <w:i w:val="0"/>
          <w:color w:val="auto"/>
          <w:bdr w:val="none" w:sz="0" w:space="0" w:color="auto" w:frame="1"/>
          <w:lang w:val="it-IT"/>
        </w:rPr>
        <w:t xml:space="preserve">, THCS Văn Điển, Tiểu học </w:t>
      </w:r>
      <w:r w:rsidR="008E02B1" w:rsidRPr="008E02B1">
        <w:rPr>
          <w:rFonts w:ascii="Times New Roman" w:hAnsi="Times New Roman"/>
          <w:b w:val="0"/>
          <w:bCs/>
          <w:i w:val="0"/>
          <w:color w:val="auto"/>
          <w:bdr w:val="none" w:sz="0" w:space="0" w:color="auto" w:frame="1"/>
          <w:lang w:val="it-IT"/>
        </w:rPr>
        <w:t>Ngũ Hiệp, THPT Ngọc Hồi</w:t>
      </w:r>
      <w:r w:rsidRPr="008E02B1">
        <w:rPr>
          <w:rFonts w:ascii="Times New Roman" w:hAnsi="Times New Roman"/>
          <w:b w:val="0"/>
          <w:bCs/>
          <w:i w:val="0"/>
          <w:color w:val="auto"/>
          <w:bdr w:val="none" w:sz="0" w:space="0" w:color="auto" w:frame="1"/>
          <w:lang w:val="it-IT"/>
        </w:rPr>
        <w:t xml:space="preserve"> đạt chuẩn quốc gia và có cơ sở vật chất khang trang, giáo viên chất lượng. Hơn thế nữa, xã còn gần các trường đại học và trung tâm giáo dục lớn của thủ đô, tạo điều kiện thuận lợi cho học sinh tiếp cận giáo dục chất lượng cao.</w:t>
      </w:r>
    </w:p>
    <w:p w14:paraId="78782987" w14:textId="225A42F1" w:rsidR="00F772C8" w:rsidRPr="00715288" w:rsidRDefault="00A45290" w:rsidP="00704901">
      <w:pPr>
        <w:pStyle w:val="3"/>
        <w:rPr>
          <w:color w:val="auto"/>
        </w:rPr>
      </w:pPr>
      <w:r w:rsidRPr="00715288">
        <w:rPr>
          <w:color w:val="auto"/>
        </w:rPr>
        <w:t>1.2.2. Hiện trạng sử dụng đất năm 2025</w:t>
      </w:r>
      <w:bookmarkEnd w:id="66"/>
    </w:p>
    <w:p w14:paraId="01465AEA" w14:textId="62A6A495" w:rsidR="00EE2B66" w:rsidRPr="00715288" w:rsidRDefault="002D2466" w:rsidP="00E676C8">
      <w:pPr>
        <w:pStyle w:val="5"/>
      </w:pPr>
      <w:r w:rsidRPr="00715288">
        <w:t xml:space="preserve">Bảng 01. Hiện trạng sử dụng đất năm 2025 </w:t>
      </w:r>
      <w:r w:rsidR="008366F6">
        <w:t xml:space="preserve">xã </w:t>
      </w:r>
      <w:r w:rsidR="00704901">
        <w:t>Thanh Trì</w:t>
      </w:r>
    </w:p>
    <w:tbl>
      <w:tblPr>
        <w:tblW w:w="5000" w:type="pct"/>
        <w:tblLook w:val="04A0" w:firstRow="1" w:lastRow="0" w:firstColumn="1" w:lastColumn="0" w:noHBand="0" w:noVBand="1"/>
      </w:tblPr>
      <w:tblGrid>
        <w:gridCol w:w="816"/>
        <w:gridCol w:w="3995"/>
        <w:gridCol w:w="1559"/>
        <w:gridCol w:w="1718"/>
        <w:gridCol w:w="1200"/>
      </w:tblGrid>
      <w:tr w:rsidR="00C2575F" w:rsidRPr="00C2575F" w14:paraId="7D48C558" w14:textId="77777777" w:rsidTr="00C2575F">
        <w:trPr>
          <w:trHeight w:val="315"/>
          <w:tblHeader/>
        </w:trPr>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B07C9" w14:textId="77777777" w:rsidR="00C2575F" w:rsidRPr="00C2575F" w:rsidRDefault="00C2575F" w:rsidP="00C2575F">
            <w:pPr>
              <w:rPr>
                <w:b/>
                <w:bCs/>
                <w:sz w:val="24"/>
                <w:szCs w:val="24"/>
              </w:rPr>
            </w:pPr>
            <w:r w:rsidRPr="00C2575F">
              <w:rPr>
                <w:b/>
                <w:bCs/>
                <w:sz w:val="24"/>
                <w:szCs w:val="24"/>
              </w:rPr>
              <w:t>STT</w:t>
            </w:r>
          </w:p>
        </w:tc>
        <w:tc>
          <w:tcPr>
            <w:tcW w:w="21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6D87" w14:textId="77777777" w:rsidR="00C2575F" w:rsidRPr="00C2575F" w:rsidRDefault="00C2575F" w:rsidP="00C2575F">
            <w:pPr>
              <w:jc w:val="center"/>
              <w:rPr>
                <w:b/>
                <w:bCs/>
                <w:sz w:val="24"/>
                <w:szCs w:val="24"/>
              </w:rPr>
            </w:pPr>
            <w:r w:rsidRPr="00C2575F">
              <w:rPr>
                <w:b/>
                <w:bCs/>
                <w:sz w:val="24"/>
                <w:szCs w:val="24"/>
              </w:rPr>
              <w:t>Chỉ tiêu sử dụng đất</w:t>
            </w:r>
          </w:p>
        </w:tc>
        <w:tc>
          <w:tcPr>
            <w:tcW w:w="8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B4C722" w14:textId="77777777" w:rsidR="00C2575F" w:rsidRPr="00C2575F" w:rsidRDefault="00C2575F" w:rsidP="00C2575F">
            <w:pPr>
              <w:jc w:val="center"/>
              <w:rPr>
                <w:b/>
                <w:bCs/>
                <w:sz w:val="24"/>
                <w:szCs w:val="24"/>
              </w:rPr>
            </w:pPr>
            <w:r w:rsidRPr="00C2575F">
              <w:rPr>
                <w:b/>
                <w:bCs/>
                <w:sz w:val="24"/>
                <w:szCs w:val="24"/>
              </w:rPr>
              <w:t xml:space="preserve">Hiện trạng </w:t>
            </w:r>
            <w:r w:rsidRPr="00C2575F">
              <w:rPr>
                <w:b/>
                <w:bCs/>
                <w:sz w:val="24"/>
                <w:szCs w:val="24"/>
              </w:rPr>
              <w:lastRenderedPageBreak/>
              <w:t>sử dụng đất đến ngày 01/7/2025</w:t>
            </w:r>
          </w:p>
        </w:tc>
        <w:tc>
          <w:tcPr>
            <w:tcW w:w="9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83D32" w14:textId="0B5ED10F" w:rsidR="00C2575F" w:rsidRPr="00C2575F" w:rsidRDefault="002C5D7D" w:rsidP="00C2575F">
            <w:pPr>
              <w:jc w:val="center"/>
              <w:rPr>
                <w:b/>
                <w:bCs/>
                <w:sz w:val="24"/>
                <w:szCs w:val="24"/>
              </w:rPr>
            </w:pPr>
            <w:r>
              <w:rPr>
                <w:b/>
                <w:bCs/>
                <w:sz w:val="24"/>
                <w:szCs w:val="24"/>
              </w:rPr>
              <w:lastRenderedPageBreak/>
              <w:t>T</w:t>
            </w:r>
            <w:r w:rsidR="00C2575F" w:rsidRPr="00C2575F">
              <w:rPr>
                <w:b/>
                <w:bCs/>
                <w:sz w:val="24"/>
                <w:szCs w:val="24"/>
              </w:rPr>
              <w:t xml:space="preserve">hực hiện đến </w:t>
            </w:r>
            <w:r w:rsidR="00C2575F" w:rsidRPr="00C2575F">
              <w:rPr>
                <w:b/>
                <w:bCs/>
                <w:sz w:val="24"/>
                <w:szCs w:val="24"/>
              </w:rPr>
              <w:lastRenderedPageBreak/>
              <w:t>ngày 31/12/2025</w:t>
            </w:r>
          </w:p>
        </w:tc>
        <w:tc>
          <w:tcPr>
            <w:tcW w:w="6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60527A" w14:textId="77777777" w:rsidR="00C2575F" w:rsidRPr="00C2575F" w:rsidRDefault="00C2575F" w:rsidP="00C2575F">
            <w:pPr>
              <w:jc w:val="center"/>
              <w:rPr>
                <w:b/>
                <w:bCs/>
                <w:sz w:val="24"/>
                <w:szCs w:val="24"/>
              </w:rPr>
            </w:pPr>
            <w:r w:rsidRPr="00C2575F">
              <w:rPr>
                <w:b/>
                <w:bCs/>
                <w:sz w:val="24"/>
                <w:szCs w:val="24"/>
              </w:rPr>
              <w:lastRenderedPageBreak/>
              <w:t xml:space="preserve">Tăng (+), </w:t>
            </w:r>
            <w:r w:rsidRPr="00C2575F">
              <w:rPr>
                <w:b/>
                <w:bCs/>
                <w:sz w:val="24"/>
                <w:szCs w:val="24"/>
              </w:rPr>
              <w:lastRenderedPageBreak/>
              <w:t>giảm (-)</w:t>
            </w:r>
          </w:p>
        </w:tc>
      </w:tr>
      <w:tr w:rsidR="00C2575F" w:rsidRPr="00C2575F" w14:paraId="7C6FE871" w14:textId="77777777" w:rsidTr="00060A24">
        <w:trPr>
          <w:trHeight w:val="276"/>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6BC7B58E" w14:textId="77777777" w:rsidR="00C2575F" w:rsidRPr="00C2575F" w:rsidRDefault="00C2575F" w:rsidP="00C2575F">
            <w:pPr>
              <w:rPr>
                <w:b/>
                <w:bCs/>
                <w:sz w:val="24"/>
                <w:szCs w:val="24"/>
              </w:rPr>
            </w:pPr>
          </w:p>
        </w:tc>
        <w:tc>
          <w:tcPr>
            <w:tcW w:w="2151" w:type="pct"/>
            <w:vMerge/>
            <w:tcBorders>
              <w:top w:val="single" w:sz="4" w:space="0" w:color="auto"/>
              <w:left w:val="single" w:sz="4" w:space="0" w:color="auto"/>
              <w:bottom w:val="single" w:sz="4" w:space="0" w:color="auto"/>
              <w:right w:val="single" w:sz="4" w:space="0" w:color="auto"/>
            </w:tcBorders>
            <w:vAlign w:val="center"/>
            <w:hideMark/>
          </w:tcPr>
          <w:p w14:paraId="678CFAB3" w14:textId="77777777" w:rsidR="00C2575F" w:rsidRPr="00C2575F" w:rsidRDefault="00C2575F" w:rsidP="00C2575F">
            <w:pPr>
              <w:rPr>
                <w:b/>
                <w:bCs/>
                <w:sz w:val="24"/>
                <w:szCs w:val="24"/>
              </w:rPr>
            </w:pPr>
          </w:p>
        </w:tc>
        <w:tc>
          <w:tcPr>
            <w:tcW w:w="839" w:type="pct"/>
            <w:vMerge/>
            <w:tcBorders>
              <w:top w:val="single" w:sz="4" w:space="0" w:color="auto"/>
              <w:left w:val="single" w:sz="4" w:space="0" w:color="auto"/>
              <w:bottom w:val="single" w:sz="4" w:space="0" w:color="000000"/>
              <w:right w:val="single" w:sz="4" w:space="0" w:color="auto"/>
            </w:tcBorders>
            <w:vAlign w:val="center"/>
            <w:hideMark/>
          </w:tcPr>
          <w:p w14:paraId="267A9772" w14:textId="77777777" w:rsidR="00C2575F" w:rsidRPr="00C2575F" w:rsidRDefault="00C2575F" w:rsidP="00C2575F">
            <w:pPr>
              <w:rPr>
                <w:b/>
                <w:bCs/>
                <w:sz w:val="24"/>
                <w:szCs w:val="24"/>
              </w:rPr>
            </w:pPr>
          </w:p>
        </w:tc>
        <w:tc>
          <w:tcPr>
            <w:tcW w:w="925" w:type="pct"/>
            <w:vMerge/>
            <w:tcBorders>
              <w:top w:val="single" w:sz="4" w:space="0" w:color="auto"/>
              <w:left w:val="single" w:sz="4" w:space="0" w:color="auto"/>
              <w:bottom w:val="single" w:sz="4" w:space="0" w:color="000000"/>
              <w:right w:val="single" w:sz="4" w:space="0" w:color="auto"/>
            </w:tcBorders>
            <w:vAlign w:val="center"/>
            <w:hideMark/>
          </w:tcPr>
          <w:p w14:paraId="4810B1E7" w14:textId="77777777" w:rsidR="00C2575F" w:rsidRPr="00C2575F" w:rsidRDefault="00C2575F" w:rsidP="00C2575F">
            <w:pPr>
              <w:rPr>
                <w:b/>
                <w:bCs/>
                <w:sz w:val="24"/>
                <w:szCs w:val="24"/>
              </w:rPr>
            </w:pPr>
          </w:p>
        </w:tc>
        <w:tc>
          <w:tcPr>
            <w:tcW w:w="647" w:type="pct"/>
            <w:vMerge/>
            <w:tcBorders>
              <w:top w:val="single" w:sz="4" w:space="0" w:color="auto"/>
              <w:left w:val="single" w:sz="4" w:space="0" w:color="auto"/>
              <w:bottom w:val="single" w:sz="4" w:space="0" w:color="000000"/>
              <w:right w:val="single" w:sz="4" w:space="0" w:color="auto"/>
            </w:tcBorders>
            <w:vAlign w:val="center"/>
            <w:hideMark/>
          </w:tcPr>
          <w:p w14:paraId="4385BB51" w14:textId="77777777" w:rsidR="00C2575F" w:rsidRPr="00C2575F" w:rsidRDefault="00C2575F" w:rsidP="00C2575F">
            <w:pPr>
              <w:rPr>
                <w:b/>
                <w:bCs/>
                <w:sz w:val="24"/>
                <w:szCs w:val="24"/>
              </w:rPr>
            </w:pPr>
          </w:p>
        </w:tc>
      </w:tr>
      <w:tr w:rsidR="00C2575F" w:rsidRPr="00C2575F" w14:paraId="36D73A95" w14:textId="77777777" w:rsidTr="00060A24">
        <w:trPr>
          <w:trHeight w:val="286"/>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C3524F8" w14:textId="77777777" w:rsidR="00C2575F" w:rsidRPr="00060A24" w:rsidRDefault="00C2575F" w:rsidP="00C2575F">
            <w:pPr>
              <w:rPr>
                <w:i/>
                <w:iCs/>
                <w:sz w:val="20"/>
              </w:rPr>
            </w:pPr>
            <w:r w:rsidRPr="00060A24">
              <w:rPr>
                <w:i/>
                <w:iCs/>
                <w:sz w:val="20"/>
              </w:rPr>
              <w:lastRenderedPageBreak/>
              <w:t>(1)</w:t>
            </w:r>
          </w:p>
        </w:tc>
        <w:tc>
          <w:tcPr>
            <w:tcW w:w="2151" w:type="pct"/>
            <w:tcBorders>
              <w:top w:val="nil"/>
              <w:left w:val="nil"/>
              <w:bottom w:val="single" w:sz="4" w:space="0" w:color="auto"/>
              <w:right w:val="single" w:sz="4" w:space="0" w:color="auto"/>
            </w:tcBorders>
            <w:shd w:val="clear" w:color="auto" w:fill="auto"/>
            <w:noWrap/>
            <w:vAlign w:val="center"/>
            <w:hideMark/>
          </w:tcPr>
          <w:p w14:paraId="4DD829EA" w14:textId="77777777" w:rsidR="00C2575F" w:rsidRPr="00060A24" w:rsidRDefault="00C2575F" w:rsidP="00C2575F">
            <w:pPr>
              <w:jc w:val="center"/>
              <w:rPr>
                <w:i/>
                <w:iCs/>
                <w:sz w:val="20"/>
              </w:rPr>
            </w:pPr>
            <w:r w:rsidRPr="00060A24">
              <w:rPr>
                <w:i/>
                <w:iCs/>
                <w:sz w:val="20"/>
              </w:rPr>
              <w:t>(2)</w:t>
            </w:r>
          </w:p>
        </w:tc>
        <w:tc>
          <w:tcPr>
            <w:tcW w:w="839" w:type="pct"/>
            <w:tcBorders>
              <w:top w:val="nil"/>
              <w:left w:val="nil"/>
              <w:bottom w:val="single" w:sz="4" w:space="0" w:color="auto"/>
              <w:right w:val="single" w:sz="4" w:space="0" w:color="auto"/>
            </w:tcBorders>
            <w:shd w:val="clear" w:color="auto" w:fill="auto"/>
            <w:vAlign w:val="center"/>
            <w:hideMark/>
          </w:tcPr>
          <w:p w14:paraId="78CCDE88" w14:textId="77777777" w:rsidR="00C2575F" w:rsidRPr="00060A24" w:rsidRDefault="00C2575F" w:rsidP="00C2575F">
            <w:pPr>
              <w:jc w:val="center"/>
              <w:rPr>
                <w:i/>
                <w:iCs/>
                <w:sz w:val="20"/>
              </w:rPr>
            </w:pPr>
            <w:r w:rsidRPr="00060A24">
              <w:rPr>
                <w:i/>
                <w:iCs/>
                <w:sz w:val="20"/>
              </w:rPr>
              <w:t>(4)</w:t>
            </w:r>
          </w:p>
        </w:tc>
        <w:tc>
          <w:tcPr>
            <w:tcW w:w="925" w:type="pct"/>
            <w:tcBorders>
              <w:top w:val="nil"/>
              <w:left w:val="nil"/>
              <w:bottom w:val="single" w:sz="4" w:space="0" w:color="auto"/>
              <w:right w:val="single" w:sz="4" w:space="0" w:color="auto"/>
            </w:tcBorders>
            <w:shd w:val="clear" w:color="auto" w:fill="auto"/>
            <w:vAlign w:val="center"/>
            <w:hideMark/>
          </w:tcPr>
          <w:p w14:paraId="6681F027" w14:textId="77777777" w:rsidR="00C2575F" w:rsidRPr="00060A24" w:rsidRDefault="00C2575F" w:rsidP="00C2575F">
            <w:pPr>
              <w:jc w:val="center"/>
              <w:rPr>
                <w:i/>
                <w:iCs/>
                <w:sz w:val="20"/>
              </w:rPr>
            </w:pPr>
            <w:r w:rsidRPr="00060A24">
              <w:rPr>
                <w:i/>
                <w:iCs/>
                <w:sz w:val="20"/>
              </w:rPr>
              <w:t>(3)</w:t>
            </w:r>
          </w:p>
        </w:tc>
        <w:tc>
          <w:tcPr>
            <w:tcW w:w="647" w:type="pct"/>
            <w:tcBorders>
              <w:top w:val="nil"/>
              <w:left w:val="nil"/>
              <w:bottom w:val="single" w:sz="4" w:space="0" w:color="auto"/>
              <w:right w:val="single" w:sz="4" w:space="0" w:color="auto"/>
            </w:tcBorders>
            <w:shd w:val="clear" w:color="auto" w:fill="auto"/>
            <w:vAlign w:val="center"/>
            <w:hideMark/>
          </w:tcPr>
          <w:p w14:paraId="21E705D3" w14:textId="77777777" w:rsidR="00C2575F" w:rsidRPr="00060A24" w:rsidRDefault="00C2575F" w:rsidP="00C2575F">
            <w:pPr>
              <w:jc w:val="center"/>
              <w:rPr>
                <w:i/>
                <w:iCs/>
                <w:sz w:val="20"/>
              </w:rPr>
            </w:pPr>
            <w:r w:rsidRPr="00060A24">
              <w:rPr>
                <w:i/>
                <w:iCs/>
                <w:sz w:val="20"/>
              </w:rPr>
              <w:t>(5)</w:t>
            </w:r>
          </w:p>
        </w:tc>
      </w:tr>
      <w:tr w:rsidR="00C2575F" w:rsidRPr="00C2575F" w14:paraId="5BE436D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9EF322E" w14:textId="77777777" w:rsidR="00C2575F" w:rsidRPr="00C2575F" w:rsidRDefault="00C2575F" w:rsidP="00C2575F">
            <w:pPr>
              <w:rPr>
                <w:b/>
                <w:bCs/>
                <w:sz w:val="24"/>
                <w:szCs w:val="24"/>
              </w:rPr>
            </w:pPr>
            <w:r w:rsidRPr="00C2575F">
              <w:rPr>
                <w:b/>
                <w:bCs/>
                <w:sz w:val="24"/>
                <w:szCs w:val="24"/>
              </w:rPr>
              <w:t>I</w:t>
            </w:r>
          </w:p>
        </w:tc>
        <w:tc>
          <w:tcPr>
            <w:tcW w:w="2151" w:type="pct"/>
            <w:tcBorders>
              <w:top w:val="nil"/>
              <w:left w:val="nil"/>
              <w:bottom w:val="single" w:sz="4" w:space="0" w:color="auto"/>
              <w:right w:val="single" w:sz="4" w:space="0" w:color="auto"/>
            </w:tcBorders>
            <w:shd w:val="clear" w:color="auto" w:fill="auto"/>
            <w:vAlign w:val="center"/>
            <w:hideMark/>
          </w:tcPr>
          <w:p w14:paraId="6864F68F" w14:textId="77777777" w:rsidR="00C2575F" w:rsidRPr="00C2575F" w:rsidRDefault="00C2575F" w:rsidP="00C2575F">
            <w:pPr>
              <w:jc w:val="both"/>
              <w:rPr>
                <w:b/>
                <w:bCs/>
                <w:sz w:val="24"/>
                <w:szCs w:val="24"/>
              </w:rPr>
            </w:pPr>
            <w:r w:rsidRPr="00C2575F">
              <w:rPr>
                <w:b/>
                <w:bCs/>
                <w:sz w:val="24"/>
                <w:szCs w:val="24"/>
              </w:rPr>
              <w:t>LOẠI ĐẤT</w:t>
            </w:r>
          </w:p>
        </w:tc>
        <w:tc>
          <w:tcPr>
            <w:tcW w:w="839" w:type="pct"/>
            <w:tcBorders>
              <w:top w:val="nil"/>
              <w:left w:val="nil"/>
              <w:bottom w:val="single" w:sz="4" w:space="0" w:color="auto"/>
              <w:right w:val="single" w:sz="4" w:space="0" w:color="auto"/>
            </w:tcBorders>
            <w:shd w:val="clear" w:color="auto" w:fill="auto"/>
            <w:vAlign w:val="center"/>
            <w:hideMark/>
          </w:tcPr>
          <w:p w14:paraId="0453C2B7" w14:textId="77777777" w:rsidR="00C2575F" w:rsidRPr="00C2575F" w:rsidRDefault="00C2575F" w:rsidP="00C2575F">
            <w:pPr>
              <w:jc w:val="center"/>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1C619623" w14:textId="77777777" w:rsidR="00C2575F" w:rsidRPr="00C2575F" w:rsidRDefault="00C2575F" w:rsidP="00C2575F">
            <w:pPr>
              <w:jc w:val="center"/>
              <w:rPr>
                <w:sz w:val="24"/>
                <w:szCs w:val="24"/>
              </w:rPr>
            </w:pPr>
            <w:r w:rsidRPr="00C2575F">
              <w:rPr>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6C98445" w14:textId="77777777" w:rsidR="00C2575F" w:rsidRPr="00C2575F" w:rsidRDefault="00C2575F" w:rsidP="00C2575F">
            <w:pPr>
              <w:jc w:val="center"/>
              <w:rPr>
                <w:sz w:val="24"/>
                <w:szCs w:val="24"/>
              </w:rPr>
            </w:pPr>
            <w:r w:rsidRPr="00C2575F">
              <w:rPr>
                <w:sz w:val="24"/>
                <w:szCs w:val="24"/>
              </w:rPr>
              <w:t> </w:t>
            </w:r>
          </w:p>
        </w:tc>
      </w:tr>
      <w:tr w:rsidR="00C2575F" w:rsidRPr="00C2575F" w14:paraId="6644F1B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5D17AB0B" w14:textId="77777777" w:rsidR="00C2575F" w:rsidRPr="00C2575F" w:rsidRDefault="00C2575F" w:rsidP="00C2575F">
            <w:pPr>
              <w:rPr>
                <w:b/>
                <w:bCs/>
                <w:sz w:val="24"/>
                <w:szCs w:val="24"/>
              </w:rPr>
            </w:pPr>
            <w:r w:rsidRPr="00C2575F">
              <w:rPr>
                <w:b/>
                <w:bCs/>
                <w:sz w:val="24"/>
                <w:szCs w:val="24"/>
              </w:rPr>
              <w:t> </w:t>
            </w:r>
          </w:p>
        </w:tc>
        <w:tc>
          <w:tcPr>
            <w:tcW w:w="2151" w:type="pct"/>
            <w:tcBorders>
              <w:top w:val="nil"/>
              <w:left w:val="nil"/>
              <w:bottom w:val="single" w:sz="4" w:space="0" w:color="auto"/>
              <w:right w:val="single" w:sz="4" w:space="0" w:color="auto"/>
            </w:tcBorders>
            <w:shd w:val="clear" w:color="auto" w:fill="auto"/>
            <w:vAlign w:val="center"/>
            <w:hideMark/>
          </w:tcPr>
          <w:p w14:paraId="7009AAE5" w14:textId="77777777" w:rsidR="00C2575F" w:rsidRPr="00C2575F" w:rsidRDefault="00C2575F" w:rsidP="00C2575F">
            <w:pPr>
              <w:jc w:val="both"/>
              <w:rPr>
                <w:b/>
                <w:bCs/>
                <w:sz w:val="24"/>
                <w:szCs w:val="24"/>
              </w:rPr>
            </w:pPr>
            <w:r w:rsidRPr="00C2575F">
              <w:rPr>
                <w:b/>
                <w:bCs/>
                <w:sz w:val="24"/>
                <w:szCs w:val="24"/>
              </w:rPr>
              <w:t>TỔNG DIỆN TÍCH TỰ NHIÊN</w:t>
            </w:r>
          </w:p>
        </w:tc>
        <w:tc>
          <w:tcPr>
            <w:tcW w:w="839" w:type="pct"/>
            <w:tcBorders>
              <w:top w:val="nil"/>
              <w:left w:val="nil"/>
              <w:bottom w:val="single" w:sz="4" w:space="0" w:color="auto"/>
              <w:right w:val="single" w:sz="4" w:space="0" w:color="auto"/>
            </w:tcBorders>
            <w:shd w:val="clear" w:color="auto" w:fill="auto"/>
            <w:vAlign w:val="center"/>
            <w:hideMark/>
          </w:tcPr>
          <w:p w14:paraId="3DEE1498" w14:textId="77777777" w:rsidR="00C2575F" w:rsidRPr="00C2575F" w:rsidRDefault="00C2575F" w:rsidP="00C2575F">
            <w:pPr>
              <w:jc w:val="right"/>
              <w:rPr>
                <w:b/>
                <w:bCs/>
                <w:sz w:val="24"/>
                <w:szCs w:val="24"/>
              </w:rPr>
            </w:pPr>
            <w:r w:rsidRPr="00C2575F">
              <w:rPr>
                <w:b/>
                <w:bCs/>
                <w:sz w:val="24"/>
                <w:szCs w:val="24"/>
              </w:rPr>
              <w:t>996,11</w:t>
            </w:r>
          </w:p>
        </w:tc>
        <w:tc>
          <w:tcPr>
            <w:tcW w:w="925" w:type="pct"/>
            <w:tcBorders>
              <w:top w:val="nil"/>
              <w:left w:val="nil"/>
              <w:bottom w:val="single" w:sz="4" w:space="0" w:color="auto"/>
              <w:right w:val="single" w:sz="4" w:space="0" w:color="auto"/>
            </w:tcBorders>
            <w:shd w:val="clear" w:color="auto" w:fill="auto"/>
            <w:vAlign w:val="center"/>
            <w:hideMark/>
          </w:tcPr>
          <w:p w14:paraId="7198D95E" w14:textId="77777777" w:rsidR="00C2575F" w:rsidRPr="00C2575F" w:rsidRDefault="00C2575F" w:rsidP="00C2575F">
            <w:pPr>
              <w:jc w:val="right"/>
              <w:rPr>
                <w:b/>
                <w:bCs/>
                <w:sz w:val="24"/>
                <w:szCs w:val="24"/>
              </w:rPr>
            </w:pPr>
            <w:r w:rsidRPr="00C2575F">
              <w:rPr>
                <w:b/>
                <w:bCs/>
                <w:sz w:val="24"/>
                <w:szCs w:val="24"/>
              </w:rPr>
              <w:t>996,11</w:t>
            </w:r>
          </w:p>
        </w:tc>
        <w:tc>
          <w:tcPr>
            <w:tcW w:w="647" w:type="pct"/>
            <w:tcBorders>
              <w:top w:val="nil"/>
              <w:left w:val="nil"/>
              <w:bottom w:val="single" w:sz="4" w:space="0" w:color="auto"/>
              <w:right w:val="single" w:sz="4" w:space="0" w:color="auto"/>
            </w:tcBorders>
            <w:shd w:val="clear" w:color="auto" w:fill="auto"/>
            <w:vAlign w:val="center"/>
            <w:hideMark/>
          </w:tcPr>
          <w:p w14:paraId="0FD7D64D" w14:textId="77777777" w:rsidR="00C2575F" w:rsidRPr="00C2575F" w:rsidRDefault="00C2575F" w:rsidP="00C2575F">
            <w:pPr>
              <w:jc w:val="right"/>
              <w:rPr>
                <w:b/>
                <w:bCs/>
                <w:sz w:val="24"/>
                <w:szCs w:val="24"/>
              </w:rPr>
            </w:pPr>
            <w:r w:rsidRPr="00C2575F">
              <w:rPr>
                <w:b/>
                <w:bCs/>
                <w:sz w:val="24"/>
                <w:szCs w:val="24"/>
              </w:rPr>
              <w:t>0,00</w:t>
            </w:r>
          </w:p>
        </w:tc>
      </w:tr>
      <w:tr w:rsidR="00C2575F" w:rsidRPr="00C2575F" w14:paraId="7E5EC2AC"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DF98D42" w14:textId="77777777" w:rsidR="00C2575F" w:rsidRPr="00C2575F" w:rsidRDefault="00C2575F" w:rsidP="00C2575F">
            <w:pPr>
              <w:rPr>
                <w:b/>
                <w:bCs/>
                <w:sz w:val="24"/>
                <w:szCs w:val="24"/>
              </w:rPr>
            </w:pPr>
            <w:r w:rsidRPr="00C2575F">
              <w:rPr>
                <w:b/>
                <w:bCs/>
                <w:sz w:val="24"/>
                <w:szCs w:val="24"/>
              </w:rPr>
              <w:t>1</w:t>
            </w:r>
          </w:p>
        </w:tc>
        <w:tc>
          <w:tcPr>
            <w:tcW w:w="2151" w:type="pct"/>
            <w:tcBorders>
              <w:top w:val="nil"/>
              <w:left w:val="nil"/>
              <w:bottom w:val="single" w:sz="4" w:space="0" w:color="auto"/>
              <w:right w:val="single" w:sz="4" w:space="0" w:color="auto"/>
            </w:tcBorders>
            <w:shd w:val="clear" w:color="auto" w:fill="auto"/>
            <w:vAlign w:val="center"/>
            <w:hideMark/>
          </w:tcPr>
          <w:p w14:paraId="69AD1B61" w14:textId="77777777" w:rsidR="00C2575F" w:rsidRPr="00C2575F" w:rsidRDefault="00C2575F" w:rsidP="00C2575F">
            <w:pPr>
              <w:jc w:val="both"/>
              <w:rPr>
                <w:b/>
                <w:bCs/>
                <w:sz w:val="24"/>
                <w:szCs w:val="24"/>
              </w:rPr>
            </w:pPr>
            <w:r w:rsidRPr="00C2575F">
              <w:rPr>
                <w:b/>
                <w:bCs/>
                <w:sz w:val="24"/>
                <w:szCs w:val="24"/>
              </w:rPr>
              <w:t>Nhóm đất nông nghiệp</w:t>
            </w:r>
          </w:p>
        </w:tc>
        <w:tc>
          <w:tcPr>
            <w:tcW w:w="839" w:type="pct"/>
            <w:tcBorders>
              <w:top w:val="nil"/>
              <w:left w:val="nil"/>
              <w:bottom w:val="single" w:sz="4" w:space="0" w:color="auto"/>
              <w:right w:val="single" w:sz="4" w:space="0" w:color="auto"/>
            </w:tcBorders>
            <w:shd w:val="clear" w:color="auto" w:fill="auto"/>
            <w:vAlign w:val="center"/>
            <w:hideMark/>
          </w:tcPr>
          <w:p w14:paraId="31004290" w14:textId="77777777" w:rsidR="00C2575F" w:rsidRPr="00C2575F" w:rsidRDefault="00C2575F" w:rsidP="00C2575F">
            <w:pPr>
              <w:jc w:val="right"/>
              <w:rPr>
                <w:b/>
                <w:bCs/>
                <w:sz w:val="24"/>
                <w:szCs w:val="24"/>
              </w:rPr>
            </w:pPr>
            <w:r w:rsidRPr="00C2575F">
              <w:rPr>
                <w:b/>
                <w:bCs/>
                <w:sz w:val="24"/>
                <w:szCs w:val="24"/>
              </w:rPr>
              <w:t>436,37</w:t>
            </w:r>
          </w:p>
        </w:tc>
        <w:tc>
          <w:tcPr>
            <w:tcW w:w="925" w:type="pct"/>
            <w:tcBorders>
              <w:top w:val="nil"/>
              <w:left w:val="nil"/>
              <w:bottom w:val="single" w:sz="4" w:space="0" w:color="auto"/>
              <w:right w:val="single" w:sz="4" w:space="0" w:color="auto"/>
            </w:tcBorders>
            <w:shd w:val="clear" w:color="auto" w:fill="auto"/>
            <w:vAlign w:val="center"/>
            <w:hideMark/>
          </w:tcPr>
          <w:p w14:paraId="72065E7C" w14:textId="77777777" w:rsidR="00C2575F" w:rsidRPr="00C2575F" w:rsidRDefault="00C2575F" w:rsidP="00C2575F">
            <w:pPr>
              <w:jc w:val="right"/>
              <w:rPr>
                <w:b/>
                <w:bCs/>
                <w:sz w:val="24"/>
                <w:szCs w:val="24"/>
              </w:rPr>
            </w:pPr>
            <w:r w:rsidRPr="00C2575F">
              <w:rPr>
                <w:b/>
                <w:bCs/>
                <w:sz w:val="24"/>
                <w:szCs w:val="24"/>
              </w:rPr>
              <w:t>429,76</w:t>
            </w:r>
          </w:p>
        </w:tc>
        <w:tc>
          <w:tcPr>
            <w:tcW w:w="647" w:type="pct"/>
            <w:tcBorders>
              <w:top w:val="nil"/>
              <w:left w:val="nil"/>
              <w:bottom w:val="single" w:sz="4" w:space="0" w:color="auto"/>
              <w:right w:val="single" w:sz="4" w:space="0" w:color="auto"/>
            </w:tcBorders>
            <w:shd w:val="clear" w:color="auto" w:fill="auto"/>
            <w:vAlign w:val="center"/>
            <w:hideMark/>
          </w:tcPr>
          <w:p w14:paraId="7963A285" w14:textId="77777777" w:rsidR="00C2575F" w:rsidRPr="00C2575F" w:rsidRDefault="00C2575F" w:rsidP="00C2575F">
            <w:pPr>
              <w:jc w:val="right"/>
              <w:rPr>
                <w:b/>
                <w:bCs/>
                <w:sz w:val="24"/>
                <w:szCs w:val="24"/>
              </w:rPr>
            </w:pPr>
            <w:r w:rsidRPr="00C2575F">
              <w:rPr>
                <w:b/>
                <w:bCs/>
                <w:sz w:val="24"/>
                <w:szCs w:val="24"/>
              </w:rPr>
              <w:t>-6,61</w:t>
            </w:r>
          </w:p>
        </w:tc>
      </w:tr>
      <w:tr w:rsidR="00C2575F" w:rsidRPr="00C2575F" w14:paraId="7DCE3B7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45F3227" w14:textId="77777777" w:rsidR="00C2575F" w:rsidRPr="00C2575F" w:rsidRDefault="00C2575F" w:rsidP="00C2575F">
            <w:pPr>
              <w:rPr>
                <w:sz w:val="24"/>
                <w:szCs w:val="24"/>
              </w:rPr>
            </w:pPr>
            <w:r w:rsidRPr="00C2575F">
              <w:rPr>
                <w:sz w:val="24"/>
                <w:szCs w:val="24"/>
              </w:rPr>
              <w:t>1.1</w:t>
            </w:r>
          </w:p>
        </w:tc>
        <w:tc>
          <w:tcPr>
            <w:tcW w:w="2151" w:type="pct"/>
            <w:tcBorders>
              <w:top w:val="nil"/>
              <w:left w:val="nil"/>
              <w:bottom w:val="single" w:sz="4" w:space="0" w:color="auto"/>
              <w:right w:val="single" w:sz="4" w:space="0" w:color="auto"/>
            </w:tcBorders>
            <w:shd w:val="clear" w:color="auto" w:fill="auto"/>
            <w:vAlign w:val="center"/>
            <w:hideMark/>
          </w:tcPr>
          <w:p w14:paraId="2313CAC7" w14:textId="77777777" w:rsidR="00C2575F" w:rsidRPr="00C2575F" w:rsidRDefault="00C2575F" w:rsidP="00C2575F">
            <w:pPr>
              <w:jc w:val="both"/>
              <w:rPr>
                <w:sz w:val="24"/>
                <w:szCs w:val="24"/>
              </w:rPr>
            </w:pPr>
            <w:r w:rsidRPr="00C2575F">
              <w:rPr>
                <w:sz w:val="24"/>
                <w:szCs w:val="24"/>
              </w:rPr>
              <w:t>Đất trồng lúa</w:t>
            </w:r>
          </w:p>
        </w:tc>
        <w:tc>
          <w:tcPr>
            <w:tcW w:w="839" w:type="pct"/>
            <w:tcBorders>
              <w:top w:val="nil"/>
              <w:left w:val="nil"/>
              <w:bottom w:val="single" w:sz="4" w:space="0" w:color="auto"/>
              <w:right w:val="single" w:sz="4" w:space="0" w:color="auto"/>
            </w:tcBorders>
            <w:shd w:val="clear" w:color="auto" w:fill="auto"/>
            <w:vAlign w:val="center"/>
            <w:hideMark/>
          </w:tcPr>
          <w:p w14:paraId="4956E825" w14:textId="77777777" w:rsidR="00C2575F" w:rsidRPr="00C2575F" w:rsidRDefault="00C2575F" w:rsidP="00C2575F">
            <w:pPr>
              <w:jc w:val="right"/>
              <w:rPr>
                <w:sz w:val="24"/>
                <w:szCs w:val="24"/>
              </w:rPr>
            </w:pPr>
            <w:r w:rsidRPr="00C2575F">
              <w:rPr>
                <w:sz w:val="24"/>
                <w:szCs w:val="24"/>
              </w:rPr>
              <w:t>114,26</w:t>
            </w:r>
          </w:p>
        </w:tc>
        <w:tc>
          <w:tcPr>
            <w:tcW w:w="925" w:type="pct"/>
            <w:tcBorders>
              <w:top w:val="nil"/>
              <w:left w:val="nil"/>
              <w:bottom w:val="single" w:sz="4" w:space="0" w:color="auto"/>
              <w:right w:val="single" w:sz="4" w:space="0" w:color="auto"/>
            </w:tcBorders>
            <w:shd w:val="clear" w:color="auto" w:fill="auto"/>
            <w:vAlign w:val="center"/>
            <w:hideMark/>
          </w:tcPr>
          <w:p w14:paraId="2614A198" w14:textId="77777777" w:rsidR="00C2575F" w:rsidRPr="00C2575F" w:rsidRDefault="00C2575F" w:rsidP="00C2575F">
            <w:pPr>
              <w:jc w:val="right"/>
              <w:rPr>
                <w:sz w:val="24"/>
                <w:szCs w:val="24"/>
              </w:rPr>
            </w:pPr>
            <w:r w:rsidRPr="00C2575F">
              <w:rPr>
                <w:sz w:val="24"/>
                <w:szCs w:val="24"/>
              </w:rPr>
              <w:t>113,55</w:t>
            </w:r>
          </w:p>
        </w:tc>
        <w:tc>
          <w:tcPr>
            <w:tcW w:w="647" w:type="pct"/>
            <w:tcBorders>
              <w:top w:val="nil"/>
              <w:left w:val="nil"/>
              <w:bottom w:val="single" w:sz="4" w:space="0" w:color="auto"/>
              <w:right w:val="single" w:sz="4" w:space="0" w:color="auto"/>
            </w:tcBorders>
            <w:shd w:val="clear" w:color="auto" w:fill="auto"/>
            <w:vAlign w:val="center"/>
            <w:hideMark/>
          </w:tcPr>
          <w:p w14:paraId="00880902" w14:textId="77777777" w:rsidR="00C2575F" w:rsidRPr="00C2575F" w:rsidRDefault="00C2575F" w:rsidP="00C2575F">
            <w:pPr>
              <w:jc w:val="right"/>
              <w:rPr>
                <w:sz w:val="24"/>
                <w:szCs w:val="24"/>
              </w:rPr>
            </w:pPr>
            <w:r w:rsidRPr="00C2575F">
              <w:rPr>
                <w:sz w:val="24"/>
                <w:szCs w:val="24"/>
              </w:rPr>
              <w:t>-0,72</w:t>
            </w:r>
          </w:p>
        </w:tc>
      </w:tr>
      <w:tr w:rsidR="00C2575F" w:rsidRPr="00C2575F" w14:paraId="70BA555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BCBFE60" w14:textId="77777777" w:rsidR="00C2575F" w:rsidRPr="00C2575F" w:rsidRDefault="00C2575F" w:rsidP="00C2575F">
            <w:pPr>
              <w:rPr>
                <w:sz w:val="24"/>
                <w:szCs w:val="24"/>
              </w:rPr>
            </w:pPr>
            <w:r w:rsidRPr="00C2575F">
              <w:rPr>
                <w:sz w:val="24"/>
                <w:szCs w:val="24"/>
              </w:rPr>
              <w:t>1.1.1</w:t>
            </w:r>
          </w:p>
        </w:tc>
        <w:tc>
          <w:tcPr>
            <w:tcW w:w="2151" w:type="pct"/>
            <w:tcBorders>
              <w:top w:val="nil"/>
              <w:left w:val="nil"/>
              <w:bottom w:val="single" w:sz="4" w:space="0" w:color="auto"/>
              <w:right w:val="single" w:sz="4" w:space="0" w:color="auto"/>
            </w:tcBorders>
            <w:shd w:val="clear" w:color="auto" w:fill="auto"/>
            <w:vAlign w:val="center"/>
            <w:hideMark/>
          </w:tcPr>
          <w:p w14:paraId="0BEA8C75" w14:textId="77777777" w:rsidR="00C2575F" w:rsidRPr="00C2575F" w:rsidRDefault="00C2575F" w:rsidP="00C2575F">
            <w:pPr>
              <w:jc w:val="both"/>
              <w:rPr>
                <w:sz w:val="24"/>
                <w:szCs w:val="24"/>
              </w:rPr>
            </w:pPr>
            <w:r w:rsidRPr="00C2575F">
              <w:rPr>
                <w:sz w:val="24"/>
                <w:szCs w:val="24"/>
              </w:rPr>
              <w:t>Đất chuyên trồng lúa</w:t>
            </w:r>
          </w:p>
        </w:tc>
        <w:tc>
          <w:tcPr>
            <w:tcW w:w="839" w:type="pct"/>
            <w:tcBorders>
              <w:top w:val="nil"/>
              <w:left w:val="nil"/>
              <w:bottom w:val="single" w:sz="4" w:space="0" w:color="auto"/>
              <w:right w:val="single" w:sz="4" w:space="0" w:color="auto"/>
            </w:tcBorders>
            <w:shd w:val="clear" w:color="auto" w:fill="auto"/>
            <w:vAlign w:val="center"/>
            <w:hideMark/>
          </w:tcPr>
          <w:p w14:paraId="401B276A" w14:textId="77777777" w:rsidR="00C2575F" w:rsidRPr="00C2575F" w:rsidRDefault="00C2575F" w:rsidP="00C2575F">
            <w:pPr>
              <w:jc w:val="right"/>
              <w:rPr>
                <w:sz w:val="24"/>
                <w:szCs w:val="24"/>
              </w:rPr>
            </w:pPr>
            <w:r w:rsidRPr="00C2575F">
              <w:rPr>
                <w:sz w:val="24"/>
                <w:szCs w:val="24"/>
              </w:rPr>
              <w:t>114,26</w:t>
            </w:r>
          </w:p>
        </w:tc>
        <w:tc>
          <w:tcPr>
            <w:tcW w:w="925" w:type="pct"/>
            <w:tcBorders>
              <w:top w:val="nil"/>
              <w:left w:val="nil"/>
              <w:bottom w:val="single" w:sz="4" w:space="0" w:color="auto"/>
              <w:right w:val="single" w:sz="4" w:space="0" w:color="auto"/>
            </w:tcBorders>
            <w:shd w:val="clear" w:color="auto" w:fill="auto"/>
            <w:vAlign w:val="center"/>
            <w:hideMark/>
          </w:tcPr>
          <w:p w14:paraId="6CC3EF36" w14:textId="77777777" w:rsidR="00C2575F" w:rsidRPr="00C2575F" w:rsidRDefault="00C2575F" w:rsidP="00C2575F">
            <w:pPr>
              <w:jc w:val="right"/>
              <w:rPr>
                <w:sz w:val="24"/>
                <w:szCs w:val="24"/>
              </w:rPr>
            </w:pPr>
            <w:r w:rsidRPr="00C2575F">
              <w:rPr>
                <w:sz w:val="24"/>
                <w:szCs w:val="24"/>
              </w:rPr>
              <w:t>113,55</w:t>
            </w:r>
          </w:p>
        </w:tc>
        <w:tc>
          <w:tcPr>
            <w:tcW w:w="647" w:type="pct"/>
            <w:tcBorders>
              <w:top w:val="nil"/>
              <w:left w:val="nil"/>
              <w:bottom w:val="single" w:sz="4" w:space="0" w:color="auto"/>
              <w:right w:val="single" w:sz="4" w:space="0" w:color="auto"/>
            </w:tcBorders>
            <w:shd w:val="clear" w:color="auto" w:fill="auto"/>
            <w:vAlign w:val="center"/>
            <w:hideMark/>
          </w:tcPr>
          <w:p w14:paraId="33BCE56D" w14:textId="77777777" w:rsidR="00C2575F" w:rsidRPr="00C2575F" w:rsidRDefault="00C2575F" w:rsidP="00C2575F">
            <w:pPr>
              <w:jc w:val="right"/>
              <w:rPr>
                <w:sz w:val="24"/>
                <w:szCs w:val="24"/>
              </w:rPr>
            </w:pPr>
            <w:r w:rsidRPr="00C2575F">
              <w:rPr>
                <w:sz w:val="24"/>
                <w:szCs w:val="24"/>
              </w:rPr>
              <w:t>-0,72</w:t>
            </w:r>
          </w:p>
        </w:tc>
      </w:tr>
      <w:tr w:rsidR="00C2575F" w:rsidRPr="00C2575F" w14:paraId="4E953C32"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7690D80" w14:textId="77777777" w:rsidR="00C2575F" w:rsidRPr="00C2575F" w:rsidRDefault="00C2575F" w:rsidP="00C2575F">
            <w:pPr>
              <w:rPr>
                <w:sz w:val="24"/>
                <w:szCs w:val="24"/>
              </w:rPr>
            </w:pPr>
            <w:r w:rsidRPr="00C2575F">
              <w:rPr>
                <w:sz w:val="24"/>
                <w:szCs w:val="24"/>
              </w:rPr>
              <w:t>1.1.2</w:t>
            </w:r>
          </w:p>
        </w:tc>
        <w:tc>
          <w:tcPr>
            <w:tcW w:w="2151" w:type="pct"/>
            <w:tcBorders>
              <w:top w:val="nil"/>
              <w:left w:val="nil"/>
              <w:bottom w:val="single" w:sz="4" w:space="0" w:color="auto"/>
              <w:right w:val="single" w:sz="4" w:space="0" w:color="auto"/>
            </w:tcBorders>
            <w:shd w:val="clear" w:color="auto" w:fill="auto"/>
            <w:vAlign w:val="center"/>
            <w:hideMark/>
          </w:tcPr>
          <w:p w14:paraId="5437BCFE" w14:textId="77777777" w:rsidR="00C2575F" w:rsidRPr="00C2575F" w:rsidRDefault="00C2575F" w:rsidP="00C2575F">
            <w:pPr>
              <w:jc w:val="both"/>
              <w:rPr>
                <w:sz w:val="24"/>
                <w:szCs w:val="24"/>
              </w:rPr>
            </w:pPr>
            <w:r w:rsidRPr="00C2575F">
              <w:rPr>
                <w:sz w:val="24"/>
                <w:szCs w:val="24"/>
              </w:rPr>
              <w:t>Đất trồng lúa còn lại</w:t>
            </w:r>
          </w:p>
        </w:tc>
        <w:tc>
          <w:tcPr>
            <w:tcW w:w="839" w:type="pct"/>
            <w:tcBorders>
              <w:top w:val="nil"/>
              <w:left w:val="nil"/>
              <w:bottom w:val="single" w:sz="4" w:space="0" w:color="auto"/>
              <w:right w:val="single" w:sz="4" w:space="0" w:color="auto"/>
            </w:tcBorders>
            <w:shd w:val="clear" w:color="auto" w:fill="auto"/>
            <w:vAlign w:val="center"/>
            <w:hideMark/>
          </w:tcPr>
          <w:p w14:paraId="795A3FC6"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164D9787" w14:textId="77777777" w:rsidR="00C2575F" w:rsidRPr="00C2575F" w:rsidRDefault="00C2575F" w:rsidP="00C2575F">
            <w:pPr>
              <w:jc w:val="right"/>
              <w:rPr>
                <w:sz w:val="24"/>
                <w:szCs w:val="24"/>
              </w:rPr>
            </w:pPr>
            <w:r w:rsidRPr="00C2575F">
              <w:rPr>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39BACE9D" w14:textId="77777777" w:rsidR="00C2575F" w:rsidRPr="00C2575F" w:rsidRDefault="00C2575F" w:rsidP="00C2575F">
            <w:pPr>
              <w:jc w:val="right"/>
              <w:rPr>
                <w:sz w:val="24"/>
                <w:szCs w:val="24"/>
              </w:rPr>
            </w:pPr>
            <w:r w:rsidRPr="00C2575F">
              <w:rPr>
                <w:sz w:val="24"/>
                <w:szCs w:val="24"/>
              </w:rPr>
              <w:t> </w:t>
            </w:r>
          </w:p>
        </w:tc>
      </w:tr>
      <w:tr w:rsidR="00C2575F" w:rsidRPr="00C2575F" w14:paraId="3A1CAF2A"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E3317DD" w14:textId="77777777" w:rsidR="00C2575F" w:rsidRPr="00C2575F" w:rsidRDefault="00C2575F" w:rsidP="00C2575F">
            <w:pPr>
              <w:rPr>
                <w:sz w:val="24"/>
                <w:szCs w:val="24"/>
              </w:rPr>
            </w:pPr>
            <w:r w:rsidRPr="00C2575F">
              <w:rPr>
                <w:sz w:val="24"/>
                <w:szCs w:val="24"/>
              </w:rPr>
              <w:t>1.2</w:t>
            </w:r>
          </w:p>
        </w:tc>
        <w:tc>
          <w:tcPr>
            <w:tcW w:w="2151" w:type="pct"/>
            <w:tcBorders>
              <w:top w:val="nil"/>
              <w:left w:val="nil"/>
              <w:bottom w:val="single" w:sz="4" w:space="0" w:color="auto"/>
              <w:right w:val="single" w:sz="4" w:space="0" w:color="auto"/>
            </w:tcBorders>
            <w:shd w:val="clear" w:color="auto" w:fill="auto"/>
            <w:vAlign w:val="center"/>
            <w:hideMark/>
          </w:tcPr>
          <w:p w14:paraId="192760FD" w14:textId="77777777" w:rsidR="00C2575F" w:rsidRPr="00C2575F" w:rsidRDefault="00C2575F" w:rsidP="00C2575F">
            <w:pPr>
              <w:jc w:val="both"/>
              <w:rPr>
                <w:sz w:val="24"/>
                <w:szCs w:val="24"/>
              </w:rPr>
            </w:pPr>
            <w:r w:rsidRPr="00C2575F">
              <w:rPr>
                <w:sz w:val="24"/>
                <w:szCs w:val="24"/>
              </w:rPr>
              <w:t>Đất trồng cây hằng năm khác</w:t>
            </w:r>
          </w:p>
        </w:tc>
        <w:tc>
          <w:tcPr>
            <w:tcW w:w="839" w:type="pct"/>
            <w:tcBorders>
              <w:top w:val="nil"/>
              <w:left w:val="nil"/>
              <w:bottom w:val="single" w:sz="4" w:space="0" w:color="auto"/>
              <w:right w:val="single" w:sz="4" w:space="0" w:color="auto"/>
            </w:tcBorders>
            <w:shd w:val="clear" w:color="auto" w:fill="auto"/>
            <w:vAlign w:val="center"/>
            <w:hideMark/>
          </w:tcPr>
          <w:p w14:paraId="16C08C60" w14:textId="77777777" w:rsidR="00C2575F" w:rsidRPr="00C2575F" w:rsidRDefault="00C2575F" w:rsidP="00C2575F">
            <w:pPr>
              <w:jc w:val="right"/>
              <w:rPr>
                <w:sz w:val="24"/>
                <w:szCs w:val="24"/>
              </w:rPr>
            </w:pPr>
            <w:r w:rsidRPr="00C2575F">
              <w:rPr>
                <w:sz w:val="24"/>
                <w:szCs w:val="24"/>
              </w:rPr>
              <w:t>105,66</w:t>
            </w:r>
          </w:p>
        </w:tc>
        <w:tc>
          <w:tcPr>
            <w:tcW w:w="925" w:type="pct"/>
            <w:tcBorders>
              <w:top w:val="nil"/>
              <w:left w:val="nil"/>
              <w:bottom w:val="single" w:sz="4" w:space="0" w:color="auto"/>
              <w:right w:val="single" w:sz="4" w:space="0" w:color="auto"/>
            </w:tcBorders>
            <w:shd w:val="clear" w:color="auto" w:fill="auto"/>
            <w:vAlign w:val="center"/>
            <w:hideMark/>
          </w:tcPr>
          <w:p w14:paraId="73D5F6C5" w14:textId="77777777" w:rsidR="00C2575F" w:rsidRPr="00C2575F" w:rsidRDefault="00C2575F" w:rsidP="00C2575F">
            <w:pPr>
              <w:jc w:val="right"/>
              <w:rPr>
                <w:sz w:val="24"/>
                <w:szCs w:val="24"/>
              </w:rPr>
            </w:pPr>
            <w:r w:rsidRPr="00C2575F">
              <w:rPr>
                <w:sz w:val="24"/>
                <w:szCs w:val="24"/>
              </w:rPr>
              <w:t>100,84</w:t>
            </w:r>
          </w:p>
        </w:tc>
        <w:tc>
          <w:tcPr>
            <w:tcW w:w="647" w:type="pct"/>
            <w:tcBorders>
              <w:top w:val="nil"/>
              <w:left w:val="nil"/>
              <w:bottom w:val="single" w:sz="4" w:space="0" w:color="auto"/>
              <w:right w:val="single" w:sz="4" w:space="0" w:color="auto"/>
            </w:tcBorders>
            <w:shd w:val="clear" w:color="auto" w:fill="auto"/>
            <w:vAlign w:val="center"/>
            <w:hideMark/>
          </w:tcPr>
          <w:p w14:paraId="7268D0BC" w14:textId="77777777" w:rsidR="00C2575F" w:rsidRPr="00C2575F" w:rsidRDefault="00C2575F" w:rsidP="00C2575F">
            <w:pPr>
              <w:jc w:val="right"/>
              <w:rPr>
                <w:sz w:val="24"/>
                <w:szCs w:val="24"/>
              </w:rPr>
            </w:pPr>
            <w:r w:rsidRPr="00C2575F">
              <w:rPr>
                <w:sz w:val="24"/>
                <w:szCs w:val="24"/>
              </w:rPr>
              <w:t>-4,82</w:t>
            </w:r>
          </w:p>
        </w:tc>
      </w:tr>
      <w:tr w:rsidR="00C2575F" w:rsidRPr="00C2575F" w14:paraId="5442182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978A343" w14:textId="77777777" w:rsidR="00C2575F" w:rsidRPr="00C2575F" w:rsidRDefault="00C2575F" w:rsidP="00C2575F">
            <w:pPr>
              <w:rPr>
                <w:sz w:val="24"/>
                <w:szCs w:val="24"/>
              </w:rPr>
            </w:pPr>
            <w:r w:rsidRPr="00C2575F">
              <w:rPr>
                <w:sz w:val="24"/>
                <w:szCs w:val="24"/>
              </w:rPr>
              <w:t>1.3</w:t>
            </w:r>
          </w:p>
        </w:tc>
        <w:tc>
          <w:tcPr>
            <w:tcW w:w="2151" w:type="pct"/>
            <w:tcBorders>
              <w:top w:val="nil"/>
              <w:left w:val="nil"/>
              <w:bottom w:val="single" w:sz="4" w:space="0" w:color="auto"/>
              <w:right w:val="single" w:sz="4" w:space="0" w:color="auto"/>
            </w:tcBorders>
            <w:shd w:val="clear" w:color="auto" w:fill="auto"/>
            <w:vAlign w:val="center"/>
            <w:hideMark/>
          </w:tcPr>
          <w:p w14:paraId="241C4CB5" w14:textId="77777777" w:rsidR="00C2575F" w:rsidRPr="00C2575F" w:rsidRDefault="00C2575F" w:rsidP="00C2575F">
            <w:pPr>
              <w:jc w:val="both"/>
              <w:rPr>
                <w:sz w:val="24"/>
                <w:szCs w:val="24"/>
              </w:rPr>
            </w:pPr>
            <w:r w:rsidRPr="00C2575F">
              <w:rPr>
                <w:sz w:val="24"/>
                <w:szCs w:val="24"/>
              </w:rPr>
              <w:t>Đất trồng cây lâu năm</w:t>
            </w:r>
          </w:p>
        </w:tc>
        <w:tc>
          <w:tcPr>
            <w:tcW w:w="839" w:type="pct"/>
            <w:tcBorders>
              <w:top w:val="nil"/>
              <w:left w:val="nil"/>
              <w:bottom w:val="single" w:sz="4" w:space="0" w:color="auto"/>
              <w:right w:val="single" w:sz="4" w:space="0" w:color="auto"/>
            </w:tcBorders>
            <w:shd w:val="clear" w:color="auto" w:fill="auto"/>
            <w:vAlign w:val="center"/>
            <w:hideMark/>
          </w:tcPr>
          <w:p w14:paraId="6CB78FE5" w14:textId="77777777" w:rsidR="00C2575F" w:rsidRPr="00C2575F" w:rsidRDefault="00C2575F" w:rsidP="00C2575F">
            <w:pPr>
              <w:jc w:val="right"/>
              <w:rPr>
                <w:sz w:val="24"/>
                <w:szCs w:val="24"/>
              </w:rPr>
            </w:pPr>
            <w:r w:rsidRPr="00C2575F">
              <w:rPr>
                <w:sz w:val="24"/>
                <w:szCs w:val="24"/>
              </w:rPr>
              <w:t>72,83</w:t>
            </w:r>
          </w:p>
        </w:tc>
        <w:tc>
          <w:tcPr>
            <w:tcW w:w="925" w:type="pct"/>
            <w:tcBorders>
              <w:top w:val="nil"/>
              <w:left w:val="nil"/>
              <w:bottom w:val="single" w:sz="4" w:space="0" w:color="auto"/>
              <w:right w:val="single" w:sz="4" w:space="0" w:color="auto"/>
            </w:tcBorders>
            <w:shd w:val="clear" w:color="auto" w:fill="auto"/>
            <w:vAlign w:val="center"/>
            <w:hideMark/>
          </w:tcPr>
          <w:p w14:paraId="591843B8" w14:textId="77777777" w:rsidR="00C2575F" w:rsidRPr="00C2575F" w:rsidRDefault="00C2575F" w:rsidP="00C2575F">
            <w:pPr>
              <w:jc w:val="right"/>
              <w:rPr>
                <w:sz w:val="24"/>
                <w:szCs w:val="24"/>
              </w:rPr>
            </w:pPr>
            <w:r w:rsidRPr="00C2575F">
              <w:rPr>
                <w:sz w:val="24"/>
                <w:szCs w:val="24"/>
              </w:rPr>
              <w:t>72,70</w:t>
            </w:r>
          </w:p>
        </w:tc>
        <w:tc>
          <w:tcPr>
            <w:tcW w:w="647" w:type="pct"/>
            <w:tcBorders>
              <w:top w:val="nil"/>
              <w:left w:val="nil"/>
              <w:bottom w:val="single" w:sz="4" w:space="0" w:color="auto"/>
              <w:right w:val="single" w:sz="4" w:space="0" w:color="auto"/>
            </w:tcBorders>
            <w:shd w:val="clear" w:color="auto" w:fill="auto"/>
            <w:vAlign w:val="center"/>
            <w:hideMark/>
          </w:tcPr>
          <w:p w14:paraId="12EAC988" w14:textId="77777777" w:rsidR="00C2575F" w:rsidRPr="00C2575F" w:rsidRDefault="00C2575F" w:rsidP="00C2575F">
            <w:pPr>
              <w:jc w:val="right"/>
              <w:rPr>
                <w:sz w:val="24"/>
                <w:szCs w:val="24"/>
              </w:rPr>
            </w:pPr>
            <w:r w:rsidRPr="00C2575F">
              <w:rPr>
                <w:sz w:val="24"/>
                <w:szCs w:val="24"/>
              </w:rPr>
              <w:t>-0,13</w:t>
            </w:r>
          </w:p>
        </w:tc>
      </w:tr>
      <w:tr w:rsidR="00C2575F" w:rsidRPr="00C2575F" w14:paraId="16DBEBC4"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6A5A7C0" w14:textId="77777777" w:rsidR="00C2575F" w:rsidRPr="00C2575F" w:rsidRDefault="00C2575F" w:rsidP="00C2575F">
            <w:pPr>
              <w:rPr>
                <w:sz w:val="24"/>
                <w:szCs w:val="24"/>
              </w:rPr>
            </w:pPr>
            <w:r w:rsidRPr="00C2575F">
              <w:rPr>
                <w:sz w:val="24"/>
                <w:szCs w:val="24"/>
              </w:rPr>
              <w:t>1.4</w:t>
            </w:r>
          </w:p>
        </w:tc>
        <w:tc>
          <w:tcPr>
            <w:tcW w:w="2151" w:type="pct"/>
            <w:tcBorders>
              <w:top w:val="nil"/>
              <w:left w:val="nil"/>
              <w:bottom w:val="single" w:sz="4" w:space="0" w:color="auto"/>
              <w:right w:val="single" w:sz="4" w:space="0" w:color="auto"/>
            </w:tcBorders>
            <w:shd w:val="clear" w:color="auto" w:fill="auto"/>
            <w:vAlign w:val="center"/>
            <w:hideMark/>
          </w:tcPr>
          <w:p w14:paraId="1C2135D6" w14:textId="77777777" w:rsidR="00C2575F" w:rsidRPr="00C2575F" w:rsidRDefault="00C2575F" w:rsidP="00C2575F">
            <w:pPr>
              <w:jc w:val="both"/>
              <w:rPr>
                <w:sz w:val="24"/>
                <w:szCs w:val="24"/>
              </w:rPr>
            </w:pPr>
            <w:r w:rsidRPr="00C2575F">
              <w:rPr>
                <w:sz w:val="24"/>
                <w:szCs w:val="24"/>
              </w:rPr>
              <w:t>Đất rừng đặc dụng</w:t>
            </w:r>
          </w:p>
        </w:tc>
        <w:tc>
          <w:tcPr>
            <w:tcW w:w="839" w:type="pct"/>
            <w:tcBorders>
              <w:top w:val="nil"/>
              <w:left w:val="nil"/>
              <w:bottom w:val="single" w:sz="4" w:space="0" w:color="auto"/>
              <w:right w:val="single" w:sz="4" w:space="0" w:color="auto"/>
            </w:tcBorders>
            <w:shd w:val="clear" w:color="auto" w:fill="auto"/>
            <w:vAlign w:val="center"/>
            <w:hideMark/>
          </w:tcPr>
          <w:p w14:paraId="411B185A"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478204B8"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1FBE062" w14:textId="77777777" w:rsidR="00C2575F" w:rsidRPr="00C2575F" w:rsidRDefault="00C2575F" w:rsidP="00C2575F">
            <w:pPr>
              <w:jc w:val="right"/>
              <w:rPr>
                <w:sz w:val="24"/>
                <w:szCs w:val="24"/>
              </w:rPr>
            </w:pPr>
            <w:r w:rsidRPr="00C2575F">
              <w:rPr>
                <w:sz w:val="24"/>
                <w:szCs w:val="24"/>
              </w:rPr>
              <w:t> </w:t>
            </w:r>
          </w:p>
        </w:tc>
      </w:tr>
      <w:tr w:rsidR="00C2575F" w:rsidRPr="00C2575F" w14:paraId="5030E911"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DF081B8" w14:textId="77777777" w:rsidR="00C2575F" w:rsidRPr="00C2575F" w:rsidRDefault="00C2575F" w:rsidP="00C2575F">
            <w:pPr>
              <w:rPr>
                <w:sz w:val="24"/>
                <w:szCs w:val="24"/>
              </w:rPr>
            </w:pPr>
            <w:r w:rsidRPr="00C2575F">
              <w:rPr>
                <w:sz w:val="24"/>
                <w:szCs w:val="24"/>
              </w:rPr>
              <w:t>1.5</w:t>
            </w:r>
          </w:p>
        </w:tc>
        <w:tc>
          <w:tcPr>
            <w:tcW w:w="2151" w:type="pct"/>
            <w:tcBorders>
              <w:top w:val="nil"/>
              <w:left w:val="nil"/>
              <w:bottom w:val="single" w:sz="4" w:space="0" w:color="auto"/>
              <w:right w:val="single" w:sz="4" w:space="0" w:color="auto"/>
            </w:tcBorders>
            <w:shd w:val="clear" w:color="auto" w:fill="auto"/>
            <w:vAlign w:val="center"/>
            <w:hideMark/>
          </w:tcPr>
          <w:p w14:paraId="5EAD1635" w14:textId="77777777" w:rsidR="00C2575F" w:rsidRPr="00C2575F" w:rsidRDefault="00C2575F" w:rsidP="00C2575F">
            <w:pPr>
              <w:jc w:val="both"/>
              <w:rPr>
                <w:sz w:val="24"/>
                <w:szCs w:val="24"/>
              </w:rPr>
            </w:pPr>
            <w:r w:rsidRPr="00C2575F">
              <w:rPr>
                <w:sz w:val="24"/>
                <w:szCs w:val="24"/>
              </w:rPr>
              <w:t>Đất rừng phòng hộ</w:t>
            </w:r>
          </w:p>
        </w:tc>
        <w:tc>
          <w:tcPr>
            <w:tcW w:w="839" w:type="pct"/>
            <w:tcBorders>
              <w:top w:val="nil"/>
              <w:left w:val="nil"/>
              <w:bottom w:val="single" w:sz="4" w:space="0" w:color="auto"/>
              <w:right w:val="single" w:sz="4" w:space="0" w:color="auto"/>
            </w:tcBorders>
            <w:shd w:val="clear" w:color="auto" w:fill="auto"/>
            <w:vAlign w:val="center"/>
            <w:hideMark/>
          </w:tcPr>
          <w:p w14:paraId="3139C918"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10E46F65"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269228B8" w14:textId="77777777" w:rsidR="00C2575F" w:rsidRPr="00C2575F" w:rsidRDefault="00C2575F" w:rsidP="00C2575F">
            <w:pPr>
              <w:jc w:val="right"/>
              <w:rPr>
                <w:sz w:val="24"/>
                <w:szCs w:val="24"/>
              </w:rPr>
            </w:pPr>
            <w:r w:rsidRPr="00C2575F">
              <w:rPr>
                <w:sz w:val="24"/>
                <w:szCs w:val="24"/>
              </w:rPr>
              <w:t> </w:t>
            </w:r>
          </w:p>
        </w:tc>
      </w:tr>
      <w:tr w:rsidR="00C2575F" w:rsidRPr="00C2575F" w14:paraId="54C3C56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F6A234A" w14:textId="77777777" w:rsidR="00C2575F" w:rsidRPr="00C2575F" w:rsidRDefault="00C2575F" w:rsidP="00C2575F">
            <w:pPr>
              <w:rPr>
                <w:sz w:val="24"/>
                <w:szCs w:val="24"/>
              </w:rPr>
            </w:pPr>
            <w:r w:rsidRPr="00C2575F">
              <w:rPr>
                <w:sz w:val="24"/>
                <w:szCs w:val="24"/>
              </w:rPr>
              <w:t>1.6</w:t>
            </w:r>
          </w:p>
        </w:tc>
        <w:tc>
          <w:tcPr>
            <w:tcW w:w="2151" w:type="pct"/>
            <w:tcBorders>
              <w:top w:val="nil"/>
              <w:left w:val="nil"/>
              <w:bottom w:val="single" w:sz="4" w:space="0" w:color="auto"/>
              <w:right w:val="single" w:sz="4" w:space="0" w:color="auto"/>
            </w:tcBorders>
            <w:shd w:val="clear" w:color="auto" w:fill="auto"/>
            <w:vAlign w:val="center"/>
            <w:hideMark/>
          </w:tcPr>
          <w:p w14:paraId="25D8C03A" w14:textId="77777777" w:rsidR="00C2575F" w:rsidRPr="00C2575F" w:rsidRDefault="00C2575F" w:rsidP="00C2575F">
            <w:pPr>
              <w:jc w:val="both"/>
              <w:rPr>
                <w:sz w:val="24"/>
                <w:szCs w:val="24"/>
              </w:rPr>
            </w:pPr>
            <w:r w:rsidRPr="00C2575F">
              <w:rPr>
                <w:sz w:val="24"/>
                <w:szCs w:val="24"/>
              </w:rPr>
              <w:t>Đất rừng sản xuất</w:t>
            </w:r>
          </w:p>
        </w:tc>
        <w:tc>
          <w:tcPr>
            <w:tcW w:w="839" w:type="pct"/>
            <w:tcBorders>
              <w:top w:val="nil"/>
              <w:left w:val="nil"/>
              <w:bottom w:val="single" w:sz="4" w:space="0" w:color="auto"/>
              <w:right w:val="single" w:sz="4" w:space="0" w:color="auto"/>
            </w:tcBorders>
            <w:shd w:val="clear" w:color="auto" w:fill="auto"/>
            <w:vAlign w:val="center"/>
            <w:hideMark/>
          </w:tcPr>
          <w:p w14:paraId="07532B98"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1CBC1461"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76667C84" w14:textId="77777777" w:rsidR="00C2575F" w:rsidRPr="00C2575F" w:rsidRDefault="00C2575F" w:rsidP="00C2575F">
            <w:pPr>
              <w:jc w:val="right"/>
              <w:rPr>
                <w:sz w:val="24"/>
                <w:szCs w:val="24"/>
              </w:rPr>
            </w:pPr>
            <w:r w:rsidRPr="00C2575F">
              <w:rPr>
                <w:sz w:val="24"/>
                <w:szCs w:val="24"/>
              </w:rPr>
              <w:t> </w:t>
            </w:r>
          </w:p>
        </w:tc>
      </w:tr>
      <w:tr w:rsidR="00C2575F" w:rsidRPr="00C2575F" w14:paraId="712361B9" w14:textId="77777777" w:rsidTr="00C2575F">
        <w:trPr>
          <w:trHeight w:val="63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5788DAD" w14:textId="77777777" w:rsidR="00C2575F" w:rsidRPr="00C2575F" w:rsidRDefault="00C2575F" w:rsidP="00C2575F">
            <w:pPr>
              <w:rPr>
                <w:i/>
                <w:iCs/>
                <w:sz w:val="24"/>
                <w:szCs w:val="24"/>
              </w:rPr>
            </w:pPr>
            <w:r w:rsidRPr="00C2575F">
              <w:rPr>
                <w:i/>
                <w:iCs/>
                <w:sz w:val="24"/>
                <w:szCs w:val="24"/>
              </w:rPr>
              <w:t> </w:t>
            </w:r>
          </w:p>
        </w:tc>
        <w:tc>
          <w:tcPr>
            <w:tcW w:w="2151" w:type="pct"/>
            <w:tcBorders>
              <w:top w:val="nil"/>
              <w:left w:val="nil"/>
              <w:bottom w:val="single" w:sz="4" w:space="0" w:color="auto"/>
              <w:right w:val="single" w:sz="4" w:space="0" w:color="auto"/>
            </w:tcBorders>
            <w:shd w:val="clear" w:color="auto" w:fill="auto"/>
            <w:vAlign w:val="center"/>
            <w:hideMark/>
          </w:tcPr>
          <w:p w14:paraId="2CE02BD2" w14:textId="77777777" w:rsidR="00C2575F" w:rsidRPr="00C2575F" w:rsidRDefault="00C2575F" w:rsidP="00C2575F">
            <w:pPr>
              <w:jc w:val="both"/>
              <w:rPr>
                <w:i/>
                <w:iCs/>
                <w:sz w:val="24"/>
                <w:szCs w:val="24"/>
              </w:rPr>
            </w:pPr>
            <w:r w:rsidRPr="00C2575F">
              <w:rPr>
                <w:i/>
                <w:iCs/>
                <w:sz w:val="24"/>
                <w:szCs w:val="24"/>
              </w:rPr>
              <w:t>Trong đó: đất rừng sản xuất là rừng tự nhiên</w:t>
            </w:r>
          </w:p>
        </w:tc>
        <w:tc>
          <w:tcPr>
            <w:tcW w:w="839" w:type="pct"/>
            <w:tcBorders>
              <w:top w:val="nil"/>
              <w:left w:val="nil"/>
              <w:bottom w:val="single" w:sz="4" w:space="0" w:color="auto"/>
              <w:right w:val="single" w:sz="4" w:space="0" w:color="auto"/>
            </w:tcBorders>
            <w:shd w:val="clear" w:color="auto" w:fill="auto"/>
            <w:vAlign w:val="center"/>
            <w:hideMark/>
          </w:tcPr>
          <w:p w14:paraId="2EFDE870"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5DCADFA9" w14:textId="77777777" w:rsidR="00C2575F" w:rsidRPr="00C2575F" w:rsidRDefault="00C2575F" w:rsidP="00C2575F">
            <w:pPr>
              <w:jc w:val="right"/>
              <w:rPr>
                <w:sz w:val="24"/>
                <w:szCs w:val="24"/>
              </w:rPr>
            </w:pPr>
            <w:r w:rsidRPr="00C2575F">
              <w:rPr>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4AF34177" w14:textId="77777777" w:rsidR="00C2575F" w:rsidRPr="00C2575F" w:rsidRDefault="00C2575F" w:rsidP="00C2575F">
            <w:pPr>
              <w:jc w:val="right"/>
              <w:rPr>
                <w:sz w:val="24"/>
                <w:szCs w:val="24"/>
              </w:rPr>
            </w:pPr>
            <w:r w:rsidRPr="00C2575F">
              <w:rPr>
                <w:sz w:val="24"/>
                <w:szCs w:val="24"/>
              </w:rPr>
              <w:t> </w:t>
            </w:r>
          </w:p>
        </w:tc>
      </w:tr>
      <w:tr w:rsidR="00C2575F" w:rsidRPr="00C2575F" w14:paraId="3FC82A37"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568DAD5" w14:textId="77777777" w:rsidR="00C2575F" w:rsidRPr="00C2575F" w:rsidRDefault="00C2575F" w:rsidP="00C2575F">
            <w:pPr>
              <w:rPr>
                <w:sz w:val="24"/>
                <w:szCs w:val="24"/>
              </w:rPr>
            </w:pPr>
            <w:r w:rsidRPr="00C2575F">
              <w:rPr>
                <w:sz w:val="24"/>
                <w:szCs w:val="24"/>
              </w:rPr>
              <w:t>1.7</w:t>
            </w:r>
          </w:p>
        </w:tc>
        <w:tc>
          <w:tcPr>
            <w:tcW w:w="2151" w:type="pct"/>
            <w:tcBorders>
              <w:top w:val="nil"/>
              <w:left w:val="nil"/>
              <w:bottom w:val="single" w:sz="4" w:space="0" w:color="auto"/>
              <w:right w:val="single" w:sz="4" w:space="0" w:color="auto"/>
            </w:tcBorders>
            <w:shd w:val="clear" w:color="auto" w:fill="auto"/>
            <w:vAlign w:val="center"/>
            <w:hideMark/>
          </w:tcPr>
          <w:p w14:paraId="52A01B7B" w14:textId="77777777" w:rsidR="00C2575F" w:rsidRPr="00C2575F" w:rsidRDefault="00C2575F" w:rsidP="00C2575F">
            <w:pPr>
              <w:jc w:val="both"/>
              <w:rPr>
                <w:sz w:val="24"/>
                <w:szCs w:val="24"/>
              </w:rPr>
            </w:pPr>
            <w:r w:rsidRPr="00C2575F">
              <w:rPr>
                <w:sz w:val="24"/>
                <w:szCs w:val="24"/>
              </w:rPr>
              <w:t>Đất nuôi trồng thủy sản</w:t>
            </w:r>
          </w:p>
        </w:tc>
        <w:tc>
          <w:tcPr>
            <w:tcW w:w="839" w:type="pct"/>
            <w:tcBorders>
              <w:top w:val="nil"/>
              <w:left w:val="nil"/>
              <w:bottom w:val="single" w:sz="4" w:space="0" w:color="auto"/>
              <w:right w:val="single" w:sz="4" w:space="0" w:color="auto"/>
            </w:tcBorders>
            <w:shd w:val="clear" w:color="auto" w:fill="auto"/>
            <w:vAlign w:val="center"/>
            <w:hideMark/>
          </w:tcPr>
          <w:p w14:paraId="634B327F" w14:textId="77777777" w:rsidR="00C2575F" w:rsidRPr="00C2575F" w:rsidRDefault="00C2575F" w:rsidP="00C2575F">
            <w:pPr>
              <w:jc w:val="right"/>
              <w:rPr>
                <w:sz w:val="24"/>
                <w:szCs w:val="24"/>
              </w:rPr>
            </w:pPr>
            <w:r w:rsidRPr="00C2575F">
              <w:rPr>
                <w:sz w:val="24"/>
                <w:szCs w:val="24"/>
              </w:rPr>
              <w:t>96,52</w:t>
            </w:r>
          </w:p>
        </w:tc>
        <w:tc>
          <w:tcPr>
            <w:tcW w:w="925" w:type="pct"/>
            <w:tcBorders>
              <w:top w:val="nil"/>
              <w:left w:val="nil"/>
              <w:bottom w:val="single" w:sz="4" w:space="0" w:color="auto"/>
              <w:right w:val="single" w:sz="4" w:space="0" w:color="auto"/>
            </w:tcBorders>
            <w:shd w:val="clear" w:color="auto" w:fill="auto"/>
            <w:vAlign w:val="center"/>
            <w:hideMark/>
          </w:tcPr>
          <w:p w14:paraId="56DD12CB" w14:textId="77777777" w:rsidR="00C2575F" w:rsidRPr="00C2575F" w:rsidRDefault="00C2575F" w:rsidP="00C2575F">
            <w:pPr>
              <w:jc w:val="right"/>
              <w:rPr>
                <w:sz w:val="24"/>
                <w:szCs w:val="24"/>
              </w:rPr>
            </w:pPr>
            <w:r w:rsidRPr="00C2575F">
              <w:rPr>
                <w:sz w:val="24"/>
                <w:szCs w:val="24"/>
              </w:rPr>
              <w:t>96,23</w:t>
            </w:r>
          </w:p>
        </w:tc>
        <w:tc>
          <w:tcPr>
            <w:tcW w:w="647" w:type="pct"/>
            <w:tcBorders>
              <w:top w:val="nil"/>
              <w:left w:val="nil"/>
              <w:bottom w:val="single" w:sz="4" w:space="0" w:color="auto"/>
              <w:right w:val="single" w:sz="4" w:space="0" w:color="auto"/>
            </w:tcBorders>
            <w:shd w:val="clear" w:color="auto" w:fill="auto"/>
            <w:vAlign w:val="center"/>
            <w:hideMark/>
          </w:tcPr>
          <w:p w14:paraId="7A26DBB8" w14:textId="77777777" w:rsidR="00C2575F" w:rsidRPr="00C2575F" w:rsidRDefault="00C2575F" w:rsidP="00C2575F">
            <w:pPr>
              <w:jc w:val="right"/>
              <w:rPr>
                <w:sz w:val="24"/>
                <w:szCs w:val="24"/>
              </w:rPr>
            </w:pPr>
            <w:r w:rsidRPr="00C2575F">
              <w:rPr>
                <w:sz w:val="24"/>
                <w:szCs w:val="24"/>
              </w:rPr>
              <w:t>-0,30</w:t>
            </w:r>
          </w:p>
        </w:tc>
      </w:tr>
      <w:tr w:rsidR="00C2575F" w:rsidRPr="00C2575F" w14:paraId="2A19EC54"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D0849EE" w14:textId="77777777" w:rsidR="00C2575F" w:rsidRPr="00C2575F" w:rsidRDefault="00C2575F" w:rsidP="00C2575F">
            <w:pPr>
              <w:rPr>
                <w:sz w:val="24"/>
                <w:szCs w:val="24"/>
              </w:rPr>
            </w:pPr>
            <w:r w:rsidRPr="00C2575F">
              <w:rPr>
                <w:sz w:val="24"/>
                <w:szCs w:val="24"/>
              </w:rPr>
              <w:t>1.8</w:t>
            </w:r>
          </w:p>
        </w:tc>
        <w:tc>
          <w:tcPr>
            <w:tcW w:w="2151" w:type="pct"/>
            <w:tcBorders>
              <w:top w:val="nil"/>
              <w:left w:val="nil"/>
              <w:bottom w:val="single" w:sz="4" w:space="0" w:color="auto"/>
              <w:right w:val="single" w:sz="4" w:space="0" w:color="auto"/>
            </w:tcBorders>
            <w:shd w:val="clear" w:color="auto" w:fill="auto"/>
            <w:vAlign w:val="center"/>
            <w:hideMark/>
          </w:tcPr>
          <w:p w14:paraId="42093A61" w14:textId="77777777" w:rsidR="00C2575F" w:rsidRPr="00C2575F" w:rsidRDefault="00C2575F" w:rsidP="00C2575F">
            <w:pPr>
              <w:jc w:val="both"/>
              <w:rPr>
                <w:sz w:val="24"/>
                <w:szCs w:val="24"/>
              </w:rPr>
            </w:pPr>
            <w:r w:rsidRPr="00C2575F">
              <w:rPr>
                <w:sz w:val="24"/>
                <w:szCs w:val="24"/>
              </w:rPr>
              <w:t>Đất chăn nuôi tập trung</w:t>
            </w:r>
          </w:p>
        </w:tc>
        <w:tc>
          <w:tcPr>
            <w:tcW w:w="839" w:type="pct"/>
            <w:tcBorders>
              <w:top w:val="nil"/>
              <w:left w:val="nil"/>
              <w:bottom w:val="single" w:sz="4" w:space="0" w:color="auto"/>
              <w:right w:val="single" w:sz="4" w:space="0" w:color="auto"/>
            </w:tcBorders>
            <w:shd w:val="clear" w:color="auto" w:fill="auto"/>
            <w:vAlign w:val="center"/>
            <w:hideMark/>
          </w:tcPr>
          <w:p w14:paraId="77116BEF"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7266A1B6" w14:textId="77777777" w:rsidR="00C2575F" w:rsidRPr="00C2575F" w:rsidRDefault="00C2575F" w:rsidP="00C2575F">
            <w:pPr>
              <w:jc w:val="right"/>
              <w:rPr>
                <w:sz w:val="24"/>
                <w:szCs w:val="24"/>
              </w:rPr>
            </w:pPr>
            <w:r w:rsidRPr="00C2575F">
              <w:rPr>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656C6EA" w14:textId="77777777" w:rsidR="00C2575F" w:rsidRPr="00C2575F" w:rsidRDefault="00C2575F" w:rsidP="00C2575F">
            <w:pPr>
              <w:jc w:val="right"/>
              <w:rPr>
                <w:sz w:val="24"/>
                <w:szCs w:val="24"/>
              </w:rPr>
            </w:pPr>
            <w:r w:rsidRPr="00C2575F">
              <w:rPr>
                <w:sz w:val="24"/>
                <w:szCs w:val="24"/>
              </w:rPr>
              <w:t> </w:t>
            </w:r>
          </w:p>
        </w:tc>
      </w:tr>
      <w:tr w:rsidR="00C2575F" w:rsidRPr="00C2575F" w14:paraId="5E59AD9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F8C2CE1" w14:textId="77777777" w:rsidR="00C2575F" w:rsidRPr="00C2575F" w:rsidRDefault="00C2575F" w:rsidP="00C2575F">
            <w:pPr>
              <w:rPr>
                <w:sz w:val="24"/>
                <w:szCs w:val="24"/>
              </w:rPr>
            </w:pPr>
            <w:r w:rsidRPr="00C2575F">
              <w:rPr>
                <w:sz w:val="24"/>
                <w:szCs w:val="24"/>
              </w:rPr>
              <w:t>1.9</w:t>
            </w:r>
          </w:p>
        </w:tc>
        <w:tc>
          <w:tcPr>
            <w:tcW w:w="2151" w:type="pct"/>
            <w:tcBorders>
              <w:top w:val="nil"/>
              <w:left w:val="nil"/>
              <w:bottom w:val="single" w:sz="4" w:space="0" w:color="auto"/>
              <w:right w:val="single" w:sz="4" w:space="0" w:color="auto"/>
            </w:tcBorders>
            <w:shd w:val="clear" w:color="auto" w:fill="auto"/>
            <w:vAlign w:val="center"/>
            <w:hideMark/>
          </w:tcPr>
          <w:p w14:paraId="7FA28FD2" w14:textId="77777777" w:rsidR="00C2575F" w:rsidRPr="00C2575F" w:rsidRDefault="00C2575F" w:rsidP="00C2575F">
            <w:pPr>
              <w:jc w:val="both"/>
              <w:rPr>
                <w:sz w:val="24"/>
                <w:szCs w:val="24"/>
              </w:rPr>
            </w:pPr>
            <w:r w:rsidRPr="00C2575F">
              <w:rPr>
                <w:sz w:val="24"/>
                <w:szCs w:val="24"/>
              </w:rPr>
              <w:t>Đất làm muối</w:t>
            </w:r>
          </w:p>
        </w:tc>
        <w:tc>
          <w:tcPr>
            <w:tcW w:w="839" w:type="pct"/>
            <w:tcBorders>
              <w:top w:val="nil"/>
              <w:left w:val="nil"/>
              <w:bottom w:val="single" w:sz="4" w:space="0" w:color="auto"/>
              <w:right w:val="single" w:sz="4" w:space="0" w:color="auto"/>
            </w:tcBorders>
            <w:shd w:val="clear" w:color="auto" w:fill="auto"/>
            <w:vAlign w:val="center"/>
            <w:hideMark/>
          </w:tcPr>
          <w:p w14:paraId="1A74748F"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00A862CD" w14:textId="77777777" w:rsidR="00C2575F" w:rsidRPr="00C2575F" w:rsidRDefault="00C2575F" w:rsidP="00C2575F">
            <w:pPr>
              <w:jc w:val="right"/>
              <w:rPr>
                <w:sz w:val="24"/>
                <w:szCs w:val="24"/>
              </w:rPr>
            </w:pPr>
            <w:r w:rsidRPr="00C2575F">
              <w:rPr>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56E30593" w14:textId="77777777" w:rsidR="00C2575F" w:rsidRPr="00C2575F" w:rsidRDefault="00C2575F" w:rsidP="00C2575F">
            <w:pPr>
              <w:jc w:val="right"/>
              <w:rPr>
                <w:sz w:val="24"/>
                <w:szCs w:val="24"/>
              </w:rPr>
            </w:pPr>
            <w:r w:rsidRPr="00C2575F">
              <w:rPr>
                <w:sz w:val="24"/>
                <w:szCs w:val="24"/>
              </w:rPr>
              <w:t> </w:t>
            </w:r>
          </w:p>
        </w:tc>
      </w:tr>
      <w:tr w:rsidR="00C2575F" w:rsidRPr="00C2575F" w14:paraId="3BB54369"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16599AE" w14:textId="77777777" w:rsidR="00C2575F" w:rsidRPr="00C2575F" w:rsidRDefault="00C2575F" w:rsidP="00C2575F">
            <w:pPr>
              <w:rPr>
                <w:sz w:val="24"/>
                <w:szCs w:val="24"/>
              </w:rPr>
            </w:pPr>
            <w:r w:rsidRPr="00C2575F">
              <w:rPr>
                <w:sz w:val="24"/>
                <w:szCs w:val="24"/>
              </w:rPr>
              <w:t>1.10</w:t>
            </w:r>
          </w:p>
        </w:tc>
        <w:tc>
          <w:tcPr>
            <w:tcW w:w="2151" w:type="pct"/>
            <w:tcBorders>
              <w:top w:val="nil"/>
              <w:left w:val="nil"/>
              <w:bottom w:val="single" w:sz="4" w:space="0" w:color="auto"/>
              <w:right w:val="single" w:sz="4" w:space="0" w:color="auto"/>
            </w:tcBorders>
            <w:shd w:val="clear" w:color="auto" w:fill="auto"/>
            <w:vAlign w:val="center"/>
            <w:hideMark/>
          </w:tcPr>
          <w:p w14:paraId="21C56C8C" w14:textId="77777777" w:rsidR="00C2575F" w:rsidRPr="00C2575F" w:rsidRDefault="00C2575F" w:rsidP="00C2575F">
            <w:pPr>
              <w:jc w:val="both"/>
              <w:rPr>
                <w:sz w:val="24"/>
                <w:szCs w:val="24"/>
              </w:rPr>
            </w:pPr>
            <w:r w:rsidRPr="00C2575F">
              <w:rPr>
                <w:sz w:val="24"/>
                <w:szCs w:val="24"/>
              </w:rPr>
              <w:t>Đất nông nghiệp khác</w:t>
            </w:r>
          </w:p>
        </w:tc>
        <w:tc>
          <w:tcPr>
            <w:tcW w:w="839" w:type="pct"/>
            <w:tcBorders>
              <w:top w:val="nil"/>
              <w:left w:val="nil"/>
              <w:bottom w:val="single" w:sz="4" w:space="0" w:color="auto"/>
              <w:right w:val="single" w:sz="4" w:space="0" w:color="auto"/>
            </w:tcBorders>
            <w:shd w:val="clear" w:color="auto" w:fill="auto"/>
            <w:vAlign w:val="center"/>
            <w:hideMark/>
          </w:tcPr>
          <w:p w14:paraId="2DE20383" w14:textId="77777777" w:rsidR="00C2575F" w:rsidRPr="00C2575F" w:rsidRDefault="00C2575F" w:rsidP="00C2575F">
            <w:pPr>
              <w:jc w:val="right"/>
              <w:rPr>
                <w:sz w:val="24"/>
                <w:szCs w:val="24"/>
              </w:rPr>
            </w:pPr>
            <w:r w:rsidRPr="00C2575F">
              <w:rPr>
                <w:sz w:val="24"/>
                <w:szCs w:val="24"/>
              </w:rPr>
              <w:t>47,09</w:t>
            </w:r>
          </w:p>
        </w:tc>
        <w:tc>
          <w:tcPr>
            <w:tcW w:w="925" w:type="pct"/>
            <w:tcBorders>
              <w:top w:val="nil"/>
              <w:left w:val="nil"/>
              <w:bottom w:val="single" w:sz="4" w:space="0" w:color="auto"/>
              <w:right w:val="single" w:sz="4" w:space="0" w:color="auto"/>
            </w:tcBorders>
            <w:shd w:val="clear" w:color="auto" w:fill="auto"/>
            <w:vAlign w:val="center"/>
            <w:hideMark/>
          </w:tcPr>
          <w:p w14:paraId="52AD8B76" w14:textId="77777777" w:rsidR="00C2575F" w:rsidRPr="00C2575F" w:rsidRDefault="00C2575F" w:rsidP="00C2575F">
            <w:pPr>
              <w:jc w:val="right"/>
              <w:rPr>
                <w:sz w:val="24"/>
                <w:szCs w:val="24"/>
              </w:rPr>
            </w:pPr>
            <w:r w:rsidRPr="00C2575F">
              <w:rPr>
                <w:sz w:val="24"/>
                <w:szCs w:val="24"/>
              </w:rPr>
              <w:t>46,45</w:t>
            </w:r>
          </w:p>
        </w:tc>
        <w:tc>
          <w:tcPr>
            <w:tcW w:w="647" w:type="pct"/>
            <w:tcBorders>
              <w:top w:val="nil"/>
              <w:left w:val="nil"/>
              <w:bottom w:val="single" w:sz="4" w:space="0" w:color="auto"/>
              <w:right w:val="single" w:sz="4" w:space="0" w:color="auto"/>
            </w:tcBorders>
            <w:shd w:val="clear" w:color="auto" w:fill="auto"/>
            <w:vAlign w:val="center"/>
            <w:hideMark/>
          </w:tcPr>
          <w:p w14:paraId="66CC03A8" w14:textId="77777777" w:rsidR="00C2575F" w:rsidRPr="00C2575F" w:rsidRDefault="00C2575F" w:rsidP="00C2575F">
            <w:pPr>
              <w:jc w:val="right"/>
              <w:rPr>
                <w:sz w:val="24"/>
                <w:szCs w:val="24"/>
              </w:rPr>
            </w:pPr>
            <w:r w:rsidRPr="00C2575F">
              <w:rPr>
                <w:sz w:val="24"/>
                <w:szCs w:val="24"/>
              </w:rPr>
              <w:t>-0,64</w:t>
            </w:r>
          </w:p>
        </w:tc>
      </w:tr>
      <w:tr w:rsidR="00C2575F" w:rsidRPr="00C2575F" w14:paraId="413F306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3E7E4E4" w14:textId="77777777" w:rsidR="00C2575F" w:rsidRPr="00C2575F" w:rsidRDefault="00C2575F" w:rsidP="00C2575F">
            <w:pPr>
              <w:rPr>
                <w:b/>
                <w:bCs/>
                <w:sz w:val="24"/>
                <w:szCs w:val="24"/>
              </w:rPr>
            </w:pPr>
            <w:r w:rsidRPr="00C2575F">
              <w:rPr>
                <w:b/>
                <w:bCs/>
                <w:sz w:val="24"/>
                <w:szCs w:val="24"/>
              </w:rPr>
              <w:t>2</w:t>
            </w:r>
          </w:p>
        </w:tc>
        <w:tc>
          <w:tcPr>
            <w:tcW w:w="2151" w:type="pct"/>
            <w:tcBorders>
              <w:top w:val="nil"/>
              <w:left w:val="nil"/>
              <w:bottom w:val="single" w:sz="4" w:space="0" w:color="auto"/>
              <w:right w:val="single" w:sz="4" w:space="0" w:color="auto"/>
            </w:tcBorders>
            <w:shd w:val="clear" w:color="auto" w:fill="auto"/>
            <w:vAlign w:val="center"/>
            <w:hideMark/>
          </w:tcPr>
          <w:p w14:paraId="6244DF2F" w14:textId="77777777" w:rsidR="00C2575F" w:rsidRPr="00C2575F" w:rsidRDefault="00C2575F" w:rsidP="00C2575F">
            <w:pPr>
              <w:jc w:val="both"/>
              <w:rPr>
                <w:b/>
                <w:bCs/>
                <w:sz w:val="24"/>
                <w:szCs w:val="24"/>
              </w:rPr>
            </w:pPr>
            <w:r w:rsidRPr="00C2575F">
              <w:rPr>
                <w:b/>
                <w:bCs/>
                <w:sz w:val="24"/>
                <w:szCs w:val="24"/>
              </w:rPr>
              <w:t>Nhóm đất phi nông nghiệp</w:t>
            </w:r>
          </w:p>
        </w:tc>
        <w:tc>
          <w:tcPr>
            <w:tcW w:w="839" w:type="pct"/>
            <w:tcBorders>
              <w:top w:val="nil"/>
              <w:left w:val="nil"/>
              <w:bottom w:val="single" w:sz="4" w:space="0" w:color="auto"/>
              <w:right w:val="single" w:sz="4" w:space="0" w:color="auto"/>
            </w:tcBorders>
            <w:shd w:val="clear" w:color="auto" w:fill="auto"/>
            <w:vAlign w:val="center"/>
            <w:hideMark/>
          </w:tcPr>
          <w:p w14:paraId="0732FE8C" w14:textId="77777777" w:rsidR="00C2575F" w:rsidRPr="00C2575F" w:rsidRDefault="00C2575F" w:rsidP="00C2575F">
            <w:pPr>
              <w:jc w:val="right"/>
              <w:rPr>
                <w:b/>
                <w:bCs/>
                <w:sz w:val="24"/>
                <w:szCs w:val="24"/>
              </w:rPr>
            </w:pPr>
            <w:r w:rsidRPr="00C2575F">
              <w:rPr>
                <w:b/>
                <w:bCs/>
                <w:sz w:val="24"/>
                <w:szCs w:val="24"/>
              </w:rPr>
              <w:t>559,20</w:t>
            </w:r>
          </w:p>
        </w:tc>
        <w:tc>
          <w:tcPr>
            <w:tcW w:w="925" w:type="pct"/>
            <w:tcBorders>
              <w:top w:val="nil"/>
              <w:left w:val="nil"/>
              <w:bottom w:val="single" w:sz="4" w:space="0" w:color="auto"/>
              <w:right w:val="single" w:sz="4" w:space="0" w:color="auto"/>
            </w:tcBorders>
            <w:shd w:val="clear" w:color="auto" w:fill="auto"/>
            <w:vAlign w:val="center"/>
            <w:hideMark/>
          </w:tcPr>
          <w:p w14:paraId="4A5BE69F" w14:textId="77777777" w:rsidR="00C2575F" w:rsidRPr="00C2575F" w:rsidRDefault="00C2575F" w:rsidP="00C2575F">
            <w:pPr>
              <w:jc w:val="right"/>
              <w:rPr>
                <w:b/>
                <w:bCs/>
                <w:sz w:val="24"/>
                <w:szCs w:val="24"/>
              </w:rPr>
            </w:pPr>
            <w:r w:rsidRPr="00C2575F">
              <w:rPr>
                <w:b/>
                <w:bCs/>
                <w:sz w:val="24"/>
                <w:szCs w:val="24"/>
              </w:rPr>
              <w:t>565,81</w:t>
            </w:r>
          </w:p>
        </w:tc>
        <w:tc>
          <w:tcPr>
            <w:tcW w:w="647" w:type="pct"/>
            <w:tcBorders>
              <w:top w:val="nil"/>
              <w:left w:val="nil"/>
              <w:bottom w:val="single" w:sz="4" w:space="0" w:color="auto"/>
              <w:right w:val="single" w:sz="4" w:space="0" w:color="auto"/>
            </w:tcBorders>
            <w:shd w:val="clear" w:color="auto" w:fill="auto"/>
            <w:vAlign w:val="center"/>
            <w:hideMark/>
          </w:tcPr>
          <w:p w14:paraId="42AB5095" w14:textId="77777777" w:rsidR="00C2575F" w:rsidRPr="00C2575F" w:rsidRDefault="00C2575F" w:rsidP="00C2575F">
            <w:pPr>
              <w:jc w:val="right"/>
              <w:rPr>
                <w:b/>
                <w:bCs/>
                <w:sz w:val="24"/>
                <w:szCs w:val="24"/>
              </w:rPr>
            </w:pPr>
            <w:r w:rsidRPr="00C2575F">
              <w:rPr>
                <w:b/>
                <w:bCs/>
                <w:sz w:val="24"/>
                <w:szCs w:val="24"/>
              </w:rPr>
              <w:t>6,61</w:t>
            </w:r>
          </w:p>
        </w:tc>
      </w:tr>
      <w:tr w:rsidR="00C2575F" w:rsidRPr="00C2575F" w14:paraId="3985B982"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030DC2D" w14:textId="77777777" w:rsidR="00C2575F" w:rsidRPr="00C2575F" w:rsidRDefault="00C2575F" w:rsidP="00C2575F">
            <w:pPr>
              <w:rPr>
                <w:i/>
                <w:iCs/>
                <w:sz w:val="24"/>
                <w:szCs w:val="24"/>
              </w:rPr>
            </w:pPr>
            <w:r w:rsidRPr="00C2575F">
              <w:rPr>
                <w:i/>
                <w:iCs/>
                <w:sz w:val="24"/>
                <w:szCs w:val="24"/>
              </w:rPr>
              <w:t> </w:t>
            </w:r>
          </w:p>
        </w:tc>
        <w:tc>
          <w:tcPr>
            <w:tcW w:w="2151" w:type="pct"/>
            <w:tcBorders>
              <w:top w:val="nil"/>
              <w:left w:val="nil"/>
              <w:bottom w:val="single" w:sz="4" w:space="0" w:color="auto"/>
              <w:right w:val="single" w:sz="4" w:space="0" w:color="auto"/>
            </w:tcBorders>
            <w:shd w:val="clear" w:color="auto" w:fill="auto"/>
            <w:vAlign w:val="center"/>
            <w:hideMark/>
          </w:tcPr>
          <w:p w14:paraId="5D7B6E62" w14:textId="77777777" w:rsidR="00C2575F" w:rsidRPr="00C2575F" w:rsidRDefault="00C2575F" w:rsidP="00C2575F">
            <w:pPr>
              <w:jc w:val="both"/>
              <w:rPr>
                <w:i/>
                <w:iCs/>
                <w:sz w:val="24"/>
                <w:szCs w:val="24"/>
              </w:rPr>
            </w:pPr>
            <w:r w:rsidRPr="00C2575F">
              <w:rPr>
                <w:i/>
                <w:iCs/>
                <w:sz w:val="24"/>
                <w:szCs w:val="24"/>
              </w:rPr>
              <w:t>Trong đó:</w:t>
            </w:r>
          </w:p>
        </w:tc>
        <w:tc>
          <w:tcPr>
            <w:tcW w:w="839" w:type="pct"/>
            <w:tcBorders>
              <w:top w:val="nil"/>
              <w:left w:val="nil"/>
              <w:bottom w:val="single" w:sz="4" w:space="0" w:color="auto"/>
              <w:right w:val="single" w:sz="4" w:space="0" w:color="auto"/>
            </w:tcBorders>
            <w:shd w:val="clear" w:color="auto" w:fill="auto"/>
            <w:vAlign w:val="center"/>
            <w:hideMark/>
          </w:tcPr>
          <w:p w14:paraId="63467CBE"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222C6861"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1CAD2589" w14:textId="77777777" w:rsidR="00C2575F" w:rsidRPr="00C2575F" w:rsidRDefault="00C2575F" w:rsidP="00C2575F">
            <w:pPr>
              <w:jc w:val="right"/>
              <w:rPr>
                <w:sz w:val="24"/>
                <w:szCs w:val="24"/>
              </w:rPr>
            </w:pPr>
            <w:r w:rsidRPr="00C2575F">
              <w:rPr>
                <w:sz w:val="24"/>
                <w:szCs w:val="24"/>
              </w:rPr>
              <w:t> </w:t>
            </w:r>
          </w:p>
        </w:tc>
      </w:tr>
      <w:tr w:rsidR="00C2575F" w:rsidRPr="00C2575F" w14:paraId="2FE7E5BD"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5A2A87AB" w14:textId="77777777" w:rsidR="00C2575F" w:rsidRPr="00C2575F" w:rsidRDefault="00C2575F" w:rsidP="00C2575F">
            <w:pPr>
              <w:rPr>
                <w:sz w:val="24"/>
                <w:szCs w:val="24"/>
              </w:rPr>
            </w:pPr>
            <w:r w:rsidRPr="00C2575F">
              <w:rPr>
                <w:sz w:val="24"/>
                <w:szCs w:val="24"/>
              </w:rPr>
              <w:t>2.1</w:t>
            </w:r>
          </w:p>
        </w:tc>
        <w:tc>
          <w:tcPr>
            <w:tcW w:w="2151" w:type="pct"/>
            <w:tcBorders>
              <w:top w:val="nil"/>
              <w:left w:val="nil"/>
              <w:bottom w:val="single" w:sz="4" w:space="0" w:color="auto"/>
              <w:right w:val="single" w:sz="4" w:space="0" w:color="auto"/>
            </w:tcBorders>
            <w:shd w:val="clear" w:color="auto" w:fill="auto"/>
            <w:vAlign w:val="center"/>
            <w:hideMark/>
          </w:tcPr>
          <w:p w14:paraId="2CA383FD" w14:textId="77777777" w:rsidR="00C2575F" w:rsidRPr="00C2575F" w:rsidRDefault="00C2575F" w:rsidP="00C2575F">
            <w:pPr>
              <w:jc w:val="both"/>
              <w:rPr>
                <w:sz w:val="24"/>
                <w:szCs w:val="24"/>
              </w:rPr>
            </w:pPr>
            <w:r w:rsidRPr="00C2575F">
              <w:rPr>
                <w:sz w:val="24"/>
                <w:szCs w:val="24"/>
              </w:rPr>
              <w:t>Đất ở tại nông thôn</w:t>
            </w:r>
          </w:p>
        </w:tc>
        <w:tc>
          <w:tcPr>
            <w:tcW w:w="839" w:type="pct"/>
            <w:tcBorders>
              <w:top w:val="nil"/>
              <w:left w:val="nil"/>
              <w:bottom w:val="single" w:sz="4" w:space="0" w:color="auto"/>
              <w:right w:val="single" w:sz="4" w:space="0" w:color="auto"/>
            </w:tcBorders>
            <w:shd w:val="clear" w:color="auto" w:fill="auto"/>
            <w:vAlign w:val="center"/>
            <w:hideMark/>
          </w:tcPr>
          <w:p w14:paraId="180B44B9" w14:textId="77777777" w:rsidR="00C2575F" w:rsidRPr="00C2575F" w:rsidRDefault="00C2575F" w:rsidP="00C2575F">
            <w:pPr>
              <w:jc w:val="right"/>
              <w:rPr>
                <w:sz w:val="24"/>
                <w:szCs w:val="24"/>
              </w:rPr>
            </w:pPr>
            <w:r w:rsidRPr="00C2575F">
              <w:rPr>
                <w:sz w:val="24"/>
                <w:szCs w:val="24"/>
              </w:rPr>
              <w:t>125,66</w:t>
            </w:r>
          </w:p>
        </w:tc>
        <w:tc>
          <w:tcPr>
            <w:tcW w:w="925" w:type="pct"/>
            <w:tcBorders>
              <w:top w:val="nil"/>
              <w:left w:val="nil"/>
              <w:bottom w:val="single" w:sz="4" w:space="0" w:color="auto"/>
              <w:right w:val="single" w:sz="4" w:space="0" w:color="auto"/>
            </w:tcBorders>
            <w:shd w:val="clear" w:color="auto" w:fill="auto"/>
            <w:vAlign w:val="center"/>
            <w:hideMark/>
          </w:tcPr>
          <w:p w14:paraId="03582F73" w14:textId="77777777" w:rsidR="00C2575F" w:rsidRPr="00C2575F" w:rsidRDefault="00C2575F" w:rsidP="00C2575F">
            <w:pPr>
              <w:jc w:val="right"/>
              <w:rPr>
                <w:sz w:val="24"/>
                <w:szCs w:val="24"/>
              </w:rPr>
            </w:pPr>
            <w:r w:rsidRPr="00C2575F">
              <w:rPr>
                <w:sz w:val="24"/>
                <w:szCs w:val="24"/>
              </w:rPr>
              <w:t>125,65</w:t>
            </w:r>
          </w:p>
        </w:tc>
        <w:tc>
          <w:tcPr>
            <w:tcW w:w="647" w:type="pct"/>
            <w:tcBorders>
              <w:top w:val="nil"/>
              <w:left w:val="nil"/>
              <w:bottom w:val="single" w:sz="4" w:space="0" w:color="auto"/>
              <w:right w:val="single" w:sz="4" w:space="0" w:color="auto"/>
            </w:tcBorders>
            <w:shd w:val="clear" w:color="auto" w:fill="auto"/>
            <w:vAlign w:val="center"/>
            <w:hideMark/>
          </w:tcPr>
          <w:p w14:paraId="6920F1C4" w14:textId="77777777" w:rsidR="00C2575F" w:rsidRPr="00C2575F" w:rsidRDefault="00C2575F" w:rsidP="00C2575F">
            <w:pPr>
              <w:jc w:val="right"/>
              <w:rPr>
                <w:sz w:val="24"/>
                <w:szCs w:val="24"/>
              </w:rPr>
            </w:pPr>
            <w:r w:rsidRPr="00C2575F">
              <w:rPr>
                <w:sz w:val="24"/>
                <w:szCs w:val="24"/>
              </w:rPr>
              <w:t>0,00</w:t>
            </w:r>
          </w:p>
        </w:tc>
      </w:tr>
      <w:tr w:rsidR="00C2575F" w:rsidRPr="00C2575F" w14:paraId="315ED0A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E654EF6" w14:textId="77777777" w:rsidR="00C2575F" w:rsidRPr="00C2575F" w:rsidRDefault="00C2575F" w:rsidP="00C2575F">
            <w:pPr>
              <w:rPr>
                <w:sz w:val="24"/>
                <w:szCs w:val="24"/>
              </w:rPr>
            </w:pPr>
            <w:r w:rsidRPr="00C2575F">
              <w:rPr>
                <w:sz w:val="24"/>
                <w:szCs w:val="24"/>
              </w:rPr>
              <w:t>2.2</w:t>
            </w:r>
          </w:p>
        </w:tc>
        <w:tc>
          <w:tcPr>
            <w:tcW w:w="2151" w:type="pct"/>
            <w:tcBorders>
              <w:top w:val="nil"/>
              <w:left w:val="nil"/>
              <w:bottom w:val="single" w:sz="4" w:space="0" w:color="auto"/>
              <w:right w:val="single" w:sz="4" w:space="0" w:color="auto"/>
            </w:tcBorders>
            <w:shd w:val="clear" w:color="auto" w:fill="auto"/>
            <w:vAlign w:val="center"/>
            <w:hideMark/>
          </w:tcPr>
          <w:p w14:paraId="3F932243" w14:textId="77777777" w:rsidR="00C2575F" w:rsidRPr="00C2575F" w:rsidRDefault="00C2575F" w:rsidP="00C2575F">
            <w:pPr>
              <w:jc w:val="both"/>
              <w:rPr>
                <w:sz w:val="24"/>
                <w:szCs w:val="24"/>
              </w:rPr>
            </w:pPr>
            <w:r w:rsidRPr="00C2575F">
              <w:rPr>
                <w:sz w:val="24"/>
                <w:szCs w:val="24"/>
              </w:rPr>
              <w:t>Đất ở tại đô thị</w:t>
            </w:r>
          </w:p>
        </w:tc>
        <w:tc>
          <w:tcPr>
            <w:tcW w:w="839" w:type="pct"/>
            <w:tcBorders>
              <w:top w:val="nil"/>
              <w:left w:val="nil"/>
              <w:bottom w:val="single" w:sz="4" w:space="0" w:color="auto"/>
              <w:right w:val="single" w:sz="4" w:space="0" w:color="auto"/>
            </w:tcBorders>
            <w:shd w:val="clear" w:color="auto" w:fill="auto"/>
            <w:vAlign w:val="center"/>
            <w:hideMark/>
          </w:tcPr>
          <w:p w14:paraId="0A963797" w14:textId="77777777" w:rsidR="00C2575F" w:rsidRPr="00C2575F" w:rsidRDefault="00C2575F" w:rsidP="00C2575F">
            <w:pPr>
              <w:jc w:val="right"/>
              <w:rPr>
                <w:sz w:val="24"/>
                <w:szCs w:val="24"/>
              </w:rPr>
            </w:pPr>
            <w:r w:rsidRPr="00C2575F">
              <w:rPr>
                <w:sz w:val="24"/>
                <w:szCs w:val="24"/>
              </w:rPr>
              <w:t>12,11</w:t>
            </w:r>
          </w:p>
        </w:tc>
        <w:tc>
          <w:tcPr>
            <w:tcW w:w="925" w:type="pct"/>
            <w:tcBorders>
              <w:top w:val="nil"/>
              <w:left w:val="nil"/>
              <w:bottom w:val="single" w:sz="4" w:space="0" w:color="auto"/>
              <w:right w:val="single" w:sz="4" w:space="0" w:color="auto"/>
            </w:tcBorders>
            <w:shd w:val="clear" w:color="auto" w:fill="auto"/>
            <w:vAlign w:val="center"/>
            <w:hideMark/>
          </w:tcPr>
          <w:p w14:paraId="3FDF47C4" w14:textId="77777777" w:rsidR="00C2575F" w:rsidRPr="00C2575F" w:rsidRDefault="00C2575F" w:rsidP="00C2575F">
            <w:pPr>
              <w:jc w:val="right"/>
              <w:rPr>
                <w:sz w:val="24"/>
                <w:szCs w:val="24"/>
              </w:rPr>
            </w:pPr>
            <w:r w:rsidRPr="00C2575F">
              <w:rPr>
                <w:sz w:val="24"/>
                <w:szCs w:val="24"/>
              </w:rPr>
              <w:t>12,11</w:t>
            </w:r>
          </w:p>
        </w:tc>
        <w:tc>
          <w:tcPr>
            <w:tcW w:w="647" w:type="pct"/>
            <w:tcBorders>
              <w:top w:val="nil"/>
              <w:left w:val="nil"/>
              <w:bottom w:val="single" w:sz="4" w:space="0" w:color="auto"/>
              <w:right w:val="single" w:sz="4" w:space="0" w:color="auto"/>
            </w:tcBorders>
            <w:shd w:val="clear" w:color="auto" w:fill="auto"/>
            <w:vAlign w:val="center"/>
            <w:hideMark/>
          </w:tcPr>
          <w:p w14:paraId="73D0EE9C" w14:textId="77777777" w:rsidR="00C2575F" w:rsidRPr="00C2575F" w:rsidRDefault="00C2575F" w:rsidP="00C2575F">
            <w:pPr>
              <w:jc w:val="right"/>
              <w:rPr>
                <w:sz w:val="24"/>
                <w:szCs w:val="24"/>
              </w:rPr>
            </w:pPr>
            <w:r w:rsidRPr="00C2575F">
              <w:rPr>
                <w:sz w:val="24"/>
                <w:szCs w:val="24"/>
              </w:rPr>
              <w:t> </w:t>
            </w:r>
          </w:p>
        </w:tc>
      </w:tr>
      <w:tr w:rsidR="00C2575F" w:rsidRPr="00C2575F" w14:paraId="4751B74D"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D778BC9" w14:textId="77777777" w:rsidR="00C2575F" w:rsidRPr="00C2575F" w:rsidRDefault="00C2575F" w:rsidP="00C2575F">
            <w:pPr>
              <w:rPr>
                <w:sz w:val="24"/>
                <w:szCs w:val="24"/>
              </w:rPr>
            </w:pPr>
            <w:r w:rsidRPr="00C2575F">
              <w:rPr>
                <w:sz w:val="24"/>
                <w:szCs w:val="24"/>
              </w:rPr>
              <w:t>2.3</w:t>
            </w:r>
          </w:p>
        </w:tc>
        <w:tc>
          <w:tcPr>
            <w:tcW w:w="2151" w:type="pct"/>
            <w:tcBorders>
              <w:top w:val="nil"/>
              <w:left w:val="nil"/>
              <w:bottom w:val="single" w:sz="4" w:space="0" w:color="auto"/>
              <w:right w:val="single" w:sz="4" w:space="0" w:color="auto"/>
            </w:tcBorders>
            <w:shd w:val="clear" w:color="auto" w:fill="auto"/>
            <w:vAlign w:val="center"/>
            <w:hideMark/>
          </w:tcPr>
          <w:p w14:paraId="0E3A4DD4" w14:textId="77777777" w:rsidR="00C2575F" w:rsidRPr="00C2575F" w:rsidRDefault="00C2575F" w:rsidP="00C2575F">
            <w:pPr>
              <w:jc w:val="both"/>
              <w:rPr>
                <w:sz w:val="24"/>
                <w:szCs w:val="24"/>
              </w:rPr>
            </w:pPr>
            <w:r w:rsidRPr="00C2575F">
              <w:rPr>
                <w:sz w:val="24"/>
                <w:szCs w:val="24"/>
              </w:rPr>
              <w:t>Đất xây dựng trụ sở cơ quan</w:t>
            </w:r>
          </w:p>
        </w:tc>
        <w:tc>
          <w:tcPr>
            <w:tcW w:w="839" w:type="pct"/>
            <w:tcBorders>
              <w:top w:val="nil"/>
              <w:left w:val="nil"/>
              <w:bottom w:val="single" w:sz="4" w:space="0" w:color="auto"/>
              <w:right w:val="single" w:sz="4" w:space="0" w:color="auto"/>
            </w:tcBorders>
            <w:shd w:val="clear" w:color="auto" w:fill="auto"/>
            <w:vAlign w:val="center"/>
            <w:hideMark/>
          </w:tcPr>
          <w:p w14:paraId="6DC86D25" w14:textId="77777777" w:rsidR="00C2575F" w:rsidRPr="00C2575F" w:rsidRDefault="00C2575F" w:rsidP="00C2575F">
            <w:pPr>
              <w:jc w:val="right"/>
              <w:rPr>
                <w:sz w:val="24"/>
                <w:szCs w:val="24"/>
              </w:rPr>
            </w:pPr>
            <w:r w:rsidRPr="00C2575F">
              <w:rPr>
                <w:sz w:val="24"/>
                <w:szCs w:val="24"/>
              </w:rPr>
              <w:t>5,67</w:t>
            </w:r>
          </w:p>
        </w:tc>
        <w:tc>
          <w:tcPr>
            <w:tcW w:w="925" w:type="pct"/>
            <w:tcBorders>
              <w:top w:val="nil"/>
              <w:left w:val="nil"/>
              <w:bottom w:val="single" w:sz="4" w:space="0" w:color="auto"/>
              <w:right w:val="single" w:sz="4" w:space="0" w:color="auto"/>
            </w:tcBorders>
            <w:shd w:val="clear" w:color="auto" w:fill="auto"/>
            <w:vAlign w:val="center"/>
            <w:hideMark/>
          </w:tcPr>
          <w:p w14:paraId="3D1007F2" w14:textId="77777777" w:rsidR="00C2575F" w:rsidRPr="00C2575F" w:rsidRDefault="00C2575F" w:rsidP="00C2575F">
            <w:pPr>
              <w:jc w:val="right"/>
              <w:rPr>
                <w:sz w:val="24"/>
                <w:szCs w:val="24"/>
              </w:rPr>
            </w:pPr>
            <w:r w:rsidRPr="00C2575F">
              <w:rPr>
                <w:sz w:val="24"/>
                <w:szCs w:val="24"/>
              </w:rPr>
              <w:t>5,67</w:t>
            </w:r>
          </w:p>
        </w:tc>
        <w:tc>
          <w:tcPr>
            <w:tcW w:w="647" w:type="pct"/>
            <w:tcBorders>
              <w:top w:val="nil"/>
              <w:left w:val="nil"/>
              <w:bottom w:val="single" w:sz="4" w:space="0" w:color="auto"/>
              <w:right w:val="single" w:sz="4" w:space="0" w:color="auto"/>
            </w:tcBorders>
            <w:shd w:val="clear" w:color="auto" w:fill="auto"/>
            <w:vAlign w:val="center"/>
            <w:hideMark/>
          </w:tcPr>
          <w:p w14:paraId="2B0DB126" w14:textId="77777777" w:rsidR="00C2575F" w:rsidRPr="00C2575F" w:rsidRDefault="00C2575F" w:rsidP="00C2575F">
            <w:pPr>
              <w:jc w:val="right"/>
              <w:rPr>
                <w:sz w:val="24"/>
                <w:szCs w:val="24"/>
              </w:rPr>
            </w:pPr>
            <w:r w:rsidRPr="00C2575F">
              <w:rPr>
                <w:sz w:val="24"/>
                <w:szCs w:val="24"/>
              </w:rPr>
              <w:t>0,00</w:t>
            </w:r>
          </w:p>
        </w:tc>
      </w:tr>
      <w:tr w:rsidR="00C2575F" w:rsidRPr="00C2575F" w14:paraId="27C4A58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24F1DD2A" w14:textId="77777777" w:rsidR="00C2575F" w:rsidRPr="00C2575F" w:rsidRDefault="00C2575F" w:rsidP="00C2575F">
            <w:pPr>
              <w:rPr>
                <w:sz w:val="24"/>
                <w:szCs w:val="24"/>
              </w:rPr>
            </w:pPr>
            <w:r w:rsidRPr="00C2575F">
              <w:rPr>
                <w:sz w:val="24"/>
                <w:szCs w:val="24"/>
              </w:rPr>
              <w:t>2.4</w:t>
            </w:r>
          </w:p>
        </w:tc>
        <w:tc>
          <w:tcPr>
            <w:tcW w:w="2151" w:type="pct"/>
            <w:tcBorders>
              <w:top w:val="nil"/>
              <w:left w:val="nil"/>
              <w:bottom w:val="single" w:sz="4" w:space="0" w:color="auto"/>
              <w:right w:val="single" w:sz="4" w:space="0" w:color="auto"/>
            </w:tcBorders>
            <w:shd w:val="clear" w:color="auto" w:fill="auto"/>
            <w:vAlign w:val="center"/>
            <w:hideMark/>
          </w:tcPr>
          <w:p w14:paraId="6DBE6614" w14:textId="77777777" w:rsidR="00C2575F" w:rsidRPr="00C2575F" w:rsidRDefault="00C2575F" w:rsidP="00C2575F">
            <w:pPr>
              <w:jc w:val="both"/>
              <w:rPr>
                <w:sz w:val="24"/>
                <w:szCs w:val="24"/>
              </w:rPr>
            </w:pPr>
            <w:r w:rsidRPr="00C2575F">
              <w:rPr>
                <w:sz w:val="24"/>
                <w:szCs w:val="24"/>
              </w:rPr>
              <w:t>Đất quốc phòng</w:t>
            </w:r>
          </w:p>
        </w:tc>
        <w:tc>
          <w:tcPr>
            <w:tcW w:w="839" w:type="pct"/>
            <w:tcBorders>
              <w:top w:val="nil"/>
              <w:left w:val="nil"/>
              <w:bottom w:val="single" w:sz="4" w:space="0" w:color="auto"/>
              <w:right w:val="single" w:sz="4" w:space="0" w:color="auto"/>
            </w:tcBorders>
            <w:shd w:val="clear" w:color="auto" w:fill="auto"/>
            <w:vAlign w:val="center"/>
            <w:hideMark/>
          </w:tcPr>
          <w:p w14:paraId="3C5EF498" w14:textId="77777777" w:rsidR="00C2575F" w:rsidRPr="00C2575F" w:rsidRDefault="00C2575F" w:rsidP="00C2575F">
            <w:pPr>
              <w:jc w:val="right"/>
              <w:rPr>
                <w:sz w:val="24"/>
                <w:szCs w:val="24"/>
              </w:rPr>
            </w:pPr>
            <w:r w:rsidRPr="00C2575F">
              <w:rPr>
                <w:sz w:val="24"/>
                <w:szCs w:val="24"/>
              </w:rPr>
              <w:t>15,27</w:t>
            </w:r>
          </w:p>
        </w:tc>
        <w:tc>
          <w:tcPr>
            <w:tcW w:w="925" w:type="pct"/>
            <w:tcBorders>
              <w:top w:val="nil"/>
              <w:left w:val="nil"/>
              <w:bottom w:val="single" w:sz="4" w:space="0" w:color="auto"/>
              <w:right w:val="single" w:sz="4" w:space="0" w:color="auto"/>
            </w:tcBorders>
            <w:shd w:val="clear" w:color="auto" w:fill="auto"/>
            <w:vAlign w:val="center"/>
            <w:hideMark/>
          </w:tcPr>
          <w:p w14:paraId="21DA3147" w14:textId="77777777" w:rsidR="00C2575F" w:rsidRPr="00C2575F" w:rsidRDefault="00C2575F" w:rsidP="00C2575F">
            <w:pPr>
              <w:jc w:val="right"/>
              <w:rPr>
                <w:sz w:val="24"/>
                <w:szCs w:val="24"/>
              </w:rPr>
            </w:pPr>
            <w:r w:rsidRPr="00C2575F">
              <w:rPr>
                <w:sz w:val="24"/>
                <w:szCs w:val="24"/>
              </w:rPr>
              <w:t>15,27</w:t>
            </w:r>
          </w:p>
        </w:tc>
        <w:tc>
          <w:tcPr>
            <w:tcW w:w="647" w:type="pct"/>
            <w:tcBorders>
              <w:top w:val="nil"/>
              <w:left w:val="nil"/>
              <w:bottom w:val="single" w:sz="4" w:space="0" w:color="auto"/>
              <w:right w:val="single" w:sz="4" w:space="0" w:color="auto"/>
            </w:tcBorders>
            <w:shd w:val="clear" w:color="auto" w:fill="auto"/>
            <w:vAlign w:val="center"/>
            <w:hideMark/>
          </w:tcPr>
          <w:p w14:paraId="4AA14443" w14:textId="77777777" w:rsidR="00C2575F" w:rsidRPr="00C2575F" w:rsidRDefault="00C2575F" w:rsidP="00C2575F">
            <w:pPr>
              <w:jc w:val="right"/>
              <w:rPr>
                <w:sz w:val="24"/>
                <w:szCs w:val="24"/>
              </w:rPr>
            </w:pPr>
            <w:r w:rsidRPr="00C2575F">
              <w:rPr>
                <w:sz w:val="24"/>
                <w:szCs w:val="24"/>
              </w:rPr>
              <w:t> </w:t>
            </w:r>
          </w:p>
        </w:tc>
      </w:tr>
      <w:tr w:rsidR="00C2575F" w:rsidRPr="00C2575F" w14:paraId="15FEE03C"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E0E975D" w14:textId="77777777" w:rsidR="00C2575F" w:rsidRPr="00C2575F" w:rsidRDefault="00C2575F" w:rsidP="00C2575F">
            <w:pPr>
              <w:rPr>
                <w:sz w:val="24"/>
                <w:szCs w:val="24"/>
              </w:rPr>
            </w:pPr>
            <w:r w:rsidRPr="00C2575F">
              <w:rPr>
                <w:sz w:val="24"/>
                <w:szCs w:val="24"/>
              </w:rPr>
              <w:t>2.5</w:t>
            </w:r>
          </w:p>
        </w:tc>
        <w:tc>
          <w:tcPr>
            <w:tcW w:w="2151" w:type="pct"/>
            <w:tcBorders>
              <w:top w:val="nil"/>
              <w:left w:val="nil"/>
              <w:bottom w:val="single" w:sz="4" w:space="0" w:color="auto"/>
              <w:right w:val="single" w:sz="4" w:space="0" w:color="auto"/>
            </w:tcBorders>
            <w:shd w:val="clear" w:color="auto" w:fill="auto"/>
            <w:vAlign w:val="center"/>
            <w:hideMark/>
          </w:tcPr>
          <w:p w14:paraId="50D19F87" w14:textId="77777777" w:rsidR="00C2575F" w:rsidRPr="00C2575F" w:rsidRDefault="00C2575F" w:rsidP="00C2575F">
            <w:pPr>
              <w:jc w:val="both"/>
              <w:rPr>
                <w:sz w:val="24"/>
                <w:szCs w:val="24"/>
              </w:rPr>
            </w:pPr>
            <w:r w:rsidRPr="00C2575F">
              <w:rPr>
                <w:sz w:val="24"/>
                <w:szCs w:val="24"/>
              </w:rPr>
              <w:t>Đất an ninh</w:t>
            </w:r>
          </w:p>
        </w:tc>
        <w:tc>
          <w:tcPr>
            <w:tcW w:w="839" w:type="pct"/>
            <w:tcBorders>
              <w:top w:val="nil"/>
              <w:left w:val="nil"/>
              <w:bottom w:val="single" w:sz="4" w:space="0" w:color="auto"/>
              <w:right w:val="single" w:sz="4" w:space="0" w:color="auto"/>
            </w:tcBorders>
            <w:shd w:val="clear" w:color="auto" w:fill="auto"/>
            <w:vAlign w:val="center"/>
            <w:hideMark/>
          </w:tcPr>
          <w:p w14:paraId="14E1E898" w14:textId="77777777" w:rsidR="00C2575F" w:rsidRPr="00C2575F" w:rsidRDefault="00C2575F" w:rsidP="00C2575F">
            <w:pPr>
              <w:jc w:val="right"/>
              <w:rPr>
                <w:sz w:val="24"/>
                <w:szCs w:val="24"/>
              </w:rPr>
            </w:pPr>
            <w:r w:rsidRPr="00C2575F">
              <w:rPr>
                <w:sz w:val="24"/>
                <w:szCs w:val="24"/>
              </w:rPr>
              <w:t>2,48</w:t>
            </w:r>
          </w:p>
        </w:tc>
        <w:tc>
          <w:tcPr>
            <w:tcW w:w="925" w:type="pct"/>
            <w:tcBorders>
              <w:top w:val="nil"/>
              <w:left w:val="nil"/>
              <w:bottom w:val="single" w:sz="4" w:space="0" w:color="auto"/>
              <w:right w:val="single" w:sz="4" w:space="0" w:color="auto"/>
            </w:tcBorders>
            <w:shd w:val="clear" w:color="auto" w:fill="auto"/>
            <w:vAlign w:val="center"/>
            <w:hideMark/>
          </w:tcPr>
          <w:p w14:paraId="39A4CDEF" w14:textId="77777777" w:rsidR="00C2575F" w:rsidRPr="00C2575F" w:rsidRDefault="00C2575F" w:rsidP="00C2575F">
            <w:pPr>
              <w:jc w:val="right"/>
              <w:rPr>
                <w:sz w:val="24"/>
                <w:szCs w:val="24"/>
              </w:rPr>
            </w:pPr>
            <w:r w:rsidRPr="00C2575F">
              <w:rPr>
                <w:sz w:val="24"/>
                <w:szCs w:val="24"/>
              </w:rPr>
              <w:t>2,48</w:t>
            </w:r>
          </w:p>
        </w:tc>
        <w:tc>
          <w:tcPr>
            <w:tcW w:w="647" w:type="pct"/>
            <w:tcBorders>
              <w:top w:val="nil"/>
              <w:left w:val="nil"/>
              <w:bottom w:val="single" w:sz="4" w:space="0" w:color="auto"/>
              <w:right w:val="single" w:sz="4" w:space="0" w:color="auto"/>
            </w:tcBorders>
            <w:shd w:val="clear" w:color="auto" w:fill="auto"/>
            <w:vAlign w:val="center"/>
            <w:hideMark/>
          </w:tcPr>
          <w:p w14:paraId="027D24F1" w14:textId="77777777" w:rsidR="00C2575F" w:rsidRPr="00C2575F" w:rsidRDefault="00C2575F" w:rsidP="00C2575F">
            <w:pPr>
              <w:jc w:val="right"/>
              <w:rPr>
                <w:sz w:val="24"/>
                <w:szCs w:val="24"/>
              </w:rPr>
            </w:pPr>
            <w:r w:rsidRPr="00C2575F">
              <w:rPr>
                <w:sz w:val="24"/>
                <w:szCs w:val="24"/>
              </w:rPr>
              <w:t> </w:t>
            </w:r>
          </w:p>
        </w:tc>
      </w:tr>
      <w:tr w:rsidR="00C2575F" w:rsidRPr="00C2575F" w14:paraId="2A225254" w14:textId="77777777" w:rsidTr="00C2575F">
        <w:trPr>
          <w:trHeight w:val="48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DED177E" w14:textId="77777777" w:rsidR="00C2575F" w:rsidRPr="00C2575F" w:rsidRDefault="00C2575F" w:rsidP="00C2575F">
            <w:pPr>
              <w:rPr>
                <w:sz w:val="24"/>
                <w:szCs w:val="24"/>
              </w:rPr>
            </w:pPr>
            <w:r w:rsidRPr="00C2575F">
              <w:rPr>
                <w:sz w:val="24"/>
                <w:szCs w:val="24"/>
              </w:rPr>
              <w:t>2.6</w:t>
            </w:r>
          </w:p>
        </w:tc>
        <w:tc>
          <w:tcPr>
            <w:tcW w:w="2151" w:type="pct"/>
            <w:tcBorders>
              <w:top w:val="nil"/>
              <w:left w:val="nil"/>
              <w:bottom w:val="single" w:sz="4" w:space="0" w:color="auto"/>
              <w:right w:val="single" w:sz="4" w:space="0" w:color="auto"/>
            </w:tcBorders>
            <w:shd w:val="clear" w:color="auto" w:fill="auto"/>
            <w:vAlign w:val="center"/>
            <w:hideMark/>
          </w:tcPr>
          <w:p w14:paraId="3BAB285F" w14:textId="77777777" w:rsidR="00C2575F" w:rsidRPr="00C2575F" w:rsidRDefault="00C2575F" w:rsidP="00C2575F">
            <w:pPr>
              <w:jc w:val="both"/>
              <w:rPr>
                <w:sz w:val="24"/>
                <w:szCs w:val="24"/>
              </w:rPr>
            </w:pPr>
            <w:r w:rsidRPr="00C2575F">
              <w:rPr>
                <w:sz w:val="24"/>
                <w:szCs w:val="24"/>
              </w:rPr>
              <w:t>Đất xây dựng công trình sự nghiệp</w:t>
            </w:r>
          </w:p>
        </w:tc>
        <w:tc>
          <w:tcPr>
            <w:tcW w:w="839" w:type="pct"/>
            <w:tcBorders>
              <w:top w:val="nil"/>
              <w:left w:val="nil"/>
              <w:bottom w:val="single" w:sz="4" w:space="0" w:color="auto"/>
              <w:right w:val="single" w:sz="4" w:space="0" w:color="auto"/>
            </w:tcBorders>
            <w:shd w:val="clear" w:color="auto" w:fill="auto"/>
            <w:noWrap/>
            <w:vAlign w:val="center"/>
            <w:hideMark/>
          </w:tcPr>
          <w:p w14:paraId="3038980F" w14:textId="77777777" w:rsidR="00C2575F" w:rsidRPr="00C2575F" w:rsidRDefault="00C2575F" w:rsidP="00C2575F">
            <w:pPr>
              <w:jc w:val="right"/>
              <w:rPr>
                <w:sz w:val="24"/>
                <w:szCs w:val="24"/>
              </w:rPr>
            </w:pPr>
            <w:r w:rsidRPr="00C2575F">
              <w:rPr>
                <w:sz w:val="24"/>
                <w:szCs w:val="24"/>
              </w:rPr>
              <w:t>47,07</w:t>
            </w:r>
          </w:p>
        </w:tc>
        <w:tc>
          <w:tcPr>
            <w:tcW w:w="925" w:type="pct"/>
            <w:tcBorders>
              <w:top w:val="nil"/>
              <w:left w:val="nil"/>
              <w:bottom w:val="single" w:sz="4" w:space="0" w:color="auto"/>
              <w:right w:val="single" w:sz="4" w:space="0" w:color="auto"/>
            </w:tcBorders>
            <w:shd w:val="clear" w:color="auto" w:fill="auto"/>
            <w:noWrap/>
            <w:vAlign w:val="center"/>
            <w:hideMark/>
          </w:tcPr>
          <w:p w14:paraId="062E3F3C" w14:textId="77777777" w:rsidR="00C2575F" w:rsidRPr="00C2575F" w:rsidRDefault="00C2575F" w:rsidP="00C2575F">
            <w:pPr>
              <w:jc w:val="right"/>
              <w:rPr>
                <w:sz w:val="24"/>
                <w:szCs w:val="24"/>
              </w:rPr>
            </w:pPr>
            <w:r w:rsidRPr="00C2575F">
              <w:rPr>
                <w:sz w:val="24"/>
                <w:szCs w:val="24"/>
              </w:rPr>
              <w:t>47,93</w:t>
            </w:r>
          </w:p>
        </w:tc>
        <w:tc>
          <w:tcPr>
            <w:tcW w:w="647" w:type="pct"/>
            <w:tcBorders>
              <w:top w:val="nil"/>
              <w:left w:val="nil"/>
              <w:bottom w:val="single" w:sz="4" w:space="0" w:color="auto"/>
              <w:right w:val="single" w:sz="4" w:space="0" w:color="auto"/>
            </w:tcBorders>
            <w:shd w:val="clear" w:color="auto" w:fill="auto"/>
            <w:vAlign w:val="center"/>
            <w:hideMark/>
          </w:tcPr>
          <w:p w14:paraId="373C94B9" w14:textId="77777777" w:rsidR="00C2575F" w:rsidRPr="00C2575F" w:rsidRDefault="00C2575F" w:rsidP="00C2575F">
            <w:pPr>
              <w:jc w:val="right"/>
              <w:rPr>
                <w:sz w:val="24"/>
                <w:szCs w:val="24"/>
              </w:rPr>
            </w:pPr>
            <w:r w:rsidRPr="00C2575F">
              <w:rPr>
                <w:sz w:val="24"/>
                <w:szCs w:val="24"/>
              </w:rPr>
              <w:t>0,86</w:t>
            </w:r>
          </w:p>
        </w:tc>
      </w:tr>
      <w:tr w:rsidR="00C2575F" w:rsidRPr="00C2575F" w14:paraId="6D7BDAFD"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1BD212F" w14:textId="77777777" w:rsidR="00C2575F" w:rsidRPr="00C2575F" w:rsidRDefault="00C2575F" w:rsidP="00C2575F">
            <w:pPr>
              <w:rPr>
                <w:sz w:val="24"/>
                <w:szCs w:val="24"/>
              </w:rPr>
            </w:pPr>
            <w:r w:rsidRPr="00C2575F">
              <w:rPr>
                <w:sz w:val="24"/>
                <w:szCs w:val="24"/>
              </w:rPr>
              <w:t>2.6.1</w:t>
            </w:r>
          </w:p>
        </w:tc>
        <w:tc>
          <w:tcPr>
            <w:tcW w:w="2151" w:type="pct"/>
            <w:tcBorders>
              <w:top w:val="nil"/>
              <w:left w:val="nil"/>
              <w:bottom w:val="single" w:sz="4" w:space="0" w:color="auto"/>
              <w:right w:val="single" w:sz="4" w:space="0" w:color="auto"/>
            </w:tcBorders>
            <w:shd w:val="clear" w:color="auto" w:fill="auto"/>
            <w:vAlign w:val="center"/>
            <w:hideMark/>
          </w:tcPr>
          <w:p w14:paraId="4FAEB22F" w14:textId="77777777" w:rsidR="00C2575F" w:rsidRPr="00C2575F" w:rsidRDefault="00C2575F" w:rsidP="00C2575F">
            <w:pPr>
              <w:jc w:val="both"/>
              <w:rPr>
                <w:sz w:val="24"/>
                <w:szCs w:val="24"/>
              </w:rPr>
            </w:pPr>
            <w:r w:rsidRPr="00C2575F">
              <w:rPr>
                <w:sz w:val="24"/>
                <w:szCs w:val="24"/>
              </w:rPr>
              <w:t>Đất xây dựng cơ sở văn hóa</w:t>
            </w:r>
          </w:p>
        </w:tc>
        <w:tc>
          <w:tcPr>
            <w:tcW w:w="839" w:type="pct"/>
            <w:tcBorders>
              <w:top w:val="nil"/>
              <w:left w:val="nil"/>
              <w:bottom w:val="single" w:sz="4" w:space="0" w:color="auto"/>
              <w:right w:val="single" w:sz="4" w:space="0" w:color="auto"/>
            </w:tcBorders>
            <w:shd w:val="clear" w:color="auto" w:fill="auto"/>
            <w:vAlign w:val="center"/>
            <w:hideMark/>
          </w:tcPr>
          <w:p w14:paraId="7BF6920F" w14:textId="77777777" w:rsidR="00C2575F" w:rsidRPr="00C2575F" w:rsidRDefault="00C2575F" w:rsidP="00C2575F">
            <w:pPr>
              <w:jc w:val="right"/>
              <w:rPr>
                <w:sz w:val="24"/>
                <w:szCs w:val="24"/>
              </w:rPr>
            </w:pPr>
            <w:r w:rsidRPr="00C2575F">
              <w:rPr>
                <w:sz w:val="24"/>
                <w:szCs w:val="24"/>
              </w:rPr>
              <w:t>4,31</w:t>
            </w:r>
          </w:p>
        </w:tc>
        <w:tc>
          <w:tcPr>
            <w:tcW w:w="925" w:type="pct"/>
            <w:tcBorders>
              <w:top w:val="nil"/>
              <w:left w:val="nil"/>
              <w:bottom w:val="single" w:sz="4" w:space="0" w:color="auto"/>
              <w:right w:val="single" w:sz="4" w:space="0" w:color="auto"/>
            </w:tcBorders>
            <w:shd w:val="clear" w:color="auto" w:fill="auto"/>
            <w:vAlign w:val="center"/>
            <w:hideMark/>
          </w:tcPr>
          <w:p w14:paraId="3D4E4A40" w14:textId="77777777" w:rsidR="00C2575F" w:rsidRPr="00C2575F" w:rsidRDefault="00C2575F" w:rsidP="00C2575F">
            <w:pPr>
              <w:jc w:val="right"/>
              <w:rPr>
                <w:i/>
                <w:iCs/>
                <w:sz w:val="24"/>
                <w:szCs w:val="24"/>
              </w:rPr>
            </w:pPr>
            <w:r w:rsidRPr="00C2575F">
              <w:rPr>
                <w:i/>
                <w:iCs/>
                <w:sz w:val="24"/>
                <w:szCs w:val="24"/>
              </w:rPr>
              <w:t>4,31</w:t>
            </w:r>
          </w:p>
        </w:tc>
        <w:tc>
          <w:tcPr>
            <w:tcW w:w="647" w:type="pct"/>
            <w:tcBorders>
              <w:top w:val="nil"/>
              <w:left w:val="nil"/>
              <w:bottom w:val="single" w:sz="4" w:space="0" w:color="auto"/>
              <w:right w:val="single" w:sz="4" w:space="0" w:color="auto"/>
            </w:tcBorders>
            <w:shd w:val="clear" w:color="auto" w:fill="auto"/>
            <w:vAlign w:val="center"/>
            <w:hideMark/>
          </w:tcPr>
          <w:p w14:paraId="7F835C60" w14:textId="77777777" w:rsidR="00C2575F" w:rsidRPr="00C2575F" w:rsidRDefault="00C2575F" w:rsidP="00C2575F">
            <w:pPr>
              <w:jc w:val="right"/>
              <w:rPr>
                <w:sz w:val="24"/>
                <w:szCs w:val="24"/>
              </w:rPr>
            </w:pPr>
            <w:r w:rsidRPr="00C2575F">
              <w:rPr>
                <w:sz w:val="24"/>
                <w:szCs w:val="24"/>
              </w:rPr>
              <w:t> </w:t>
            </w:r>
          </w:p>
        </w:tc>
      </w:tr>
      <w:tr w:rsidR="00C2575F" w:rsidRPr="00C2575F" w14:paraId="7312B12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38D0F60" w14:textId="77777777" w:rsidR="00C2575F" w:rsidRPr="00C2575F" w:rsidRDefault="00C2575F" w:rsidP="00C2575F">
            <w:pPr>
              <w:rPr>
                <w:sz w:val="24"/>
                <w:szCs w:val="24"/>
              </w:rPr>
            </w:pPr>
            <w:r w:rsidRPr="00C2575F">
              <w:rPr>
                <w:sz w:val="24"/>
                <w:szCs w:val="24"/>
              </w:rPr>
              <w:t>2.6.2</w:t>
            </w:r>
          </w:p>
        </w:tc>
        <w:tc>
          <w:tcPr>
            <w:tcW w:w="2151" w:type="pct"/>
            <w:tcBorders>
              <w:top w:val="nil"/>
              <w:left w:val="nil"/>
              <w:bottom w:val="single" w:sz="4" w:space="0" w:color="auto"/>
              <w:right w:val="single" w:sz="4" w:space="0" w:color="auto"/>
            </w:tcBorders>
            <w:shd w:val="clear" w:color="auto" w:fill="auto"/>
            <w:vAlign w:val="center"/>
            <w:hideMark/>
          </w:tcPr>
          <w:p w14:paraId="1593AC45" w14:textId="77777777" w:rsidR="00C2575F" w:rsidRPr="00C2575F" w:rsidRDefault="00C2575F" w:rsidP="00C2575F">
            <w:pPr>
              <w:jc w:val="both"/>
              <w:rPr>
                <w:sz w:val="24"/>
                <w:szCs w:val="24"/>
              </w:rPr>
            </w:pPr>
            <w:r w:rsidRPr="00C2575F">
              <w:rPr>
                <w:sz w:val="24"/>
                <w:szCs w:val="24"/>
              </w:rPr>
              <w:t>Đất xây dựng cơ sở xã hội</w:t>
            </w:r>
          </w:p>
        </w:tc>
        <w:tc>
          <w:tcPr>
            <w:tcW w:w="839" w:type="pct"/>
            <w:tcBorders>
              <w:top w:val="nil"/>
              <w:left w:val="nil"/>
              <w:bottom w:val="single" w:sz="4" w:space="0" w:color="auto"/>
              <w:right w:val="single" w:sz="4" w:space="0" w:color="auto"/>
            </w:tcBorders>
            <w:shd w:val="clear" w:color="auto" w:fill="auto"/>
            <w:vAlign w:val="center"/>
            <w:hideMark/>
          </w:tcPr>
          <w:p w14:paraId="5D44971A" w14:textId="77777777" w:rsidR="00C2575F" w:rsidRPr="00C2575F" w:rsidRDefault="00C2575F" w:rsidP="00C2575F">
            <w:pPr>
              <w:jc w:val="right"/>
              <w:rPr>
                <w:sz w:val="24"/>
                <w:szCs w:val="24"/>
              </w:rPr>
            </w:pPr>
            <w:r w:rsidRPr="00C2575F">
              <w:rPr>
                <w:sz w:val="24"/>
                <w:szCs w:val="24"/>
              </w:rPr>
              <w:t>0,14</w:t>
            </w:r>
          </w:p>
        </w:tc>
        <w:tc>
          <w:tcPr>
            <w:tcW w:w="925" w:type="pct"/>
            <w:tcBorders>
              <w:top w:val="nil"/>
              <w:left w:val="nil"/>
              <w:bottom w:val="single" w:sz="4" w:space="0" w:color="auto"/>
              <w:right w:val="single" w:sz="4" w:space="0" w:color="auto"/>
            </w:tcBorders>
            <w:shd w:val="clear" w:color="auto" w:fill="auto"/>
            <w:vAlign w:val="center"/>
            <w:hideMark/>
          </w:tcPr>
          <w:p w14:paraId="2B659797" w14:textId="77777777" w:rsidR="00C2575F" w:rsidRPr="00C2575F" w:rsidRDefault="00C2575F" w:rsidP="00C2575F">
            <w:pPr>
              <w:jc w:val="right"/>
              <w:rPr>
                <w:i/>
                <w:iCs/>
                <w:sz w:val="24"/>
                <w:szCs w:val="24"/>
              </w:rPr>
            </w:pPr>
            <w:r w:rsidRPr="00C2575F">
              <w:rPr>
                <w:i/>
                <w:iCs/>
                <w:sz w:val="24"/>
                <w:szCs w:val="24"/>
              </w:rPr>
              <w:t>0,14</w:t>
            </w:r>
          </w:p>
        </w:tc>
        <w:tc>
          <w:tcPr>
            <w:tcW w:w="647" w:type="pct"/>
            <w:tcBorders>
              <w:top w:val="nil"/>
              <w:left w:val="nil"/>
              <w:bottom w:val="single" w:sz="4" w:space="0" w:color="auto"/>
              <w:right w:val="single" w:sz="4" w:space="0" w:color="auto"/>
            </w:tcBorders>
            <w:shd w:val="clear" w:color="auto" w:fill="auto"/>
            <w:vAlign w:val="center"/>
            <w:hideMark/>
          </w:tcPr>
          <w:p w14:paraId="737538D8" w14:textId="77777777" w:rsidR="00C2575F" w:rsidRPr="00C2575F" w:rsidRDefault="00C2575F" w:rsidP="00C2575F">
            <w:pPr>
              <w:jc w:val="right"/>
              <w:rPr>
                <w:sz w:val="24"/>
                <w:szCs w:val="24"/>
              </w:rPr>
            </w:pPr>
            <w:r w:rsidRPr="00C2575F">
              <w:rPr>
                <w:sz w:val="24"/>
                <w:szCs w:val="24"/>
              </w:rPr>
              <w:t> </w:t>
            </w:r>
          </w:p>
        </w:tc>
      </w:tr>
      <w:tr w:rsidR="00C2575F" w:rsidRPr="00C2575F" w14:paraId="4F762DE3"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2F21FFCD" w14:textId="77777777" w:rsidR="00C2575F" w:rsidRPr="00C2575F" w:rsidRDefault="00C2575F" w:rsidP="00C2575F">
            <w:pPr>
              <w:rPr>
                <w:sz w:val="24"/>
                <w:szCs w:val="24"/>
              </w:rPr>
            </w:pPr>
            <w:r w:rsidRPr="00C2575F">
              <w:rPr>
                <w:sz w:val="24"/>
                <w:szCs w:val="24"/>
              </w:rPr>
              <w:t>2.6.3</w:t>
            </w:r>
          </w:p>
        </w:tc>
        <w:tc>
          <w:tcPr>
            <w:tcW w:w="2151" w:type="pct"/>
            <w:tcBorders>
              <w:top w:val="nil"/>
              <w:left w:val="nil"/>
              <w:bottom w:val="single" w:sz="4" w:space="0" w:color="auto"/>
              <w:right w:val="single" w:sz="4" w:space="0" w:color="auto"/>
            </w:tcBorders>
            <w:shd w:val="clear" w:color="auto" w:fill="auto"/>
            <w:vAlign w:val="center"/>
            <w:hideMark/>
          </w:tcPr>
          <w:p w14:paraId="465F39F5" w14:textId="77777777" w:rsidR="00C2575F" w:rsidRPr="00C2575F" w:rsidRDefault="00C2575F" w:rsidP="00C2575F">
            <w:pPr>
              <w:jc w:val="both"/>
              <w:rPr>
                <w:sz w:val="24"/>
                <w:szCs w:val="24"/>
              </w:rPr>
            </w:pPr>
            <w:r w:rsidRPr="00C2575F">
              <w:rPr>
                <w:sz w:val="24"/>
                <w:szCs w:val="24"/>
              </w:rPr>
              <w:t>Đất xây dựng cơ sở y tế</w:t>
            </w:r>
          </w:p>
        </w:tc>
        <w:tc>
          <w:tcPr>
            <w:tcW w:w="839" w:type="pct"/>
            <w:tcBorders>
              <w:top w:val="nil"/>
              <w:left w:val="nil"/>
              <w:bottom w:val="single" w:sz="4" w:space="0" w:color="auto"/>
              <w:right w:val="single" w:sz="4" w:space="0" w:color="auto"/>
            </w:tcBorders>
            <w:shd w:val="clear" w:color="auto" w:fill="auto"/>
            <w:vAlign w:val="center"/>
            <w:hideMark/>
          </w:tcPr>
          <w:p w14:paraId="4E3F47B7" w14:textId="77777777" w:rsidR="00C2575F" w:rsidRPr="00C2575F" w:rsidRDefault="00C2575F" w:rsidP="00C2575F">
            <w:pPr>
              <w:jc w:val="right"/>
              <w:rPr>
                <w:sz w:val="24"/>
                <w:szCs w:val="24"/>
              </w:rPr>
            </w:pPr>
            <w:r w:rsidRPr="00C2575F">
              <w:rPr>
                <w:sz w:val="24"/>
                <w:szCs w:val="24"/>
              </w:rPr>
              <w:t>1,49</w:t>
            </w:r>
          </w:p>
        </w:tc>
        <w:tc>
          <w:tcPr>
            <w:tcW w:w="925" w:type="pct"/>
            <w:tcBorders>
              <w:top w:val="nil"/>
              <w:left w:val="nil"/>
              <w:bottom w:val="single" w:sz="4" w:space="0" w:color="auto"/>
              <w:right w:val="single" w:sz="4" w:space="0" w:color="auto"/>
            </w:tcBorders>
            <w:shd w:val="clear" w:color="auto" w:fill="auto"/>
            <w:vAlign w:val="center"/>
            <w:hideMark/>
          </w:tcPr>
          <w:p w14:paraId="6CAF1DE8" w14:textId="77777777" w:rsidR="00C2575F" w:rsidRPr="00C2575F" w:rsidRDefault="00C2575F" w:rsidP="00C2575F">
            <w:pPr>
              <w:jc w:val="right"/>
              <w:rPr>
                <w:i/>
                <w:iCs/>
                <w:sz w:val="24"/>
                <w:szCs w:val="24"/>
              </w:rPr>
            </w:pPr>
            <w:r w:rsidRPr="00C2575F">
              <w:rPr>
                <w:i/>
                <w:iCs/>
                <w:sz w:val="24"/>
                <w:szCs w:val="24"/>
              </w:rPr>
              <w:t>1,56</w:t>
            </w:r>
          </w:p>
        </w:tc>
        <w:tc>
          <w:tcPr>
            <w:tcW w:w="647" w:type="pct"/>
            <w:tcBorders>
              <w:top w:val="nil"/>
              <w:left w:val="nil"/>
              <w:bottom w:val="single" w:sz="4" w:space="0" w:color="auto"/>
              <w:right w:val="single" w:sz="4" w:space="0" w:color="auto"/>
            </w:tcBorders>
            <w:shd w:val="clear" w:color="auto" w:fill="auto"/>
            <w:vAlign w:val="center"/>
            <w:hideMark/>
          </w:tcPr>
          <w:p w14:paraId="151B32BD" w14:textId="77777777" w:rsidR="00C2575F" w:rsidRPr="00C2575F" w:rsidRDefault="00C2575F" w:rsidP="00C2575F">
            <w:pPr>
              <w:jc w:val="right"/>
              <w:rPr>
                <w:sz w:val="24"/>
                <w:szCs w:val="24"/>
              </w:rPr>
            </w:pPr>
            <w:r w:rsidRPr="00C2575F">
              <w:rPr>
                <w:sz w:val="24"/>
                <w:szCs w:val="24"/>
              </w:rPr>
              <w:t>0,07</w:t>
            </w:r>
          </w:p>
        </w:tc>
      </w:tr>
      <w:tr w:rsidR="00C2575F" w:rsidRPr="00C2575F" w14:paraId="6F3AA707"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3CB4445" w14:textId="77777777" w:rsidR="00C2575F" w:rsidRPr="00C2575F" w:rsidRDefault="00C2575F" w:rsidP="00C2575F">
            <w:pPr>
              <w:rPr>
                <w:sz w:val="24"/>
                <w:szCs w:val="24"/>
              </w:rPr>
            </w:pPr>
            <w:r w:rsidRPr="00C2575F">
              <w:rPr>
                <w:sz w:val="24"/>
                <w:szCs w:val="24"/>
              </w:rPr>
              <w:t>2.6.4</w:t>
            </w:r>
          </w:p>
        </w:tc>
        <w:tc>
          <w:tcPr>
            <w:tcW w:w="2151" w:type="pct"/>
            <w:tcBorders>
              <w:top w:val="nil"/>
              <w:left w:val="nil"/>
              <w:bottom w:val="single" w:sz="4" w:space="0" w:color="auto"/>
              <w:right w:val="single" w:sz="4" w:space="0" w:color="auto"/>
            </w:tcBorders>
            <w:shd w:val="clear" w:color="auto" w:fill="auto"/>
            <w:vAlign w:val="center"/>
            <w:hideMark/>
          </w:tcPr>
          <w:p w14:paraId="2806C6A3" w14:textId="77777777" w:rsidR="00C2575F" w:rsidRPr="00C2575F" w:rsidRDefault="00C2575F" w:rsidP="00C2575F">
            <w:pPr>
              <w:jc w:val="both"/>
              <w:rPr>
                <w:sz w:val="24"/>
                <w:szCs w:val="24"/>
              </w:rPr>
            </w:pPr>
            <w:r w:rsidRPr="00C2575F">
              <w:rPr>
                <w:sz w:val="24"/>
                <w:szCs w:val="24"/>
              </w:rPr>
              <w:t>Đất xây dựng cơ sở giáo dục và đào tạo</w:t>
            </w:r>
          </w:p>
        </w:tc>
        <w:tc>
          <w:tcPr>
            <w:tcW w:w="839" w:type="pct"/>
            <w:tcBorders>
              <w:top w:val="nil"/>
              <w:left w:val="nil"/>
              <w:bottom w:val="single" w:sz="4" w:space="0" w:color="auto"/>
              <w:right w:val="single" w:sz="4" w:space="0" w:color="auto"/>
            </w:tcBorders>
            <w:shd w:val="clear" w:color="auto" w:fill="auto"/>
            <w:vAlign w:val="center"/>
            <w:hideMark/>
          </w:tcPr>
          <w:p w14:paraId="26FF1E34" w14:textId="77777777" w:rsidR="00C2575F" w:rsidRPr="00C2575F" w:rsidRDefault="00C2575F" w:rsidP="00C2575F">
            <w:pPr>
              <w:jc w:val="right"/>
              <w:rPr>
                <w:sz w:val="24"/>
                <w:szCs w:val="24"/>
              </w:rPr>
            </w:pPr>
            <w:r w:rsidRPr="00C2575F">
              <w:rPr>
                <w:sz w:val="24"/>
                <w:szCs w:val="24"/>
              </w:rPr>
              <w:t>10,09</w:t>
            </w:r>
          </w:p>
        </w:tc>
        <w:tc>
          <w:tcPr>
            <w:tcW w:w="925" w:type="pct"/>
            <w:tcBorders>
              <w:top w:val="nil"/>
              <w:left w:val="nil"/>
              <w:bottom w:val="single" w:sz="4" w:space="0" w:color="auto"/>
              <w:right w:val="single" w:sz="4" w:space="0" w:color="auto"/>
            </w:tcBorders>
            <w:shd w:val="clear" w:color="auto" w:fill="auto"/>
            <w:vAlign w:val="center"/>
            <w:hideMark/>
          </w:tcPr>
          <w:p w14:paraId="24367334" w14:textId="77777777" w:rsidR="00C2575F" w:rsidRPr="00C2575F" w:rsidRDefault="00C2575F" w:rsidP="00C2575F">
            <w:pPr>
              <w:jc w:val="right"/>
              <w:rPr>
                <w:i/>
                <w:iCs/>
                <w:sz w:val="24"/>
                <w:szCs w:val="24"/>
              </w:rPr>
            </w:pPr>
            <w:r w:rsidRPr="00C2575F">
              <w:rPr>
                <w:i/>
                <w:iCs/>
                <w:sz w:val="24"/>
                <w:szCs w:val="24"/>
              </w:rPr>
              <w:t>10,88</w:t>
            </w:r>
          </w:p>
        </w:tc>
        <w:tc>
          <w:tcPr>
            <w:tcW w:w="647" w:type="pct"/>
            <w:tcBorders>
              <w:top w:val="nil"/>
              <w:left w:val="nil"/>
              <w:bottom w:val="single" w:sz="4" w:space="0" w:color="auto"/>
              <w:right w:val="single" w:sz="4" w:space="0" w:color="auto"/>
            </w:tcBorders>
            <w:shd w:val="clear" w:color="auto" w:fill="auto"/>
            <w:vAlign w:val="center"/>
            <w:hideMark/>
          </w:tcPr>
          <w:p w14:paraId="57EE6236" w14:textId="77777777" w:rsidR="00C2575F" w:rsidRPr="00C2575F" w:rsidRDefault="00C2575F" w:rsidP="00C2575F">
            <w:pPr>
              <w:jc w:val="right"/>
              <w:rPr>
                <w:sz w:val="24"/>
                <w:szCs w:val="24"/>
              </w:rPr>
            </w:pPr>
            <w:r w:rsidRPr="00C2575F">
              <w:rPr>
                <w:sz w:val="24"/>
                <w:szCs w:val="24"/>
              </w:rPr>
              <w:t>0,79</w:t>
            </w:r>
          </w:p>
        </w:tc>
      </w:tr>
      <w:tr w:rsidR="00C2575F" w:rsidRPr="00C2575F" w14:paraId="3776EF83"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826A996" w14:textId="77777777" w:rsidR="00C2575F" w:rsidRPr="00C2575F" w:rsidRDefault="00C2575F" w:rsidP="00C2575F">
            <w:pPr>
              <w:rPr>
                <w:sz w:val="24"/>
                <w:szCs w:val="24"/>
              </w:rPr>
            </w:pPr>
            <w:r w:rsidRPr="00C2575F">
              <w:rPr>
                <w:sz w:val="24"/>
                <w:szCs w:val="24"/>
              </w:rPr>
              <w:t>2.6.5</w:t>
            </w:r>
          </w:p>
        </w:tc>
        <w:tc>
          <w:tcPr>
            <w:tcW w:w="2151" w:type="pct"/>
            <w:tcBorders>
              <w:top w:val="nil"/>
              <w:left w:val="nil"/>
              <w:bottom w:val="single" w:sz="4" w:space="0" w:color="auto"/>
              <w:right w:val="single" w:sz="4" w:space="0" w:color="auto"/>
            </w:tcBorders>
            <w:shd w:val="clear" w:color="auto" w:fill="auto"/>
            <w:vAlign w:val="center"/>
            <w:hideMark/>
          </w:tcPr>
          <w:p w14:paraId="3E44A480" w14:textId="77777777" w:rsidR="00C2575F" w:rsidRPr="00C2575F" w:rsidRDefault="00C2575F" w:rsidP="00C2575F">
            <w:pPr>
              <w:jc w:val="both"/>
              <w:rPr>
                <w:sz w:val="24"/>
                <w:szCs w:val="24"/>
              </w:rPr>
            </w:pPr>
            <w:r w:rsidRPr="00C2575F">
              <w:rPr>
                <w:sz w:val="24"/>
                <w:szCs w:val="24"/>
              </w:rPr>
              <w:t>Đất xây dựng cơ sở thể dục, thể thao</w:t>
            </w:r>
          </w:p>
        </w:tc>
        <w:tc>
          <w:tcPr>
            <w:tcW w:w="839" w:type="pct"/>
            <w:tcBorders>
              <w:top w:val="nil"/>
              <w:left w:val="nil"/>
              <w:bottom w:val="single" w:sz="4" w:space="0" w:color="auto"/>
              <w:right w:val="single" w:sz="4" w:space="0" w:color="auto"/>
            </w:tcBorders>
            <w:shd w:val="clear" w:color="auto" w:fill="auto"/>
            <w:vAlign w:val="center"/>
            <w:hideMark/>
          </w:tcPr>
          <w:p w14:paraId="6A67A780" w14:textId="77777777" w:rsidR="00C2575F" w:rsidRPr="00C2575F" w:rsidRDefault="00C2575F" w:rsidP="00C2575F">
            <w:pPr>
              <w:jc w:val="right"/>
              <w:rPr>
                <w:sz w:val="24"/>
                <w:szCs w:val="24"/>
              </w:rPr>
            </w:pPr>
            <w:r w:rsidRPr="00C2575F">
              <w:rPr>
                <w:sz w:val="24"/>
                <w:szCs w:val="24"/>
              </w:rPr>
              <w:t>7,85</w:t>
            </w:r>
          </w:p>
        </w:tc>
        <w:tc>
          <w:tcPr>
            <w:tcW w:w="925" w:type="pct"/>
            <w:tcBorders>
              <w:top w:val="nil"/>
              <w:left w:val="nil"/>
              <w:bottom w:val="single" w:sz="4" w:space="0" w:color="auto"/>
              <w:right w:val="single" w:sz="4" w:space="0" w:color="auto"/>
            </w:tcBorders>
            <w:shd w:val="clear" w:color="auto" w:fill="auto"/>
            <w:vAlign w:val="center"/>
            <w:hideMark/>
          </w:tcPr>
          <w:p w14:paraId="2591D402" w14:textId="77777777" w:rsidR="00C2575F" w:rsidRPr="00C2575F" w:rsidRDefault="00C2575F" w:rsidP="00C2575F">
            <w:pPr>
              <w:jc w:val="right"/>
              <w:rPr>
                <w:i/>
                <w:iCs/>
                <w:sz w:val="24"/>
                <w:szCs w:val="24"/>
              </w:rPr>
            </w:pPr>
            <w:r w:rsidRPr="00C2575F">
              <w:rPr>
                <w:i/>
                <w:iCs/>
                <w:sz w:val="24"/>
                <w:szCs w:val="24"/>
              </w:rPr>
              <w:t>7,85</w:t>
            </w:r>
          </w:p>
        </w:tc>
        <w:tc>
          <w:tcPr>
            <w:tcW w:w="647" w:type="pct"/>
            <w:tcBorders>
              <w:top w:val="nil"/>
              <w:left w:val="nil"/>
              <w:bottom w:val="single" w:sz="4" w:space="0" w:color="auto"/>
              <w:right w:val="single" w:sz="4" w:space="0" w:color="auto"/>
            </w:tcBorders>
            <w:shd w:val="clear" w:color="auto" w:fill="auto"/>
            <w:vAlign w:val="center"/>
            <w:hideMark/>
          </w:tcPr>
          <w:p w14:paraId="667F29E4" w14:textId="77777777" w:rsidR="00C2575F" w:rsidRPr="00C2575F" w:rsidRDefault="00C2575F" w:rsidP="00C2575F">
            <w:pPr>
              <w:jc w:val="right"/>
              <w:rPr>
                <w:sz w:val="24"/>
                <w:szCs w:val="24"/>
              </w:rPr>
            </w:pPr>
            <w:r w:rsidRPr="00C2575F">
              <w:rPr>
                <w:sz w:val="24"/>
                <w:szCs w:val="24"/>
              </w:rPr>
              <w:t> </w:t>
            </w:r>
          </w:p>
        </w:tc>
      </w:tr>
      <w:tr w:rsidR="00C2575F" w:rsidRPr="00C2575F" w14:paraId="5E7735DD" w14:textId="77777777" w:rsidTr="00C2575F">
        <w:trPr>
          <w:trHeight w:val="73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8CF4CB4" w14:textId="77777777" w:rsidR="00C2575F" w:rsidRPr="00C2575F" w:rsidRDefault="00C2575F" w:rsidP="00C2575F">
            <w:pPr>
              <w:rPr>
                <w:sz w:val="24"/>
                <w:szCs w:val="24"/>
              </w:rPr>
            </w:pPr>
            <w:r w:rsidRPr="00C2575F">
              <w:rPr>
                <w:sz w:val="24"/>
                <w:szCs w:val="24"/>
              </w:rPr>
              <w:t>2.6.6</w:t>
            </w:r>
          </w:p>
        </w:tc>
        <w:tc>
          <w:tcPr>
            <w:tcW w:w="2151" w:type="pct"/>
            <w:tcBorders>
              <w:top w:val="nil"/>
              <w:left w:val="nil"/>
              <w:bottom w:val="single" w:sz="4" w:space="0" w:color="auto"/>
              <w:right w:val="single" w:sz="4" w:space="0" w:color="auto"/>
            </w:tcBorders>
            <w:shd w:val="clear" w:color="auto" w:fill="auto"/>
            <w:vAlign w:val="center"/>
            <w:hideMark/>
          </w:tcPr>
          <w:p w14:paraId="73BE869B" w14:textId="77777777" w:rsidR="00C2575F" w:rsidRPr="00C2575F" w:rsidRDefault="00C2575F" w:rsidP="00C2575F">
            <w:pPr>
              <w:jc w:val="both"/>
              <w:rPr>
                <w:sz w:val="24"/>
                <w:szCs w:val="24"/>
              </w:rPr>
            </w:pPr>
            <w:r w:rsidRPr="00C2575F">
              <w:rPr>
                <w:sz w:val="24"/>
                <w:szCs w:val="24"/>
              </w:rPr>
              <w:t>Đất xây dựng cơ sở khoa học và công nghệ</w:t>
            </w:r>
          </w:p>
        </w:tc>
        <w:tc>
          <w:tcPr>
            <w:tcW w:w="839" w:type="pct"/>
            <w:tcBorders>
              <w:top w:val="nil"/>
              <w:left w:val="nil"/>
              <w:bottom w:val="single" w:sz="4" w:space="0" w:color="auto"/>
              <w:right w:val="single" w:sz="4" w:space="0" w:color="auto"/>
            </w:tcBorders>
            <w:shd w:val="clear" w:color="auto" w:fill="auto"/>
            <w:vAlign w:val="center"/>
            <w:hideMark/>
          </w:tcPr>
          <w:p w14:paraId="6F3ED3C1" w14:textId="77777777" w:rsidR="00C2575F" w:rsidRPr="00C2575F" w:rsidRDefault="00C2575F" w:rsidP="00C2575F">
            <w:pPr>
              <w:jc w:val="right"/>
              <w:rPr>
                <w:sz w:val="24"/>
                <w:szCs w:val="24"/>
              </w:rPr>
            </w:pPr>
            <w:r w:rsidRPr="00C2575F">
              <w:rPr>
                <w:sz w:val="24"/>
                <w:szCs w:val="24"/>
              </w:rPr>
              <w:t>9,42</w:t>
            </w:r>
          </w:p>
        </w:tc>
        <w:tc>
          <w:tcPr>
            <w:tcW w:w="925" w:type="pct"/>
            <w:tcBorders>
              <w:top w:val="nil"/>
              <w:left w:val="nil"/>
              <w:bottom w:val="single" w:sz="4" w:space="0" w:color="auto"/>
              <w:right w:val="single" w:sz="4" w:space="0" w:color="auto"/>
            </w:tcBorders>
            <w:shd w:val="clear" w:color="auto" w:fill="auto"/>
            <w:vAlign w:val="center"/>
            <w:hideMark/>
          </w:tcPr>
          <w:p w14:paraId="584E7F15" w14:textId="77777777" w:rsidR="00C2575F" w:rsidRPr="00C2575F" w:rsidRDefault="00C2575F" w:rsidP="00C2575F">
            <w:pPr>
              <w:jc w:val="right"/>
              <w:rPr>
                <w:i/>
                <w:iCs/>
                <w:sz w:val="24"/>
                <w:szCs w:val="24"/>
              </w:rPr>
            </w:pPr>
            <w:r w:rsidRPr="00C2575F">
              <w:rPr>
                <w:i/>
                <w:iCs/>
                <w:sz w:val="24"/>
                <w:szCs w:val="24"/>
              </w:rPr>
              <w:t>9,42</w:t>
            </w:r>
          </w:p>
        </w:tc>
        <w:tc>
          <w:tcPr>
            <w:tcW w:w="647" w:type="pct"/>
            <w:tcBorders>
              <w:top w:val="nil"/>
              <w:left w:val="nil"/>
              <w:bottom w:val="single" w:sz="4" w:space="0" w:color="auto"/>
              <w:right w:val="single" w:sz="4" w:space="0" w:color="auto"/>
            </w:tcBorders>
            <w:shd w:val="clear" w:color="auto" w:fill="auto"/>
            <w:vAlign w:val="center"/>
            <w:hideMark/>
          </w:tcPr>
          <w:p w14:paraId="566E3F17" w14:textId="77777777" w:rsidR="00C2575F" w:rsidRPr="00C2575F" w:rsidRDefault="00C2575F" w:rsidP="00C2575F">
            <w:pPr>
              <w:jc w:val="right"/>
              <w:rPr>
                <w:sz w:val="24"/>
                <w:szCs w:val="24"/>
              </w:rPr>
            </w:pPr>
            <w:r w:rsidRPr="00C2575F">
              <w:rPr>
                <w:sz w:val="24"/>
                <w:szCs w:val="24"/>
              </w:rPr>
              <w:t> </w:t>
            </w:r>
          </w:p>
        </w:tc>
      </w:tr>
      <w:tr w:rsidR="00C2575F" w:rsidRPr="00C2575F" w14:paraId="630011E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E5A3754" w14:textId="77777777" w:rsidR="00C2575F" w:rsidRPr="00C2575F" w:rsidRDefault="00C2575F" w:rsidP="00C2575F">
            <w:pPr>
              <w:rPr>
                <w:sz w:val="24"/>
                <w:szCs w:val="24"/>
              </w:rPr>
            </w:pPr>
            <w:r w:rsidRPr="00C2575F">
              <w:rPr>
                <w:sz w:val="24"/>
                <w:szCs w:val="24"/>
              </w:rPr>
              <w:t>2.6.7</w:t>
            </w:r>
          </w:p>
        </w:tc>
        <w:tc>
          <w:tcPr>
            <w:tcW w:w="2151" w:type="pct"/>
            <w:tcBorders>
              <w:top w:val="nil"/>
              <w:left w:val="nil"/>
              <w:bottom w:val="single" w:sz="4" w:space="0" w:color="auto"/>
              <w:right w:val="single" w:sz="4" w:space="0" w:color="auto"/>
            </w:tcBorders>
            <w:shd w:val="clear" w:color="auto" w:fill="auto"/>
            <w:vAlign w:val="center"/>
            <w:hideMark/>
          </w:tcPr>
          <w:p w14:paraId="06095568" w14:textId="77777777" w:rsidR="00C2575F" w:rsidRPr="00C2575F" w:rsidRDefault="00C2575F" w:rsidP="00C2575F">
            <w:pPr>
              <w:jc w:val="both"/>
              <w:rPr>
                <w:sz w:val="24"/>
                <w:szCs w:val="24"/>
              </w:rPr>
            </w:pPr>
            <w:r w:rsidRPr="00C2575F">
              <w:rPr>
                <w:sz w:val="24"/>
                <w:szCs w:val="24"/>
              </w:rPr>
              <w:t>Đất xây dựng cơ sở môi trường</w:t>
            </w:r>
          </w:p>
        </w:tc>
        <w:tc>
          <w:tcPr>
            <w:tcW w:w="839" w:type="pct"/>
            <w:tcBorders>
              <w:top w:val="nil"/>
              <w:left w:val="nil"/>
              <w:bottom w:val="single" w:sz="4" w:space="0" w:color="auto"/>
              <w:right w:val="single" w:sz="4" w:space="0" w:color="auto"/>
            </w:tcBorders>
            <w:shd w:val="clear" w:color="auto" w:fill="auto"/>
            <w:vAlign w:val="center"/>
            <w:hideMark/>
          </w:tcPr>
          <w:p w14:paraId="2F1E19A0"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30C9D45C"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49E4A0F7" w14:textId="77777777" w:rsidR="00C2575F" w:rsidRPr="00C2575F" w:rsidRDefault="00C2575F" w:rsidP="00C2575F">
            <w:pPr>
              <w:jc w:val="right"/>
              <w:rPr>
                <w:sz w:val="24"/>
                <w:szCs w:val="24"/>
              </w:rPr>
            </w:pPr>
            <w:r w:rsidRPr="00C2575F">
              <w:rPr>
                <w:sz w:val="24"/>
                <w:szCs w:val="24"/>
              </w:rPr>
              <w:t> </w:t>
            </w:r>
          </w:p>
        </w:tc>
      </w:tr>
      <w:tr w:rsidR="00C2575F" w:rsidRPr="00C2575F" w14:paraId="34AAD55D"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4BA98AB" w14:textId="77777777" w:rsidR="00C2575F" w:rsidRPr="00C2575F" w:rsidRDefault="00C2575F" w:rsidP="00C2575F">
            <w:pPr>
              <w:rPr>
                <w:sz w:val="24"/>
                <w:szCs w:val="24"/>
              </w:rPr>
            </w:pPr>
            <w:r w:rsidRPr="00C2575F">
              <w:rPr>
                <w:sz w:val="24"/>
                <w:szCs w:val="24"/>
              </w:rPr>
              <w:t>2.6.8</w:t>
            </w:r>
          </w:p>
        </w:tc>
        <w:tc>
          <w:tcPr>
            <w:tcW w:w="2151" w:type="pct"/>
            <w:tcBorders>
              <w:top w:val="nil"/>
              <w:left w:val="nil"/>
              <w:bottom w:val="single" w:sz="4" w:space="0" w:color="auto"/>
              <w:right w:val="single" w:sz="4" w:space="0" w:color="auto"/>
            </w:tcBorders>
            <w:shd w:val="clear" w:color="auto" w:fill="auto"/>
            <w:vAlign w:val="center"/>
            <w:hideMark/>
          </w:tcPr>
          <w:p w14:paraId="557F86E0" w14:textId="77777777" w:rsidR="00C2575F" w:rsidRPr="00C2575F" w:rsidRDefault="00C2575F" w:rsidP="00C2575F">
            <w:pPr>
              <w:jc w:val="both"/>
              <w:rPr>
                <w:sz w:val="24"/>
                <w:szCs w:val="24"/>
              </w:rPr>
            </w:pPr>
            <w:r w:rsidRPr="00C2575F">
              <w:rPr>
                <w:sz w:val="24"/>
                <w:szCs w:val="24"/>
              </w:rPr>
              <w:t>Đất xây dựng cơ sở khí tượng thủy văn</w:t>
            </w:r>
          </w:p>
        </w:tc>
        <w:tc>
          <w:tcPr>
            <w:tcW w:w="839" w:type="pct"/>
            <w:tcBorders>
              <w:top w:val="nil"/>
              <w:left w:val="nil"/>
              <w:bottom w:val="single" w:sz="4" w:space="0" w:color="auto"/>
              <w:right w:val="single" w:sz="4" w:space="0" w:color="auto"/>
            </w:tcBorders>
            <w:shd w:val="clear" w:color="auto" w:fill="auto"/>
            <w:vAlign w:val="center"/>
            <w:hideMark/>
          </w:tcPr>
          <w:p w14:paraId="18662667"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21DC0DE5"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120DC0D1" w14:textId="77777777" w:rsidR="00C2575F" w:rsidRPr="00C2575F" w:rsidRDefault="00C2575F" w:rsidP="00C2575F">
            <w:pPr>
              <w:jc w:val="right"/>
              <w:rPr>
                <w:sz w:val="24"/>
                <w:szCs w:val="24"/>
              </w:rPr>
            </w:pPr>
            <w:r w:rsidRPr="00C2575F">
              <w:rPr>
                <w:sz w:val="24"/>
                <w:szCs w:val="24"/>
              </w:rPr>
              <w:t> </w:t>
            </w:r>
          </w:p>
        </w:tc>
      </w:tr>
      <w:tr w:rsidR="00C2575F" w:rsidRPr="00C2575F" w14:paraId="1BAAE03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8C8168C" w14:textId="77777777" w:rsidR="00C2575F" w:rsidRPr="00C2575F" w:rsidRDefault="00C2575F" w:rsidP="00C2575F">
            <w:pPr>
              <w:rPr>
                <w:sz w:val="24"/>
                <w:szCs w:val="24"/>
              </w:rPr>
            </w:pPr>
            <w:r w:rsidRPr="00C2575F">
              <w:rPr>
                <w:sz w:val="24"/>
                <w:szCs w:val="24"/>
              </w:rPr>
              <w:t>2.6.9</w:t>
            </w:r>
          </w:p>
        </w:tc>
        <w:tc>
          <w:tcPr>
            <w:tcW w:w="2151" w:type="pct"/>
            <w:tcBorders>
              <w:top w:val="nil"/>
              <w:left w:val="nil"/>
              <w:bottom w:val="single" w:sz="4" w:space="0" w:color="auto"/>
              <w:right w:val="single" w:sz="4" w:space="0" w:color="auto"/>
            </w:tcBorders>
            <w:shd w:val="clear" w:color="auto" w:fill="auto"/>
            <w:vAlign w:val="center"/>
            <w:hideMark/>
          </w:tcPr>
          <w:p w14:paraId="4F15B075" w14:textId="77777777" w:rsidR="00C2575F" w:rsidRPr="00C2575F" w:rsidRDefault="00C2575F" w:rsidP="00C2575F">
            <w:pPr>
              <w:jc w:val="both"/>
              <w:rPr>
                <w:sz w:val="24"/>
                <w:szCs w:val="24"/>
              </w:rPr>
            </w:pPr>
            <w:r w:rsidRPr="00C2575F">
              <w:rPr>
                <w:sz w:val="24"/>
                <w:szCs w:val="24"/>
              </w:rPr>
              <w:t>Đất xây dựng cơ sở ngoại giao</w:t>
            </w:r>
          </w:p>
        </w:tc>
        <w:tc>
          <w:tcPr>
            <w:tcW w:w="839" w:type="pct"/>
            <w:tcBorders>
              <w:top w:val="nil"/>
              <w:left w:val="nil"/>
              <w:bottom w:val="single" w:sz="4" w:space="0" w:color="auto"/>
              <w:right w:val="single" w:sz="4" w:space="0" w:color="auto"/>
            </w:tcBorders>
            <w:shd w:val="clear" w:color="auto" w:fill="auto"/>
            <w:vAlign w:val="center"/>
            <w:hideMark/>
          </w:tcPr>
          <w:p w14:paraId="0E1F49CE"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615F1A62"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1884046F" w14:textId="77777777" w:rsidR="00C2575F" w:rsidRPr="00C2575F" w:rsidRDefault="00C2575F" w:rsidP="00C2575F">
            <w:pPr>
              <w:jc w:val="right"/>
              <w:rPr>
                <w:sz w:val="24"/>
                <w:szCs w:val="24"/>
              </w:rPr>
            </w:pPr>
            <w:r w:rsidRPr="00C2575F">
              <w:rPr>
                <w:sz w:val="24"/>
                <w:szCs w:val="24"/>
              </w:rPr>
              <w:t> </w:t>
            </w:r>
          </w:p>
        </w:tc>
      </w:tr>
      <w:tr w:rsidR="00C2575F" w:rsidRPr="00C2575F" w14:paraId="1BA733BF"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568087B" w14:textId="77777777" w:rsidR="00C2575F" w:rsidRPr="00C2575F" w:rsidRDefault="00C2575F" w:rsidP="00C2575F">
            <w:pPr>
              <w:rPr>
                <w:sz w:val="24"/>
                <w:szCs w:val="24"/>
              </w:rPr>
            </w:pPr>
            <w:r w:rsidRPr="00C2575F">
              <w:rPr>
                <w:sz w:val="24"/>
                <w:szCs w:val="24"/>
              </w:rPr>
              <w:t>2.6.10</w:t>
            </w:r>
          </w:p>
        </w:tc>
        <w:tc>
          <w:tcPr>
            <w:tcW w:w="2151" w:type="pct"/>
            <w:tcBorders>
              <w:top w:val="nil"/>
              <w:left w:val="nil"/>
              <w:bottom w:val="single" w:sz="4" w:space="0" w:color="auto"/>
              <w:right w:val="single" w:sz="4" w:space="0" w:color="auto"/>
            </w:tcBorders>
            <w:shd w:val="clear" w:color="auto" w:fill="auto"/>
            <w:vAlign w:val="center"/>
            <w:hideMark/>
          </w:tcPr>
          <w:p w14:paraId="031A0525" w14:textId="77777777" w:rsidR="00C2575F" w:rsidRPr="00C2575F" w:rsidRDefault="00C2575F" w:rsidP="00C2575F">
            <w:pPr>
              <w:jc w:val="both"/>
              <w:rPr>
                <w:sz w:val="24"/>
                <w:szCs w:val="24"/>
              </w:rPr>
            </w:pPr>
            <w:r w:rsidRPr="00C2575F">
              <w:rPr>
                <w:sz w:val="24"/>
                <w:szCs w:val="24"/>
              </w:rPr>
              <w:t>Đất xây dựng công trình sự nghiệp khác</w:t>
            </w:r>
          </w:p>
        </w:tc>
        <w:tc>
          <w:tcPr>
            <w:tcW w:w="839" w:type="pct"/>
            <w:tcBorders>
              <w:top w:val="nil"/>
              <w:left w:val="nil"/>
              <w:bottom w:val="single" w:sz="4" w:space="0" w:color="auto"/>
              <w:right w:val="single" w:sz="4" w:space="0" w:color="auto"/>
            </w:tcBorders>
            <w:shd w:val="clear" w:color="auto" w:fill="auto"/>
            <w:vAlign w:val="center"/>
            <w:hideMark/>
          </w:tcPr>
          <w:p w14:paraId="1844013C" w14:textId="77777777" w:rsidR="00C2575F" w:rsidRPr="00C2575F" w:rsidRDefault="00C2575F" w:rsidP="00C2575F">
            <w:pPr>
              <w:jc w:val="right"/>
              <w:rPr>
                <w:sz w:val="24"/>
                <w:szCs w:val="24"/>
              </w:rPr>
            </w:pPr>
            <w:r w:rsidRPr="00C2575F">
              <w:rPr>
                <w:sz w:val="24"/>
                <w:szCs w:val="24"/>
              </w:rPr>
              <w:t>13,78</w:t>
            </w:r>
          </w:p>
        </w:tc>
        <w:tc>
          <w:tcPr>
            <w:tcW w:w="925" w:type="pct"/>
            <w:tcBorders>
              <w:top w:val="nil"/>
              <w:left w:val="nil"/>
              <w:bottom w:val="single" w:sz="4" w:space="0" w:color="auto"/>
              <w:right w:val="single" w:sz="4" w:space="0" w:color="auto"/>
            </w:tcBorders>
            <w:shd w:val="clear" w:color="auto" w:fill="auto"/>
            <w:vAlign w:val="center"/>
            <w:hideMark/>
          </w:tcPr>
          <w:p w14:paraId="03F01566" w14:textId="77777777" w:rsidR="00C2575F" w:rsidRPr="00C2575F" w:rsidRDefault="00C2575F" w:rsidP="00C2575F">
            <w:pPr>
              <w:jc w:val="right"/>
              <w:rPr>
                <w:i/>
                <w:iCs/>
                <w:sz w:val="24"/>
                <w:szCs w:val="24"/>
              </w:rPr>
            </w:pPr>
            <w:r w:rsidRPr="00C2575F">
              <w:rPr>
                <w:i/>
                <w:iCs/>
                <w:sz w:val="24"/>
                <w:szCs w:val="24"/>
              </w:rPr>
              <w:t>13,78</w:t>
            </w:r>
          </w:p>
        </w:tc>
        <w:tc>
          <w:tcPr>
            <w:tcW w:w="647" w:type="pct"/>
            <w:tcBorders>
              <w:top w:val="nil"/>
              <w:left w:val="nil"/>
              <w:bottom w:val="single" w:sz="4" w:space="0" w:color="auto"/>
              <w:right w:val="single" w:sz="4" w:space="0" w:color="auto"/>
            </w:tcBorders>
            <w:shd w:val="clear" w:color="auto" w:fill="auto"/>
            <w:vAlign w:val="center"/>
            <w:hideMark/>
          </w:tcPr>
          <w:p w14:paraId="2C718FD2" w14:textId="77777777" w:rsidR="00C2575F" w:rsidRPr="00C2575F" w:rsidRDefault="00C2575F" w:rsidP="00C2575F">
            <w:pPr>
              <w:jc w:val="right"/>
              <w:rPr>
                <w:sz w:val="24"/>
                <w:szCs w:val="24"/>
              </w:rPr>
            </w:pPr>
            <w:r w:rsidRPr="00C2575F">
              <w:rPr>
                <w:sz w:val="24"/>
                <w:szCs w:val="24"/>
              </w:rPr>
              <w:t> </w:t>
            </w:r>
          </w:p>
        </w:tc>
      </w:tr>
      <w:tr w:rsidR="00C2575F" w:rsidRPr="00C2575F" w14:paraId="75F6C4D5" w14:textId="77777777" w:rsidTr="00C2575F">
        <w:trPr>
          <w:trHeight w:val="73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878F2A9" w14:textId="77777777" w:rsidR="00C2575F" w:rsidRPr="00C2575F" w:rsidRDefault="00C2575F" w:rsidP="00C2575F">
            <w:pPr>
              <w:rPr>
                <w:sz w:val="24"/>
                <w:szCs w:val="24"/>
              </w:rPr>
            </w:pPr>
            <w:r w:rsidRPr="00C2575F">
              <w:rPr>
                <w:sz w:val="24"/>
                <w:szCs w:val="24"/>
              </w:rPr>
              <w:t>2.7</w:t>
            </w:r>
          </w:p>
        </w:tc>
        <w:tc>
          <w:tcPr>
            <w:tcW w:w="2151" w:type="pct"/>
            <w:tcBorders>
              <w:top w:val="nil"/>
              <w:left w:val="nil"/>
              <w:bottom w:val="single" w:sz="4" w:space="0" w:color="auto"/>
              <w:right w:val="single" w:sz="4" w:space="0" w:color="auto"/>
            </w:tcBorders>
            <w:shd w:val="clear" w:color="auto" w:fill="auto"/>
            <w:vAlign w:val="center"/>
            <w:hideMark/>
          </w:tcPr>
          <w:p w14:paraId="53023A26" w14:textId="77777777" w:rsidR="00C2575F" w:rsidRPr="00C2575F" w:rsidRDefault="00C2575F" w:rsidP="00C2575F">
            <w:pPr>
              <w:jc w:val="both"/>
              <w:rPr>
                <w:sz w:val="24"/>
                <w:szCs w:val="24"/>
              </w:rPr>
            </w:pPr>
            <w:r w:rsidRPr="00C2575F">
              <w:rPr>
                <w:sz w:val="24"/>
                <w:szCs w:val="24"/>
              </w:rPr>
              <w:t>Đất sản xuất, kinh doanh phi nông nghiệp</w:t>
            </w:r>
          </w:p>
        </w:tc>
        <w:tc>
          <w:tcPr>
            <w:tcW w:w="839" w:type="pct"/>
            <w:tcBorders>
              <w:top w:val="nil"/>
              <w:left w:val="nil"/>
              <w:bottom w:val="single" w:sz="4" w:space="0" w:color="auto"/>
              <w:right w:val="single" w:sz="4" w:space="0" w:color="auto"/>
            </w:tcBorders>
            <w:shd w:val="clear" w:color="auto" w:fill="auto"/>
            <w:noWrap/>
            <w:vAlign w:val="center"/>
            <w:hideMark/>
          </w:tcPr>
          <w:p w14:paraId="177DAE48" w14:textId="77777777" w:rsidR="00C2575F" w:rsidRPr="00C2575F" w:rsidRDefault="00C2575F" w:rsidP="00C2575F">
            <w:pPr>
              <w:jc w:val="right"/>
              <w:rPr>
                <w:sz w:val="24"/>
                <w:szCs w:val="24"/>
              </w:rPr>
            </w:pPr>
            <w:r w:rsidRPr="00C2575F">
              <w:rPr>
                <w:sz w:val="24"/>
                <w:szCs w:val="24"/>
              </w:rPr>
              <w:t>43,90</w:t>
            </w:r>
          </w:p>
        </w:tc>
        <w:tc>
          <w:tcPr>
            <w:tcW w:w="925" w:type="pct"/>
            <w:tcBorders>
              <w:top w:val="nil"/>
              <w:left w:val="nil"/>
              <w:bottom w:val="single" w:sz="4" w:space="0" w:color="auto"/>
              <w:right w:val="single" w:sz="4" w:space="0" w:color="auto"/>
            </w:tcBorders>
            <w:shd w:val="clear" w:color="auto" w:fill="auto"/>
            <w:noWrap/>
            <w:vAlign w:val="center"/>
            <w:hideMark/>
          </w:tcPr>
          <w:p w14:paraId="4B93B7E7" w14:textId="77777777" w:rsidR="00C2575F" w:rsidRPr="00C2575F" w:rsidRDefault="00C2575F" w:rsidP="00C2575F">
            <w:pPr>
              <w:jc w:val="right"/>
              <w:rPr>
                <w:sz w:val="24"/>
                <w:szCs w:val="24"/>
              </w:rPr>
            </w:pPr>
            <w:r w:rsidRPr="00C2575F">
              <w:rPr>
                <w:sz w:val="24"/>
                <w:szCs w:val="24"/>
              </w:rPr>
              <w:t>43,90</w:t>
            </w:r>
          </w:p>
        </w:tc>
        <w:tc>
          <w:tcPr>
            <w:tcW w:w="647" w:type="pct"/>
            <w:tcBorders>
              <w:top w:val="nil"/>
              <w:left w:val="nil"/>
              <w:bottom w:val="single" w:sz="4" w:space="0" w:color="auto"/>
              <w:right w:val="single" w:sz="4" w:space="0" w:color="auto"/>
            </w:tcBorders>
            <w:shd w:val="clear" w:color="auto" w:fill="auto"/>
            <w:vAlign w:val="center"/>
            <w:hideMark/>
          </w:tcPr>
          <w:p w14:paraId="7D02F826" w14:textId="77777777" w:rsidR="00C2575F" w:rsidRPr="00C2575F" w:rsidRDefault="00C2575F" w:rsidP="00C2575F">
            <w:pPr>
              <w:jc w:val="right"/>
              <w:rPr>
                <w:sz w:val="24"/>
                <w:szCs w:val="24"/>
              </w:rPr>
            </w:pPr>
            <w:r w:rsidRPr="00C2575F">
              <w:rPr>
                <w:sz w:val="24"/>
                <w:szCs w:val="24"/>
              </w:rPr>
              <w:t> </w:t>
            </w:r>
          </w:p>
        </w:tc>
      </w:tr>
      <w:tr w:rsidR="00C2575F" w:rsidRPr="00C2575F" w14:paraId="1A216F28"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6EA2953" w14:textId="77777777" w:rsidR="00C2575F" w:rsidRPr="00C2575F" w:rsidRDefault="00C2575F" w:rsidP="00C2575F">
            <w:pPr>
              <w:rPr>
                <w:sz w:val="24"/>
                <w:szCs w:val="24"/>
              </w:rPr>
            </w:pPr>
            <w:r w:rsidRPr="00C2575F">
              <w:rPr>
                <w:sz w:val="24"/>
                <w:szCs w:val="24"/>
              </w:rPr>
              <w:lastRenderedPageBreak/>
              <w:t>2.7.1</w:t>
            </w:r>
          </w:p>
        </w:tc>
        <w:tc>
          <w:tcPr>
            <w:tcW w:w="2151" w:type="pct"/>
            <w:tcBorders>
              <w:top w:val="nil"/>
              <w:left w:val="nil"/>
              <w:bottom w:val="single" w:sz="4" w:space="0" w:color="auto"/>
              <w:right w:val="single" w:sz="4" w:space="0" w:color="auto"/>
            </w:tcBorders>
            <w:shd w:val="clear" w:color="auto" w:fill="auto"/>
            <w:vAlign w:val="center"/>
            <w:hideMark/>
          </w:tcPr>
          <w:p w14:paraId="30401811" w14:textId="77777777" w:rsidR="00C2575F" w:rsidRPr="00C2575F" w:rsidRDefault="00C2575F" w:rsidP="00C2575F">
            <w:pPr>
              <w:jc w:val="both"/>
              <w:rPr>
                <w:sz w:val="24"/>
                <w:szCs w:val="24"/>
              </w:rPr>
            </w:pPr>
            <w:r w:rsidRPr="00C2575F">
              <w:rPr>
                <w:sz w:val="24"/>
                <w:szCs w:val="24"/>
              </w:rPr>
              <w:t>Đất khu công nghiệp</w:t>
            </w:r>
          </w:p>
        </w:tc>
        <w:tc>
          <w:tcPr>
            <w:tcW w:w="839" w:type="pct"/>
            <w:tcBorders>
              <w:top w:val="nil"/>
              <w:left w:val="nil"/>
              <w:bottom w:val="single" w:sz="4" w:space="0" w:color="auto"/>
              <w:right w:val="single" w:sz="4" w:space="0" w:color="auto"/>
            </w:tcBorders>
            <w:shd w:val="clear" w:color="auto" w:fill="auto"/>
            <w:vAlign w:val="center"/>
            <w:hideMark/>
          </w:tcPr>
          <w:p w14:paraId="25E7FF85"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504265C3"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1E46B884" w14:textId="77777777" w:rsidR="00C2575F" w:rsidRPr="00C2575F" w:rsidRDefault="00C2575F" w:rsidP="00C2575F">
            <w:pPr>
              <w:jc w:val="right"/>
              <w:rPr>
                <w:sz w:val="24"/>
                <w:szCs w:val="24"/>
              </w:rPr>
            </w:pPr>
            <w:r w:rsidRPr="00C2575F">
              <w:rPr>
                <w:sz w:val="24"/>
                <w:szCs w:val="24"/>
              </w:rPr>
              <w:t> </w:t>
            </w:r>
          </w:p>
        </w:tc>
      </w:tr>
      <w:tr w:rsidR="00C2575F" w:rsidRPr="00C2575F" w14:paraId="31014723"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FB204C9" w14:textId="77777777" w:rsidR="00C2575F" w:rsidRPr="00C2575F" w:rsidRDefault="00C2575F" w:rsidP="00C2575F">
            <w:pPr>
              <w:rPr>
                <w:sz w:val="24"/>
                <w:szCs w:val="24"/>
              </w:rPr>
            </w:pPr>
            <w:r w:rsidRPr="00C2575F">
              <w:rPr>
                <w:sz w:val="24"/>
                <w:szCs w:val="24"/>
              </w:rPr>
              <w:t>2.7.2</w:t>
            </w:r>
          </w:p>
        </w:tc>
        <w:tc>
          <w:tcPr>
            <w:tcW w:w="2151" w:type="pct"/>
            <w:tcBorders>
              <w:top w:val="nil"/>
              <w:left w:val="nil"/>
              <w:bottom w:val="single" w:sz="4" w:space="0" w:color="auto"/>
              <w:right w:val="single" w:sz="4" w:space="0" w:color="auto"/>
            </w:tcBorders>
            <w:shd w:val="clear" w:color="auto" w:fill="auto"/>
            <w:vAlign w:val="center"/>
            <w:hideMark/>
          </w:tcPr>
          <w:p w14:paraId="3B6E4FC9" w14:textId="77777777" w:rsidR="00C2575F" w:rsidRPr="00C2575F" w:rsidRDefault="00C2575F" w:rsidP="00C2575F">
            <w:pPr>
              <w:jc w:val="both"/>
              <w:rPr>
                <w:sz w:val="24"/>
                <w:szCs w:val="24"/>
              </w:rPr>
            </w:pPr>
            <w:r w:rsidRPr="00C2575F">
              <w:rPr>
                <w:sz w:val="24"/>
                <w:szCs w:val="24"/>
              </w:rPr>
              <w:t>Đất cụm công nghiệp</w:t>
            </w:r>
          </w:p>
        </w:tc>
        <w:tc>
          <w:tcPr>
            <w:tcW w:w="839" w:type="pct"/>
            <w:tcBorders>
              <w:top w:val="nil"/>
              <w:left w:val="nil"/>
              <w:bottom w:val="single" w:sz="4" w:space="0" w:color="auto"/>
              <w:right w:val="single" w:sz="4" w:space="0" w:color="auto"/>
            </w:tcBorders>
            <w:shd w:val="clear" w:color="auto" w:fill="auto"/>
            <w:vAlign w:val="center"/>
            <w:hideMark/>
          </w:tcPr>
          <w:p w14:paraId="11F7B7C6"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6751F407"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4E0BAD39" w14:textId="77777777" w:rsidR="00C2575F" w:rsidRPr="00C2575F" w:rsidRDefault="00C2575F" w:rsidP="00C2575F">
            <w:pPr>
              <w:jc w:val="right"/>
              <w:rPr>
                <w:sz w:val="24"/>
                <w:szCs w:val="24"/>
              </w:rPr>
            </w:pPr>
            <w:r w:rsidRPr="00C2575F">
              <w:rPr>
                <w:sz w:val="24"/>
                <w:szCs w:val="24"/>
              </w:rPr>
              <w:t> </w:t>
            </w:r>
          </w:p>
        </w:tc>
      </w:tr>
      <w:tr w:rsidR="00C2575F" w:rsidRPr="00C2575F" w14:paraId="0B0FDEB1"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912E4FB" w14:textId="77777777" w:rsidR="00C2575F" w:rsidRPr="00C2575F" w:rsidRDefault="00C2575F" w:rsidP="00C2575F">
            <w:pPr>
              <w:rPr>
                <w:sz w:val="24"/>
                <w:szCs w:val="24"/>
              </w:rPr>
            </w:pPr>
            <w:r w:rsidRPr="00C2575F">
              <w:rPr>
                <w:sz w:val="24"/>
                <w:szCs w:val="24"/>
              </w:rPr>
              <w:t>2.7.3</w:t>
            </w:r>
          </w:p>
        </w:tc>
        <w:tc>
          <w:tcPr>
            <w:tcW w:w="2151" w:type="pct"/>
            <w:tcBorders>
              <w:top w:val="nil"/>
              <w:left w:val="nil"/>
              <w:bottom w:val="single" w:sz="4" w:space="0" w:color="auto"/>
              <w:right w:val="single" w:sz="4" w:space="0" w:color="auto"/>
            </w:tcBorders>
            <w:shd w:val="clear" w:color="auto" w:fill="auto"/>
            <w:vAlign w:val="center"/>
            <w:hideMark/>
          </w:tcPr>
          <w:p w14:paraId="04E72DCE" w14:textId="77777777" w:rsidR="00C2575F" w:rsidRPr="00C2575F" w:rsidRDefault="00C2575F" w:rsidP="00C2575F">
            <w:pPr>
              <w:jc w:val="both"/>
              <w:rPr>
                <w:sz w:val="24"/>
                <w:szCs w:val="24"/>
              </w:rPr>
            </w:pPr>
            <w:r w:rsidRPr="00C2575F">
              <w:rPr>
                <w:sz w:val="24"/>
                <w:szCs w:val="24"/>
              </w:rPr>
              <w:t>Đất khu công nghệ thông tin tập trung</w:t>
            </w:r>
          </w:p>
        </w:tc>
        <w:tc>
          <w:tcPr>
            <w:tcW w:w="839" w:type="pct"/>
            <w:tcBorders>
              <w:top w:val="nil"/>
              <w:left w:val="nil"/>
              <w:bottom w:val="single" w:sz="4" w:space="0" w:color="auto"/>
              <w:right w:val="single" w:sz="4" w:space="0" w:color="auto"/>
            </w:tcBorders>
            <w:shd w:val="clear" w:color="auto" w:fill="auto"/>
            <w:vAlign w:val="center"/>
            <w:hideMark/>
          </w:tcPr>
          <w:p w14:paraId="33D4E94A"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0A06913B"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38FE33A4" w14:textId="77777777" w:rsidR="00C2575F" w:rsidRPr="00C2575F" w:rsidRDefault="00C2575F" w:rsidP="00C2575F">
            <w:pPr>
              <w:jc w:val="right"/>
              <w:rPr>
                <w:sz w:val="24"/>
                <w:szCs w:val="24"/>
              </w:rPr>
            </w:pPr>
            <w:r w:rsidRPr="00C2575F">
              <w:rPr>
                <w:sz w:val="24"/>
                <w:szCs w:val="24"/>
              </w:rPr>
              <w:t> </w:t>
            </w:r>
          </w:p>
        </w:tc>
      </w:tr>
      <w:tr w:rsidR="00C2575F" w:rsidRPr="00C2575F" w14:paraId="0C5A7A1C"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ADEE40B" w14:textId="77777777" w:rsidR="00C2575F" w:rsidRPr="00C2575F" w:rsidRDefault="00C2575F" w:rsidP="00C2575F">
            <w:pPr>
              <w:rPr>
                <w:sz w:val="24"/>
                <w:szCs w:val="24"/>
              </w:rPr>
            </w:pPr>
            <w:r w:rsidRPr="00C2575F">
              <w:rPr>
                <w:sz w:val="24"/>
                <w:szCs w:val="24"/>
              </w:rPr>
              <w:t>2.7.4</w:t>
            </w:r>
          </w:p>
        </w:tc>
        <w:tc>
          <w:tcPr>
            <w:tcW w:w="2151" w:type="pct"/>
            <w:tcBorders>
              <w:top w:val="nil"/>
              <w:left w:val="nil"/>
              <w:bottom w:val="single" w:sz="4" w:space="0" w:color="auto"/>
              <w:right w:val="single" w:sz="4" w:space="0" w:color="auto"/>
            </w:tcBorders>
            <w:shd w:val="clear" w:color="auto" w:fill="auto"/>
            <w:vAlign w:val="center"/>
            <w:hideMark/>
          </w:tcPr>
          <w:p w14:paraId="53DF7F98" w14:textId="77777777" w:rsidR="00C2575F" w:rsidRPr="00C2575F" w:rsidRDefault="00C2575F" w:rsidP="00C2575F">
            <w:pPr>
              <w:jc w:val="both"/>
              <w:rPr>
                <w:sz w:val="24"/>
                <w:szCs w:val="24"/>
              </w:rPr>
            </w:pPr>
            <w:r w:rsidRPr="00C2575F">
              <w:rPr>
                <w:sz w:val="24"/>
                <w:szCs w:val="24"/>
              </w:rPr>
              <w:t>Đất thương mại, dịch vụ</w:t>
            </w:r>
          </w:p>
        </w:tc>
        <w:tc>
          <w:tcPr>
            <w:tcW w:w="839" w:type="pct"/>
            <w:tcBorders>
              <w:top w:val="nil"/>
              <w:left w:val="nil"/>
              <w:bottom w:val="single" w:sz="4" w:space="0" w:color="auto"/>
              <w:right w:val="single" w:sz="4" w:space="0" w:color="auto"/>
            </w:tcBorders>
            <w:shd w:val="clear" w:color="auto" w:fill="auto"/>
            <w:vAlign w:val="center"/>
            <w:hideMark/>
          </w:tcPr>
          <w:p w14:paraId="402EBEF7" w14:textId="77777777" w:rsidR="00C2575F" w:rsidRPr="00C2575F" w:rsidRDefault="00C2575F" w:rsidP="00C2575F">
            <w:pPr>
              <w:jc w:val="right"/>
              <w:rPr>
                <w:sz w:val="24"/>
                <w:szCs w:val="24"/>
              </w:rPr>
            </w:pPr>
            <w:r w:rsidRPr="00C2575F">
              <w:rPr>
                <w:sz w:val="24"/>
                <w:szCs w:val="24"/>
              </w:rPr>
              <w:t>6,51</w:t>
            </w:r>
          </w:p>
        </w:tc>
        <w:tc>
          <w:tcPr>
            <w:tcW w:w="925" w:type="pct"/>
            <w:tcBorders>
              <w:top w:val="nil"/>
              <w:left w:val="nil"/>
              <w:bottom w:val="single" w:sz="4" w:space="0" w:color="auto"/>
              <w:right w:val="single" w:sz="4" w:space="0" w:color="auto"/>
            </w:tcBorders>
            <w:shd w:val="clear" w:color="auto" w:fill="auto"/>
            <w:vAlign w:val="center"/>
            <w:hideMark/>
          </w:tcPr>
          <w:p w14:paraId="5C60CDEA" w14:textId="77777777" w:rsidR="00C2575F" w:rsidRPr="00C2575F" w:rsidRDefault="00C2575F" w:rsidP="00C2575F">
            <w:pPr>
              <w:jc w:val="right"/>
              <w:rPr>
                <w:i/>
                <w:iCs/>
                <w:sz w:val="24"/>
                <w:szCs w:val="24"/>
              </w:rPr>
            </w:pPr>
            <w:r w:rsidRPr="00C2575F">
              <w:rPr>
                <w:i/>
                <w:iCs/>
                <w:sz w:val="24"/>
                <w:szCs w:val="24"/>
              </w:rPr>
              <w:t>6,51</w:t>
            </w:r>
          </w:p>
        </w:tc>
        <w:tc>
          <w:tcPr>
            <w:tcW w:w="647" w:type="pct"/>
            <w:tcBorders>
              <w:top w:val="nil"/>
              <w:left w:val="nil"/>
              <w:bottom w:val="single" w:sz="4" w:space="0" w:color="auto"/>
              <w:right w:val="single" w:sz="4" w:space="0" w:color="auto"/>
            </w:tcBorders>
            <w:shd w:val="clear" w:color="auto" w:fill="auto"/>
            <w:vAlign w:val="center"/>
            <w:hideMark/>
          </w:tcPr>
          <w:p w14:paraId="08C86F17" w14:textId="77777777" w:rsidR="00C2575F" w:rsidRPr="00C2575F" w:rsidRDefault="00C2575F" w:rsidP="00C2575F">
            <w:pPr>
              <w:jc w:val="right"/>
              <w:rPr>
                <w:sz w:val="24"/>
                <w:szCs w:val="24"/>
              </w:rPr>
            </w:pPr>
            <w:r w:rsidRPr="00C2575F">
              <w:rPr>
                <w:sz w:val="24"/>
                <w:szCs w:val="24"/>
              </w:rPr>
              <w:t> </w:t>
            </w:r>
          </w:p>
        </w:tc>
      </w:tr>
      <w:tr w:rsidR="00C2575F" w:rsidRPr="00C2575F" w14:paraId="00261191"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60B32DB" w14:textId="77777777" w:rsidR="00C2575F" w:rsidRPr="00C2575F" w:rsidRDefault="00C2575F" w:rsidP="00C2575F">
            <w:pPr>
              <w:rPr>
                <w:sz w:val="24"/>
                <w:szCs w:val="24"/>
              </w:rPr>
            </w:pPr>
            <w:r w:rsidRPr="00C2575F">
              <w:rPr>
                <w:sz w:val="24"/>
                <w:szCs w:val="24"/>
              </w:rPr>
              <w:t>2.7.5</w:t>
            </w:r>
          </w:p>
        </w:tc>
        <w:tc>
          <w:tcPr>
            <w:tcW w:w="2151" w:type="pct"/>
            <w:tcBorders>
              <w:top w:val="nil"/>
              <w:left w:val="nil"/>
              <w:bottom w:val="single" w:sz="4" w:space="0" w:color="auto"/>
              <w:right w:val="single" w:sz="4" w:space="0" w:color="auto"/>
            </w:tcBorders>
            <w:shd w:val="clear" w:color="auto" w:fill="auto"/>
            <w:vAlign w:val="center"/>
            <w:hideMark/>
          </w:tcPr>
          <w:p w14:paraId="76AAB540" w14:textId="77777777" w:rsidR="00C2575F" w:rsidRPr="00C2575F" w:rsidRDefault="00C2575F" w:rsidP="00C2575F">
            <w:pPr>
              <w:jc w:val="both"/>
              <w:rPr>
                <w:sz w:val="24"/>
                <w:szCs w:val="24"/>
              </w:rPr>
            </w:pPr>
            <w:r w:rsidRPr="00C2575F">
              <w:rPr>
                <w:sz w:val="24"/>
                <w:szCs w:val="24"/>
              </w:rPr>
              <w:t>Đất cơ sở sản xuất phi nông nghiệp</w:t>
            </w:r>
          </w:p>
        </w:tc>
        <w:tc>
          <w:tcPr>
            <w:tcW w:w="839" w:type="pct"/>
            <w:tcBorders>
              <w:top w:val="nil"/>
              <w:left w:val="nil"/>
              <w:bottom w:val="single" w:sz="4" w:space="0" w:color="auto"/>
              <w:right w:val="single" w:sz="4" w:space="0" w:color="auto"/>
            </w:tcBorders>
            <w:shd w:val="clear" w:color="auto" w:fill="auto"/>
            <w:vAlign w:val="center"/>
            <w:hideMark/>
          </w:tcPr>
          <w:p w14:paraId="0DF85336" w14:textId="77777777" w:rsidR="00C2575F" w:rsidRPr="00C2575F" w:rsidRDefault="00C2575F" w:rsidP="00C2575F">
            <w:pPr>
              <w:jc w:val="right"/>
              <w:rPr>
                <w:sz w:val="24"/>
                <w:szCs w:val="24"/>
              </w:rPr>
            </w:pPr>
            <w:r w:rsidRPr="00C2575F">
              <w:rPr>
                <w:sz w:val="24"/>
                <w:szCs w:val="24"/>
              </w:rPr>
              <w:t>37,39</w:t>
            </w:r>
          </w:p>
        </w:tc>
        <w:tc>
          <w:tcPr>
            <w:tcW w:w="925" w:type="pct"/>
            <w:tcBorders>
              <w:top w:val="nil"/>
              <w:left w:val="nil"/>
              <w:bottom w:val="single" w:sz="4" w:space="0" w:color="auto"/>
              <w:right w:val="single" w:sz="4" w:space="0" w:color="auto"/>
            </w:tcBorders>
            <w:shd w:val="clear" w:color="auto" w:fill="auto"/>
            <w:vAlign w:val="center"/>
            <w:hideMark/>
          </w:tcPr>
          <w:p w14:paraId="0A9CF4F2" w14:textId="77777777" w:rsidR="00C2575F" w:rsidRPr="00C2575F" w:rsidRDefault="00C2575F" w:rsidP="00C2575F">
            <w:pPr>
              <w:jc w:val="right"/>
              <w:rPr>
                <w:i/>
                <w:iCs/>
                <w:sz w:val="24"/>
                <w:szCs w:val="24"/>
              </w:rPr>
            </w:pPr>
            <w:r w:rsidRPr="00C2575F">
              <w:rPr>
                <w:i/>
                <w:iCs/>
                <w:sz w:val="24"/>
                <w:szCs w:val="24"/>
              </w:rPr>
              <w:t>37,39</w:t>
            </w:r>
          </w:p>
        </w:tc>
        <w:tc>
          <w:tcPr>
            <w:tcW w:w="647" w:type="pct"/>
            <w:tcBorders>
              <w:top w:val="nil"/>
              <w:left w:val="nil"/>
              <w:bottom w:val="single" w:sz="4" w:space="0" w:color="auto"/>
              <w:right w:val="single" w:sz="4" w:space="0" w:color="auto"/>
            </w:tcBorders>
            <w:shd w:val="clear" w:color="auto" w:fill="auto"/>
            <w:vAlign w:val="center"/>
            <w:hideMark/>
          </w:tcPr>
          <w:p w14:paraId="426D8F7A" w14:textId="77777777" w:rsidR="00C2575F" w:rsidRPr="00C2575F" w:rsidRDefault="00C2575F" w:rsidP="00C2575F">
            <w:pPr>
              <w:jc w:val="right"/>
              <w:rPr>
                <w:sz w:val="24"/>
                <w:szCs w:val="24"/>
              </w:rPr>
            </w:pPr>
            <w:r w:rsidRPr="00C2575F">
              <w:rPr>
                <w:sz w:val="24"/>
                <w:szCs w:val="24"/>
              </w:rPr>
              <w:t> </w:t>
            </w:r>
          </w:p>
        </w:tc>
      </w:tr>
      <w:tr w:rsidR="00C2575F" w:rsidRPr="00C2575F" w14:paraId="306188C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F7C9DC6" w14:textId="77777777" w:rsidR="00C2575F" w:rsidRPr="00C2575F" w:rsidRDefault="00C2575F" w:rsidP="00C2575F">
            <w:pPr>
              <w:rPr>
                <w:sz w:val="24"/>
                <w:szCs w:val="24"/>
              </w:rPr>
            </w:pPr>
            <w:r w:rsidRPr="00C2575F">
              <w:rPr>
                <w:sz w:val="24"/>
                <w:szCs w:val="24"/>
              </w:rPr>
              <w:t>2.7.6</w:t>
            </w:r>
          </w:p>
        </w:tc>
        <w:tc>
          <w:tcPr>
            <w:tcW w:w="2151" w:type="pct"/>
            <w:tcBorders>
              <w:top w:val="nil"/>
              <w:left w:val="nil"/>
              <w:bottom w:val="single" w:sz="4" w:space="0" w:color="auto"/>
              <w:right w:val="single" w:sz="4" w:space="0" w:color="auto"/>
            </w:tcBorders>
            <w:shd w:val="clear" w:color="auto" w:fill="auto"/>
            <w:vAlign w:val="center"/>
            <w:hideMark/>
          </w:tcPr>
          <w:p w14:paraId="7ABD9450" w14:textId="77777777" w:rsidR="00C2575F" w:rsidRPr="00C2575F" w:rsidRDefault="00C2575F" w:rsidP="00C2575F">
            <w:pPr>
              <w:jc w:val="both"/>
              <w:rPr>
                <w:sz w:val="24"/>
                <w:szCs w:val="24"/>
              </w:rPr>
            </w:pPr>
            <w:r w:rsidRPr="00C2575F">
              <w:rPr>
                <w:sz w:val="24"/>
                <w:szCs w:val="24"/>
              </w:rPr>
              <w:t>Đất sử dụng cho hoạt động khoáng sản</w:t>
            </w:r>
          </w:p>
        </w:tc>
        <w:tc>
          <w:tcPr>
            <w:tcW w:w="839" w:type="pct"/>
            <w:tcBorders>
              <w:top w:val="nil"/>
              <w:left w:val="nil"/>
              <w:bottom w:val="single" w:sz="4" w:space="0" w:color="auto"/>
              <w:right w:val="single" w:sz="4" w:space="0" w:color="auto"/>
            </w:tcBorders>
            <w:shd w:val="clear" w:color="auto" w:fill="auto"/>
            <w:vAlign w:val="center"/>
            <w:hideMark/>
          </w:tcPr>
          <w:p w14:paraId="55EFB20E"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678E99A0"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4A88775" w14:textId="77777777" w:rsidR="00C2575F" w:rsidRPr="00C2575F" w:rsidRDefault="00C2575F" w:rsidP="00C2575F">
            <w:pPr>
              <w:jc w:val="right"/>
              <w:rPr>
                <w:sz w:val="24"/>
                <w:szCs w:val="24"/>
              </w:rPr>
            </w:pPr>
            <w:r w:rsidRPr="00C2575F">
              <w:rPr>
                <w:sz w:val="24"/>
                <w:szCs w:val="24"/>
              </w:rPr>
              <w:t> </w:t>
            </w:r>
          </w:p>
        </w:tc>
      </w:tr>
      <w:tr w:rsidR="00C2575F" w:rsidRPr="00C2575F" w14:paraId="7490EE5E" w14:textId="77777777" w:rsidTr="00C2575F">
        <w:trPr>
          <w:trHeight w:val="43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28C8AB4F" w14:textId="77777777" w:rsidR="00C2575F" w:rsidRPr="00C2575F" w:rsidRDefault="00C2575F" w:rsidP="00C2575F">
            <w:pPr>
              <w:rPr>
                <w:sz w:val="24"/>
                <w:szCs w:val="24"/>
              </w:rPr>
            </w:pPr>
            <w:r w:rsidRPr="00C2575F">
              <w:rPr>
                <w:sz w:val="24"/>
                <w:szCs w:val="24"/>
              </w:rPr>
              <w:t>2.8</w:t>
            </w:r>
          </w:p>
        </w:tc>
        <w:tc>
          <w:tcPr>
            <w:tcW w:w="2151" w:type="pct"/>
            <w:tcBorders>
              <w:top w:val="nil"/>
              <w:left w:val="nil"/>
              <w:bottom w:val="single" w:sz="4" w:space="0" w:color="auto"/>
              <w:right w:val="single" w:sz="4" w:space="0" w:color="auto"/>
            </w:tcBorders>
            <w:shd w:val="clear" w:color="auto" w:fill="auto"/>
            <w:vAlign w:val="center"/>
            <w:hideMark/>
          </w:tcPr>
          <w:p w14:paraId="3560C2F4" w14:textId="77777777" w:rsidR="00C2575F" w:rsidRPr="00C2575F" w:rsidRDefault="00C2575F" w:rsidP="00C2575F">
            <w:pPr>
              <w:jc w:val="both"/>
              <w:rPr>
                <w:sz w:val="24"/>
                <w:szCs w:val="24"/>
              </w:rPr>
            </w:pPr>
            <w:r w:rsidRPr="00C2575F">
              <w:rPr>
                <w:sz w:val="24"/>
                <w:szCs w:val="24"/>
              </w:rPr>
              <w:t>Đất sử dụng vào mục đích công cộng</w:t>
            </w:r>
          </w:p>
        </w:tc>
        <w:tc>
          <w:tcPr>
            <w:tcW w:w="839" w:type="pct"/>
            <w:tcBorders>
              <w:top w:val="nil"/>
              <w:left w:val="nil"/>
              <w:bottom w:val="single" w:sz="4" w:space="0" w:color="auto"/>
              <w:right w:val="single" w:sz="4" w:space="0" w:color="auto"/>
            </w:tcBorders>
            <w:shd w:val="clear" w:color="auto" w:fill="auto"/>
            <w:noWrap/>
            <w:vAlign w:val="center"/>
            <w:hideMark/>
          </w:tcPr>
          <w:p w14:paraId="5C23C888" w14:textId="77777777" w:rsidR="00C2575F" w:rsidRPr="00C2575F" w:rsidRDefault="00C2575F" w:rsidP="00C2575F">
            <w:pPr>
              <w:jc w:val="right"/>
              <w:rPr>
                <w:sz w:val="24"/>
                <w:szCs w:val="24"/>
              </w:rPr>
            </w:pPr>
            <w:r w:rsidRPr="00C2575F">
              <w:rPr>
                <w:sz w:val="24"/>
                <w:szCs w:val="24"/>
              </w:rPr>
              <w:t>191,92</w:t>
            </w:r>
          </w:p>
        </w:tc>
        <w:tc>
          <w:tcPr>
            <w:tcW w:w="925" w:type="pct"/>
            <w:tcBorders>
              <w:top w:val="nil"/>
              <w:left w:val="nil"/>
              <w:bottom w:val="single" w:sz="4" w:space="0" w:color="auto"/>
              <w:right w:val="single" w:sz="4" w:space="0" w:color="auto"/>
            </w:tcBorders>
            <w:shd w:val="clear" w:color="auto" w:fill="auto"/>
            <w:noWrap/>
            <w:vAlign w:val="center"/>
            <w:hideMark/>
          </w:tcPr>
          <w:p w14:paraId="63D0E498" w14:textId="77777777" w:rsidR="00C2575F" w:rsidRPr="00C2575F" w:rsidRDefault="00C2575F" w:rsidP="00C2575F">
            <w:pPr>
              <w:jc w:val="right"/>
              <w:rPr>
                <w:sz w:val="24"/>
                <w:szCs w:val="24"/>
              </w:rPr>
            </w:pPr>
            <w:r w:rsidRPr="00C2575F">
              <w:rPr>
                <w:sz w:val="24"/>
                <w:szCs w:val="24"/>
              </w:rPr>
              <w:t>198,45</w:t>
            </w:r>
          </w:p>
        </w:tc>
        <w:tc>
          <w:tcPr>
            <w:tcW w:w="647" w:type="pct"/>
            <w:tcBorders>
              <w:top w:val="nil"/>
              <w:left w:val="nil"/>
              <w:bottom w:val="single" w:sz="4" w:space="0" w:color="auto"/>
              <w:right w:val="single" w:sz="4" w:space="0" w:color="auto"/>
            </w:tcBorders>
            <w:shd w:val="clear" w:color="auto" w:fill="auto"/>
            <w:vAlign w:val="center"/>
            <w:hideMark/>
          </w:tcPr>
          <w:p w14:paraId="5FDE773B" w14:textId="77777777" w:rsidR="00C2575F" w:rsidRPr="00C2575F" w:rsidRDefault="00C2575F" w:rsidP="00C2575F">
            <w:pPr>
              <w:jc w:val="right"/>
              <w:rPr>
                <w:sz w:val="24"/>
                <w:szCs w:val="24"/>
              </w:rPr>
            </w:pPr>
            <w:r w:rsidRPr="00C2575F">
              <w:rPr>
                <w:sz w:val="24"/>
                <w:szCs w:val="24"/>
              </w:rPr>
              <w:t>6,52</w:t>
            </w:r>
          </w:p>
        </w:tc>
      </w:tr>
      <w:tr w:rsidR="00C2575F" w:rsidRPr="00C2575F" w14:paraId="4FE24F9C"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715877A" w14:textId="77777777" w:rsidR="00C2575F" w:rsidRPr="00C2575F" w:rsidRDefault="00C2575F" w:rsidP="00C2575F">
            <w:pPr>
              <w:rPr>
                <w:sz w:val="24"/>
                <w:szCs w:val="24"/>
              </w:rPr>
            </w:pPr>
            <w:r w:rsidRPr="00C2575F">
              <w:rPr>
                <w:sz w:val="24"/>
                <w:szCs w:val="24"/>
              </w:rPr>
              <w:t>2.8.1</w:t>
            </w:r>
          </w:p>
        </w:tc>
        <w:tc>
          <w:tcPr>
            <w:tcW w:w="2151" w:type="pct"/>
            <w:tcBorders>
              <w:top w:val="nil"/>
              <w:left w:val="nil"/>
              <w:bottom w:val="single" w:sz="4" w:space="0" w:color="auto"/>
              <w:right w:val="single" w:sz="4" w:space="0" w:color="auto"/>
            </w:tcBorders>
            <w:shd w:val="clear" w:color="auto" w:fill="auto"/>
            <w:vAlign w:val="center"/>
            <w:hideMark/>
          </w:tcPr>
          <w:p w14:paraId="0FFB52C7" w14:textId="77777777" w:rsidR="00C2575F" w:rsidRPr="00C2575F" w:rsidRDefault="00C2575F" w:rsidP="00C2575F">
            <w:pPr>
              <w:jc w:val="both"/>
              <w:rPr>
                <w:sz w:val="24"/>
                <w:szCs w:val="24"/>
              </w:rPr>
            </w:pPr>
            <w:r w:rsidRPr="00C2575F">
              <w:rPr>
                <w:sz w:val="24"/>
                <w:szCs w:val="24"/>
              </w:rPr>
              <w:t>Đất công trình giao thông</w:t>
            </w:r>
          </w:p>
        </w:tc>
        <w:tc>
          <w:tcPr>
            <w:tcW w:w="839" w:type="pct"/>
            <w:tcBorders>
              <w:top w:val="nil"/>
              <w:left w:val="nil"/>
              <w:bottom w:val="single" w:sz="4" w:space="0" w:color="auto"/>
              <w:right w:val="single" w:sz="4" w:space="0" w:color="auto"/>
            </w:tcBorders>
            <w:shd w:val="clear" w:color="auto" w:fill="auto"/>
            <w:vAlign w:val="center"/>
            <w:hideMark/>
          </w:tcPr>
          <w:p w14:paraId="37A34EB8" w14:textId="77777777" w:rsidR="00C2575F" w:rsidRPr="00C2575F" w:rsidRDefault="00C2575F" w:rsidP="00C2575F">
            <w:pPr>
              <w:jc w:val="right"/>
              <w:rPr>
                <w:sz w:val="24"/>
                <w:szCs w:val="24"/>
              </w:rPr>
            </w:pPr>
            <w:r w:rsidRPr="00C2575F">
              <w:rPr>
                <w:sz w:val="24"/>
                <w:szCs w:val="24"/>
              </w:rPr>
              <w:t>155,43</w:t>
            </w:r>
          </w:p>
        </w:tc>
        <w:tc>
          <w:tcPr>
            <w:tcW w:w="925" w:type="pct"/>
            <w:tcBorders>
              <w:top w:val="nil"/>
              <w:left w:val="nil"/>
              <w:bottom w:val="single" w:sz="4" w:space="0" w:color="auto"/>
              <w:right w:val="single" w:sz="4" w:space="0" w:color="auto"/>
            </w:tcBorders>
            <w:shd w:val="clear" w:color="auto" w:fill="auto"/>
            <w:vAlign w:val="center"/>
            <w:hideMark/>
          </w:tcPr>
          <w:p w14:paraId="0F0FCC0D" w14:textId="77777777" w:rsidR="00C2575F" w:rsidRPr="00C2575F" w:rsidRDefault="00C2575F" w:rsidP="00C2575F">
            <w:pPr>
              <w:jc w:val="right"/>
              <w:rPr>
                <w:i/>
                <w:iCs/>
                <w:sz w:val="24"/>
                <w:szCs w:val="24"/>
              </w:rPr>
            </w:pPr>
            <w:r w:rsidRPr="00C2575F">
              <w:rPr>
                <w:i/>
                <w:iCs/>
                <w:sz w:val="24"/>
                <w:szCs w:val="24"/>
              </w:rPr>
              <w:t>162,63</w:t>
            </w:r>
          </w:p>
        </w:tc>
        <w:tc>
          <w:tcPr>
            <w:tcW w:w="647" w:type="pct"/>
            <w:tcBorders>
              <w:top w:val="nil"/>
              <w:left w:val="nil"/>
              <w:bottom w:val="single" w:sz="4" w:space="0" w:color="auto"/>
              <w:right w:val="single" w:sz="4" w:space="0" w:color="auto"/>
            </w:tcBorders>
            <w:shd w:val="clear" w:color="auto" w:fill="auto"/>
            <w:vAlign w:val="center"/>
            <w:hideMark/>
          </w:tcPr>
          <w:p w14:paraId="6C13D514" w14:textId="77777777" w:rsidR="00C2575F" w:rsidRPr="00C2575F" w:rsidRDefault="00C2575F" w:rsidP="00C2575F">
            <w:pPr>
              <w:jc w:val="right"/>
              <w:rPr>
                <w:sz w:val="24"/>
                <w:szCs w:val="24"/>
              </w:rPr>
            </w:pPr>
            <w:r w:rsidRPr="00C2575F">
              <w:rPr>
                <w:sz w:val="24"/>
                <w:szCs w:val="24"/>
              </w:rPr>
              <w:t>7,20</w:t>
            </w:r>
          </w:p>
        </w:tc>
      </w:tr>
      <w:tr w:rsidR="00C2575F" w:rsidRPr="00C2575F" w14:paraId="786B113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814EA5D" w14:textId="77777777" w:rsidR="00C2575F" w:rsidRPr="00C2575F" w:rsidRDefault="00C2575F" w:rsidP="00C2575F">
            <w:pPr>
              <w:rPr>
                <w:sz w:val="24"/>
                <w:szCs w:val="24"/>
              </w:rPr>
            </w:pPr>
            <w:r w:rsidRPr="00C2575F">
              <w:rPr>
                <w:sz w:val="24"/>
                <w:szCs w:val="24"/>
              </w:rPr>
              <w:t>2.8.2</w:t>
            </w:r>
          </w:p>
        </w:tc>
        <w:tc>
          <w:tcPr>
            <w:tcW w:w="2151" w:type="pct"/>
            <w:tcBorders>
              <w:top w:val="nil"/>
              <w:left w:val="nil"/>
              <w:bottom w:val="single" w:sz="4" w:space="0" w:color="auto"/>
              <w:right w:val="single" w:sz="4" w:space="0" w:color="auto"/>
            </w:tcBorders>
            <w:shd w:val="clear" w:color="auto" w:fill="auto"/>
            <w:vAlign w:val="center"/>
            <w:hideMark/>
          </w:tcPr>
          <w:p w14:paraId="156FD1B2" w14:textId="77777777" w:rsidR="00C2575F" w:rsidRPr="00C2575F" w:rsidRDefault="00C2575F" w:rsidP="00C2575F">
            <w:pPr>
              <w:jc w:val="both"/>
              <w:rPr>
                <w:sz w:val="24"/>
                <w:szCs w:val="24"/>
              </w:rPr>
            </w:pPr>
            <w:r w:rsidRPr="00C2575F">
              <w:rPr>
                <w:sz w:val="24"/>
                <w:szCs w:val="24"/>
              </w:rPr>
              <w:t>Đất công trình thủy lợi</w:t>
            </w:r>
          </w:p>
        </w:tc>
        <w:tc>
          <w:tcPr>
            <w:tcW w:w="839" w:type="pct"/>
            <w:tcBorders>
              <w:top w:val="nil"/>
              <w:left w:val="nil"/>
              <w:bottom w:val="single" w:sz="4" w:space="0" w:color="auto"/>
              <w:right w:val="single" w:sz="4" w:space="0" w:color="auto"/>
            </w:tcBorders>
            <w:shd w:val="clear" w:color="auto" w:fill="auto"/>
            <w:vAlign w:val="center"/>
            <w:hideMark/>
          </w:tcPr>
          <w:p w14:paraId="7DCC6051" w14:textId="77777777" w:rsidR="00C2575F" w:rsidRPr="00C2575F" w:rsidRDefault="00C2575F" w:rsidP="00C2575F">
            <w:pPr>
              <w:jc w:val="right"/>
              <w:rPr>
                <w:sz w:val="24"/>
                <w:szCs w:val="24"/>
              </w:rPr>
            </w:pPr>
            <w:r w:rsidRPr="00C2575F">
              <w:rPr>
                <w:sz w:val="24"/>
                <w:szCs w:val="24"/>
              </w:rPr>
              <w:t>24,44</w:t>
            </w:r>
          </w:p>
        </w:tc>
        <w:tc>
          <w:tcPr>
            <w:tcW w:w="925" w:type="pct"/>
            <w:tcBorders>
              <w:top w:val="nil"/>
              <w:left w:val="nil"/>
              <w:bottom w:val="single" w:sz="4" w:space="0" w:color="auto"/>
              <w:right w:val="single" w:sz="4" w:space="0" w:color="auto"/>
            </w:tcBorders>
            <w:shd w:val="clear" w:color="auto" w:fill="auto"/>
            <w:vAlign w:val="center"/>
            <w:hideMark/>
          </w:tcPr>
          <w:p w14:paraId="24980EA5" w14:textId="77777777" w:rsidR="00C2575F" w:rsidRPr="00C2575F" w:rsidRDefault="00C2575F" w:rsidP="00C2575F">
            <w:pPr>
              <w:jc w:val="right"/>
              <w:rPr>
                <w:i/>
                <w:iCs/>
                <w:sz w:val="24"/>
                <w:szCs w:val="24"/>
              </w:rPr>
            </w:pPr>
            <w:r w:rsidRPr="00C2575F">
              <w:rPr>
                <w:i/>
                <w:iCs/>
                <w:sz w:val="24"/>
                <w:szCs w:val="24"/>
              </w:rPr>
              <w:t>23,77</w:t>
            </w:r>
          </w:p>
        </w:tc>
        <w:tc>
          <w:tcPr>
            <w:tcW w:w="647" w:type="pct"/>
            <w:tcBorders>
              <w:top w:val="nil"/>
              <w:left w:val="nil"/>
              <w:bottom w:val="single" w:sz="4" w:space="0" w:color="auto"/>
              <w:right w:val="single" w:sz="4" w:space="0" w:color="auto"/>
            </w:tcBorders>
            <w:shd w:val="clear" w:color="auto" w:fill="auto"/>
            <w:vAlign w:val="center"/>
            <w:hideMark/>
          </w:tcPr>
          <w:p w14:paraId="78769625" w14:textId="77777777" w:rsidR="00C2575F" w:rsidRPr="00C2575F" w:rsidRDefault="00C2575F" w:rsidP="00C2575F">
            <w:pPr>
              <w:jc w:val="right"/>
              <w:rPr>
                <w:sz w:val="24"/>
                <w:szCs w:val="24"/>
              </w:rPr>
            </w:pPr>
            <w:r w:rsidRPr="00C2575F">
              <w:rPr>
                <w:sz w:val="24"/>
                <w:szCs w:val="24"/>
              </w:rPr>
              <w:t>-0,67</w:t>
            </w:r>
          </w:p>
        </w:tc>
      </w:tr>
      <w:tr w:rsidR="00C2575F" w:rsidRPr="00C2575F" w14:paraId="7AA6B053" w14:textId="77777777" w:rsidTr="00C2575F">
        <w:trPr>
          <w:trHeight w:val="48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E80238D" w14:textId="77777777" w:rsidR="00C2575F" w:rsidRPr="00C2575F" w:rsidRDefault="00C2575F" w:rsidP="00C2575F">
            <w:pPr>
              <w:rPr>
                <w:sz w:val="24"/>
                <w:szCs w:val="24"/>
              </w:rPr>
            </w:pPr>
            <w:r w:rsidRPr="00C2575F">
              <w:rPr>
                <w:sz w:val="24"/>
                <w:szCs w:val="24"/>
              </w:rPr>
              <w:t>2.8.3</w:t>
            </w:r>
          </w:p>
        </w:tc>
        <w:tc>
          <w:tcPr>
            <w:tcW w:w="2151" w:type="pct"/>
            <w:tcBorders>
              <w:top w:val="nil"/>
              <w:left w:val="nil"/>
              <w:bottom w:val="single" w:sz="4" w:space="0" w:color="auto"/>
              <w:right w:val="single" w:sz="4" w:space="0" w:color="auto"/>
            </w:tcBorders>
            <w:shd w:val="clear" w:color="auto" w:fill="auto"/>
            <w:vAlign w:val="center"/>
            <w:hideMark/>
          </w:tcPr>
          <w:p w14:paraId="54E0B775" w14:textId="77777777" w:rsidR="00C2575F" w:rsidRPr="00C2575F" w:rsidRDefault="00C2575F" w:rsidP="00C2575F">
            <w:pPr>
              <w:jc w:val="both"/>
              <w:rPr>
                <w:sz w:val="24"/>
                <w:szCs w:val="24"/>
              </w:rPr>
            </w:pPr>
            <w:r w:rsidRPr="00C2575F">
              <w:rPr>
                <w:sz w:val="24"/>
                <w:szCs w:val="24"/>
              </w:rPr>
              <w:t>Đất công trình cấp nước, thoát nước</w:t>
            </w:r>
          </w:p>
        </w:tc>
        <w:tc>
          <w:tcPr>
            <w:tcW w:w="839" w:type="pct"/>
            <w:tcBorders>
              <w:top w:val="nil"/>
              <w:left w:val="nil"/>
              <w:bottom w:val="single" w:sz="4" w:space="0" w:color="auto"/>
              <w:right w:val="single" w:sz="4" w:space="0" w:color="auto"/>
            </w:tcBorders>
            <w:shd w:val="clear" w:color="auto" w:fill="auto"/>
            <w:vAlign w:val="center"/>
            <w:hideMark/>
          </w:tcPr>
          <w:p w14:paraId="4BEAD82C"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0B73F391"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7A53C482" w14:textId="77777777" w:rsidR="00C2575F" w:rsidRPr="00C2575F" w:rsidRDefault="00C2575F" w:rsidP="00C2575F">
            <w:pPr>
              <w:jc w:val="right"/>
              <w:rPr>
                <w:sz w:val="24"/>
                <w:szCs w:val="24"/>
              </w:rPr>
            </w:pPr>
            <w:r w:rsidRPr="00C2575F">
              <w:rPr>
                <w:sz w:val="24"/>
                <w:szCs w:val="24"/>
              </w:rPr>
              <w:t> </w:t>
            </w:r>
          </w:p>
        </w:tc>
      </w:tr>
      <w:tr w:rsidR="00C2575F" w:rsidRPr="00C2575F" w14:paraId="74C9A61D" w14:textId="77777777" w:rsidTr="00C2575F">
        <w:trPr>
          <w:trHeight w:val="4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7C75F27" w14:textId="77777777" w:rsidR="00C2575F" w:rsidRPr="00C2575F" w:rsidRDefault="00C2575F" w:rsidP="00C2575F">
            <w:pPr>
              <w:rPr>
                <w:sz w:val="24"/>
                <w:szCs w:val="24"/>
              </w:rPr>
            </w:pPr>
            <w:r w:rsidRPr="00C2575F">
              <w:rPr>
                <w:sz w:val="24"/>
                <w:szCs w:val="24"/>
              </w:rPr>
              <w:t>2.8.4</w:t>
            </w:r>
          </w:p>
        </w:tc>
        <w:tc>
          <w:tcPr>
            <w:tcW w:w="2151" w:type="pct"/>
            <w:tcBorders>
              <w:top w:val="nil"/>
              <w:left w:val="nil"/>
              <w:bottom w:val="single" w:sz="4" w:space="0" w:color="auto"/>
              <w:right w:val="single" w:sz="4" w:space="0" w:color="auto"/>
            </w:tcBorders>
            <w:shd w:val="clear" w:color="auto" w:fill="auto"/>
            <w:vAlign w:val="center"/>
            <w:hideMark/>
          </w:tcPr>
          <w:p w14:paraId="669A56DF" w14:textId="77777777" w:rsidR="00C2575F" w:rsidRPr="00C2575F" w:rsidRDefault="00C2575F" w:rsidP="00C2575F">
            <w:pPr>
              <w:jc w:val="both"/>
              <w:rPr>
                <w:sz w:val="24"/>
                <w:szCs w:val="24"/>
              </w:rPr>
            </w:pPr>
            <w:r w:rsidRPr="00C2575F">
              <w:rPr>
                <w:sz w:val="24"/>
                <w:szCs w:val="24"/>
              </w:rPr>
              <w:t>Đất công trình phòng, chống thiên tai</w:t>
            </w:r>
          </w:p>
        </w:tc>
        <w:tc>
          <w:tcPr>
            <w:tcW w:w="839" w:type="pct"/>
            <w:tcBorders>
              <w:top w:val="nil"/>
              <w:left w:val="nil"/>
              <w:bottom w:val="single" w:sz="4" w:space="0" w:color="auto"/>
              <w:right w:val="single" w:sz="4" w:space="0" w:color="auto"/>
            </w:tcBorders>
            <w:shd w:val="clear" w:color="auto" w:fill="auto"/>
            <w:vAlign w:val="center"/>
            <w:hideMark/>
          </w:tcPr>
          <w:p w14:paraId="4A03A4F1"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08DB9C07"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BFD704A" w14:textId="77777777" w:rsidR="00C2575F" w:rsidRPr="00C2575F" w:rsidRDefault="00C2575F" w:rsidP="00C2575F">
            <w:pPr>
              <w:jc w:val="right"/>
              <w:rPr>
                <w:sz w:val="24"/>
                <w:szCs w:val="24"/>
              </w:rPr>
            </w:pPr>
            <w:r w:rsidRPr="00C2575F">
              <w:rPr>
                <w:sz w:val="24"/>
                <w:szCs w:val="24"/>
              </w:rPr>
              <w:t> </w:t>
            </w:r>
          </w:p>
        </w:tc>
      </w:tr>
      <w:tr w:rsidR="00C2575F" w:rsidRPr="00C2575F" w14:paraId="30A6E9CE" w14:textId="77777777" w:rsidTr="00C2575F">
        <w:trPr>
          <w:trHeight w:val="84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6F6A1A4" w14:textId="77777777" w:rsidR="00C2575F" w:rsidRPr="00C2575F" w:rsidRDefault="00C2575F" w:rsidP="00C2575F">
            <w:pPr>
              <w:rPr>
                <w:sz w:val="24"/>
                <w:szCs w:val="24"/>
              </w:rPr>
            </w:pPr>
            <w:r w:rsidRPr="00C2575F">
              <w:rPr>
                <w:sz w:val="24"/>
                <w:szCs w:val="24"/>
              </w:rPr>
              <w:t>2.8.5</w:t>
            </w:r>
          </w:p>
        </w:tc>
        <w:tc>
          <w:tcPr>
            <w:tcW w:w="2151" w:type="pct"/>
            <w:tcBorders>
              <w:top w:val="nil"/>
              <w:left w:val="nil"/>
              <w:bottom w:val="single" w:sz="4" w:space="0" w:color="auto"/>
              <w:right w:val="single" w:sz="4" w:space="0" w:color="auto"/>
            </w:tcBorders>
            <w:shd w:val="clear" w:color="auto" w:fill="auto"/>
            <w:vAlign w:val="center"/>
            <w:hideMark/>
          </w:tcPr>
          <w:p w14:paraId="6EA3FB33" w14:textId="77777777" w:rsidR="00C2575F" w:rsidRPr="00C2575F" w:rsidRDefault="00C2575F" w:rsidP="00C2575F">
            <w:pPr>
              <w:jc w:val="both"/>
              <w:rPr>
                <w:sz w:val="24"/>
                <w:szCs w:val="24"/>
              </w:rPr>
            </w:pPr>
            <w:r w:rsidRPr="00C2575F">
              <w:rPr>
                <w:sz w:val="24"/>
                <w:szCs w:val="24"/>
              </w:rPr>
              <w:t>Đất có di tích lịch sử - văn hóa danh lam thắng cảnh, di sản thiên nhiên</w:t>
            </w:r>
          </w:p>
        </w:tc>
        <w:tc>
          <w:tcPr>
            <w:tcW w:w="839" w:type="pct"/>
            <w:tcBorders>
              <w:top w:val="nil"/>
              <w:left w:val="nil"/>
              <w:bottom w:val="single" w:sz="4" w:space="0" w:color="auto"/>
              <w:right w:val="single" w:sz="4" w:space="0" w:color="auto"/>
            </w:tcBorders>
            <w:shd w:val="clear" w:color="auto" w:fill="auto"/>
            <w:vAlign w:val="center"/>
            <w:hideMark/>
          </w:tcPr>
          <w:p w14:paraId="23E8BFA7" w14:textId="77777777" w:rsidR="00C2575F" w:rsidRPr="00C2575F" w:rsidRDefault="00C2575F" w:rsidP="00C2575F">
            <w:pPr>
              <w:jc w:val="right"/>
              <w:rPr>
                <w:sz w:val="24"/>
                <w:szCs w:val="24"/>
              </w:rPr>
            </w:pPr>
            <w:r w:rsidRPr="00C2575F">
              <w:rPr>
                <w:sz w:val="24"/>
                <w:szCs w:val="24"/>
              </w:rPr>
              <w:t>1,75</w:t>
            </w:r>
          </w:p>
        </w:tc>
        <w:tc>
          <w:tcPr>
            <w:tcW w:w="925" w:type="pct"/>
            <w:tcBorders>
              <w:top w:val="nil"/>
              <w:left w:val="nil"/>
              <w:bottom w:val="single" w:sz="4" w:space="0" w:color="auto"/>
              <w:right w:val="single" w:sz="4" w:space="0" w:color="auto"/>
            </w:tcBorders>
            <w:shd w:val="clear" w:color="auto" w:fill="auto"/>
            <w:vAlign w:val="center"/>
            <w:hideMark/>
          </w:tcPr>
          <w:p w14:paraId="330D2157" w14:textId="77777777" w:rsidR="00C2575F" w:rsidRPr="00C2575F" w:rsidRDefault="00C2575F" w:rsidP="00C2575F">
            <w:pPr>
              <w:jc w:val="right"/>
              <w:rPr>
                <w:i/>
                <w:iCs/>
                <w:sz w:val="24"/>
                <w:szCs w:val="24"/>
              </w:rPr>
            </w:pPr>
            <w:r w:rsidRPr="00C2575F">
              <w:rPr>
                <w:i/>
                <w:iCs/>
                <w:sz w:val="24"/>
                <w:szCs w:val="24"/>
              </w:rPr>
              <w:t>1,75</w:t>
            </w:r>
          </w:p>
        </w:tc>
        <w:tc>
          <w:tcPr>
            <w:tcW w:w="647" w:type="pct"/>
            <w:tcBorders>
              <w:top w:val="nil"/>
              <w:left w:val="nil"/>
              <w:bottom w:val="single" w:sz="4" w:space="0" w:color="auto"/>
              <w:right w:val="single" w:sz="4" w:space="0" w:color="auto"/>
            </w:tcBorders>
            <w:shd w:val="clear" w:color="auto" w:fill="auto"/>
            <w:vAlign w:val="center"/>
            <w:hideMark/>
          </w:tcPr>
          <w:p w14:paraId="19C4DEE0" w14:textId="77777777" w:rsidR="00C2575F" w:rsidRPr="00C2575F" w:rsidRDefault="00C2575F" w:rsidP="00C2575F">
            <w:pPr>
              <w:jc w:val="right"/>
              <w:rPr>
                <w:sz w:val="24"/>
                <w:szCs w:val="24"/>
              </w:rPr>
            </w:pPr>
            <w:r w:rsidRPr="00C2575F">
              <w:rPr>
                <w:sz w:val="24"/>
                <w:szCs w:val="24"/>
              </w:rPr>
              <w:t> </w:t>
            </w:r>
          </w:p>
        </w:tc>
      </w:tr>
      <w:tr w:rsidR="00C2575F" w:rsidRPr="00C2575F" w14:paraId="0B10956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E6440AE" w14:textId="77777777" w:rsidR="00C2575F" w:rsidRPr="00C2575F" w:rsidRDefault="00C2575F" w:rsidP="00C2575F">
            <w:pPr>
              <w:rPr>
                <w:sz w:val="24"/>
                <w:szCs w:val="24"/>
              </w:rPr>
            </w:pPr>
            <w:r w:rsidRPr="00C2575F">
              <w:rPr>
                <w:sz w:val="24"/>
                <w:szCs w:val="24"/>
              </w:rPr>
              <w:t>2.8.6</w:t>
            </w:r>
          </w:p>
        </w:tc>
        <w:tc>
          <w:tcPr>
            <w:tcW w:w="2151" w:type="pct"/>
            <w:tcBorders>
              <w:top w:val="nil"/>
              <w:left w:val="nil"/>
              <w:bottom w:val="single" w:sz="4" w:space="0" w:color="auto"/>
              <w:right w:val="single" w:sz="4" w:space="0" w:color="auto"/>
            </w:tcBorders>
            <w:shd w:val="clear" w:color="auto" w:fill="auto"/>
            <w:vAlign w:val="center"/>
            <w:hideMark/>
          </w:tcPr>
          <w:p w14:paraId="37121992" w14:textId="77777777" w:rsidR="00C2575F" w:rsidRPr="00C2575F" w:rsidRDefault="00C2575F" w:rsidP="00C2575F">
            <w:pPr>
              <w:jc w:val="both"/>
              <w:rPr>
                <w:sz w:val="24"/>
                <w:szCs w:val="24"/>
              </w:rPr>
            </w:pPr>
            <w:r w:rsidRPr="00C2575F">
              <w:rPr>
                <w:sz w:val="24"/>
                <w:szCs w:val="24"/>
              </w:rPr>
              <w:t>Đất công trình xử lý chất thải</w:t>
            </w:r>
          </w:p>
        </w:tc>
        <w:tc>
          <w:tcPr>
            <w:tcW w:w="839" w:type="pct"/>
            <w:tcBorders>
              <w:top w:val="nil"/>
              <w:left w:val="nil"/>
              <w:bottom w:val="single" w:sz="4" w:space="0" w:color="auto"/>
              <w:right w:val="single" w:sz="4" w:space="0" w:color="auto"/>
            </w:tcBorders>
            <w:shd w:val="clear" w:color="auto" w:fill="auto"/>
            <w:vAlign w:val="center"/>
            <w:hideMark/>
          </w:tcPr>
          <w:p w14:paraId="4C6BBF05" w14:textId="77777777" w:rsidR="00C2575F" w:rsidRPr="00C2575F" w:rsidRDefault="00C2575F" w:rsidP="00C2575F">
            <w:pPr>
              <w:jc w:val="right"/>
              <w:rPr>
                <w:sz w:val="24"/>
                <w:szCs w:val="24"/>
              </w:rPr>
            </w:pPr>
            <w:r w:rsidRPr="00C2575F">
              <w:rPr>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5C8BF982"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00EFD024" w14:textId="77777777" w:rsidR="00C2575F" w:rsidRPr="00C2575F" w:rsidRDefault="00C2575F" w:rsidP="00C2575F">
            <w:pPr>
              <w:jc w:val="right"/>
              <w:rPr>
                <w:sz w:val="24"/>
                <w:szCs w:val="24"/>
              </w:rPr>
            </w:pPr>
            <w:r w:rsidRPr="00C2575F">
              <w:rPr>
                <w:sz w:val="24"/>
                <w:szCs w:val="24"/>
              </w:rPr>
              <w:t> </w:t>
            </w:r>
          </w:p>
        </w:tc>
      </w:tr>
      <w:tr w:rsidR="00C2575F" w:rsidRPr="00C2575F" w14:paraId="67DF49A5" w14:textId="77777777" w:rsidTr="00C2575F">
        <w:trPr>
          <w:trHeight w:val="75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63F425F" w14:textId="77777777" w:rsidR="00C2575F" w:rsidRPr="00C2575F" w:rsidRDefault="00C2575F" w:rsidP="00C2575F">
            <w:pPr>
              <w:rPr>
                <w:sz w:val="24"/>
                <w:szCs w:val="24"/>
              </w:rPr>
            </w:pPr>
            <w:r w:rsidRPr="00C2575F">
              <w:rPr>
                <w:sz w:val="24"/>
                <w:szCs w:val="24"/>
              </w:rPr>
              <w:t>2.8.7</w:t>
            </w:r>
          </w:p>
        </w:tc>
        <w:tc>
          <w:tcPr>
            <w:tcW w:w="2151" w:type="pct"/>
            <w:tcBorders>
              <w:top w:val="nil"/>
              <w:left w:val="nil"/>
              <w:bottom w:val="single" w:sz="4" w:space="0" w:color="auto"/>
              <w:right w:val="single" w:sz="4" w:space="0" w:color="auto"/>
            </w:tcBorders>
            <w:shd w:val="clear" w:color="auto" w:fill="auto"/>
            <w:vAlign w:val="center"/>
            <w:hideMark/>
          </w:tcPr>
          <w:p w14:paraId="13E1E1DC" w14:textId="77777777" w:rsidR="00C2575F" w:rsidRPr="00C2575F" w:rsidRDefault="00C2575F" w:rsidP="00C2575F">
            <w:pPr>
              <w:jc w:val="both"/>
              <w:rPr>
                <w:sz w:val="24"/>
                <w:szCs w:val="24"/>
              </w:rPr>
            </w:pPr>
            <w:r w:rsidRPr="00C2575F">
              <w:rPr>
                <w:sz w:val="24"/>
                <w:szCs w:val="24"/>
              </w:rPr>
              <w:t>Đất công trình năng lượng, chiếu sáng công cộng</w:t>
            </w:r>
          </w:p>
        </w:tc>
        <w:tc>
          <w:tcPr>
            <w:tcW w:w="839" w:type="pct"/>
            <w:tcBorders>
              <w:top w:val="nil"/>
              <w:left w:val="nil"/>
              <w:bottom w:val="single" w:sz="4" w:space="0" w:color="auto"/>
              <w:right w:val="single" w:sz="4" w:space="0" w:color="auto"/>
            </w:tcBorders>
            <w:shd w:val="clear" w:color="auto" w:fill="auto"/>
            <w:vAlign w:val="center"/>
            <w:hideMark/>
          </w:tcPr>
          <w:p w14:paraId="5BA27E9D" w14:textId="77777777" w:rsidR="00C2575F" w:rsidRPr="00C2575F" w:rsidRDefault="00C2575F" w:rsidP="00C2575F">
            <w:pPr>
              <w:jc w:val="right"/>
              <w:rPr>
                <w:sz w:val="24"/>
                <w:szCs w:val="24"/>
              </w:rPr>
            </w:pPr>
            <w:r w:rsidRPr="00C2575F">
              <w:rPr>
                <w:sz w:val="24"/>
                <w:szCs w:val="24"/>
              </w:rPr>
              <w:t>0,44</w:t>
            </w:r>
          </w:p>
        </w:tc>
        <w:tc>
          <w:tcPr>
            <w:tcW w:w="925" w:type="pct"/>
            <w:tcBorders>
              <w:top w:val="nil"/>
              <w:left w:val="nil"/>
              <w:bottom w:val="single" w:sz="4" w:space="0" w:color="auto"/>
              <w:right w:val="single" w:sz="4" w:space="0" w:color="auto"/>
            </w:tcBorders>
            <w:shd w:val="clear" w:color="auto" w:fill="auto"/>
            <w:vAlign w:val="center"/>
            <w:hideMark/>
          </w:tcPr>
          <w:p w14:paraId="03E02C63" w14:textId="77777777" w:rsidR="00C2575F" w:rsidRPr="00C2575F" w:rsidRDefault="00C2575F" w:rsidP="00C2575F">
            <w:pPr>
              <w:jc w:val="right"/>
              <w:rPr>
                <w:i/>
                <w:iCs/>
                <w:sz w:val="24"/>
                <w:szCs w:val="24"/>
              </w:rPr>
            </w:pPr>
            <w:r w:rsidRPr="00C2575F">
              <w:rPr>
                <w:i/>
                <w:iCs/>
                <w:sz w:val="24"/>
                <w:szCs w:val="24"/>
              </w:rPr>
              <w:t>0,44</w:t>
            </w:r>
          </w:p>
        </w:tc>
        <w:tc>
          <w:tcPr>
            <w:tcW w:w="647" w:type="pct"/>
            <w:tcBorders>
              <w:top w:val="nil"/>
              <w:left w:val="nil"/>
              <w:bottom w:val="single" w:sz="4" w:space="0" w:color="auto"/>
              <w:right w:val="single" w:sz="4" w:space="0" w:color="auto"/>
            </w:tcBorders>
            <w:shd w:val="clear" w:color="auto" w:fill="auto"/>
            <w:vAlign w:val="center"/>
            <w:hideMark/>
          </w:tcPr>
          <w:p w14:paraId="4A137794" w14:textId="77777777" w:rsidR="00C2575F" w:rsidRPr="00C2575F" w:rsidRDefault="00C2575F" w:rsidP="00C2575F">
            <w:pPr>
              <w:jc w:val="right"/>
              <w:rPr>
                <w:sz w:val="24"/>
                <w:szCs w:val="24"/>
              </w:rPr>
            </w:pPr>
            <w:r w:rsidRPr="00C2575F">
              <w:rPr>
                <w:sz w:val="24"/>
                <w:szCs w:val="24"/>
              </w:rPr>
              <w:t> </w:t>
            </w:r>
          </w:p>
        </w:tc>
      </w:tr>
      <w:tr w:rsidR="00C2575F" w:rsidRPr="00C2575F" w14:paraId="7876C1FE" w14:textId="77777777" w:rsidTr="00C2575F">
        <w:trPr>
          <w:trHeight w:val="79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C1939D2" w14:textId="77777777" w:rsidR="00C2575F" w:rsidRPr="00C2575F" w:rsidRDefault="00C2575F" w:rsidP="00C2575F">
            <w:pPr>
              <w:rPr>
                <w:sz w:val="24"/>
                <w:szCs w:val="24"/>
              </w:rPr>
            </w:pPr>
            <w:r w:rsidRPr="00C2575F">
              <w:rPr>
                <w:sz w:val="24"/>
                <w:szCs w:val="24"/>
              </w:rPr>
              <w:t>2.8.8</w:t>
            </w:r>
          </w:p>
        </w:tc>
        <w:tc>
          <w:tcPr>
            <w:tcW w:w="2151" w:type="pct"/>
            <w:tcBorders>
              <w:top w:val="nil"/>
              <w:left w:val="nil"/>
              <w:bottom w:val="single" w:sz="4" w:space="0" w:color="auto"/>
              <w:right w:val="single" w:sz="4" w:space="0" w:color="auto"/>
            </w:tcBorders>
            <w:shd w:val="clear" w:color="auto" w:fill="auto"/>
            <w:vAlign w:val="center"/>
            <w:hideMark/>
          </w:tcPr>
          <w:p w14:paraId="6ECC294B" w14:textId="77777777" w:rsidR="00C2575F" w:rsidRPr="00C2575F" w:rsidRDefault="00C2575F" w:rsidP="00C2575F">
            <w:pPr>
              <w:jc w:val="both"/>
              <w:rPr>
                <w:sz w:val="24"/>
                <w:szCs w:val="24"/>
              </w:rPr>
            </w:pPr>
            <w:r w:rsidRPr="00C2575F">
              <w:rPr>
                <w:sz w:val="24"/>
                <w:szCs w:val="24"/>
              </w:rPr>
              <w:t>Đất công trình hạ tầng bưu chính, viễn thông, công nghệ thông tin</w:t>
            </w:r>
          </w:p>
        </w:tc>
        <w:tc>
          <w:tcPr>
            <w:tcW w:w="839" w:type="pct"/>
            <w:tcBorders>
              <w:top w:val="nil"/>
              <w:left w:val="nil"/>
              <w:bottom w:val="single" w:sz="4" w:space="0" w:color="auto"/>
              <w:right w:val="single" w:sz="4" w:space="0" w:color="auto"/>
            </w:tcBorders>
            <w:shd w:val="clear" w:color="auto" w:fill="auto"/>
            <w:vAlign w:val="center"/>
            <w:hideMark/>
          </w:tcPr>
          <w:p w14:paraId="295913C4" w14:textId="77777777" w:rsidR="00C2575F" w:rsidRPr="00C2575F" w:rsidRDefault="00C2575F" w:rsidP="00C2575F">
            <w:pPr>
              <w:jc w:val="right"/>
              <w:rPr>
                <w:sz w:val="24"/>
                <w:szCs w:val="24"/>
              </w:rPr>
            </w:pPr>
            <w:r w:rsidRPr="00C2575F">
              <w:rPr>
                <w:sz w:val="24"/>
                <w:szCs w:val="24"/>
              </w:rPr>
              <w:t>0,21</w:t>
            </w:r>
          </w:p>
        </w:tc>
        <w:tc>
          <w:tcPr>
            <w:tcW w:w="925" w:type="pct"/>
            <w:tcBorders>
              <w:top w:val="nil"/>
              <w:left w:val="nil"/>
              <w:bottom w:val="single" w:sz="4" w:space="0" w:color="auto"/>
              <w:right w:val="single" w:sz="4" w:space="0" w:color="auto"/>
            </w:tcBorders>
            <w:shd w:val="clear" w:color="auto" w:fill="auto"/>
            <w:vAlign w:val="center"/>
            <w:hideMark/>
          </w:tcPr>
          <w:p w14:paraId="595800DF" w14:textId="77777777" w:rsidR="00C2575F" w:rsidRPr="00C2575F" w:rsidRDefault="00C2575F" w:rsidP="00C2575F">
            <w:pPr>
              <w:jc w:val="right"/>
              <w:rPr>
                <w:i/>
                <w:iCs/>
                <w:sz w:val="24"/>
                <w:szCs w:val="24"/>
              </w:rPr>
            </w:pPr>
            <w:r w:rsidRPr="00C2575F">
              <w:rPr>
                <w:i/>
                <w:iCs/>
                <w:sz w:val="24"/>
                <w:szCs w:val="24"/>
              </w:rPr>
              <w:t>0,21</w:t>
            </w:r>
          </w:p>
        </w:tc>
        <w:tc>
          <w:tcPr>
            <w:tcW w:w="647" w:type="pct"/>
            <w:tcBorders>
              <w:top w:val="nil"/>
              <w:left w:val="nil"/>
              <w:bottom w:val="single" w:sz="4" w:space="0" w:color="auto"/>
              <w:right w:val="single" w:sz="4" w:space="0" w:color="auto"/>
            </w:tcBorders>
            <w:shd w:val="clear" w:color="auto" w:fill="auto"/>
            <w:vAlign w:val="center"/>
            <w:hideMark/>
          </w:tcPr>
          <w:p w14:paraId="20264D78" w14:textId="77777777" w:rsidR="00C2575F" w:rsidRPr="00C2575F" w:rsidRDefault="00C2575F" w:rsidP="00C2575F">
            <w:pPr>
              <w:jc w:val="right"/>
              <w:rPr>
                <w:sz w:val="24"/>
                <w:szCs w:val="24"/>
              </w:rPr>
            </w:pPr>
            <w:r w:rsidRPr="00C2575F">
              <w:rPr>
                <w:sz w:val="24"/>
                <w:szCs w:val="24"/>
              </w:rPr>
              <w:t> </w:t>
            </w:r>
          </w:p>
        </w:tc>
      </w:tr>
      <w:tr w:rsidR="00C2575F" w:rsidRPr="00C2575F" w14:paraId="5EAA17A6"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EFD1F76" w14:textId="77777777" w:rsidR="00C2575F" w:rsidRPr="00C2575F" w:rsidRDefault="00C2575F" w:rsidP="00C2575F">
            <w:pPr>
              <w:rPr>
                <w:sz w:val="24"/>
                <w:szCs w:val="24"/>
              </w:rPr>
            </w:pPr>
            <w:r w:rsidRPr="00C2575F">
              <w:rPr>
                <w:sz w:val="24"/>
                <w:szCs w:val="24"/>
              </w:rPr>
              <w:t>2.8.9</w:t>
            </w:r>
          </w:p>
        </w:tc>
        <w:tc>
          <w:tcPr>
            <w:tcW w:w="2151" w:type="pct"/>
            <w:tcBorders>
              <w:top w:val="nil"/>
              <w:left w:val="nil"/>
              <w:bottom w:val="single" w:sz="4" w:space="0" w:color="auto"/>
              <w:right w:val="single" w:sz="4" w:space="0" w:color="auto"/>
            </w:tcBorders>
            <w:shd w:val="clear" w:color="auto" w:fill="auto"/>
            <w:vAlign w:val="center"/>
            <w:hideMark/>
          </w:tcPr>
          <w:p w14:paraId="4FACEB2D" w14:textId="77777777" w:rsidR="00C2575F" w:rsidRPr="00C2575F" w:rsidRDefault="00C2575F" w:rsidP="00C2575F">
            <w:pPr>
              <w:jc w:val="both"/>
              <w:rPr>
                <w:sz w:val="24"/>
                <w:szCs w:val="24"/>
              </w:rPr>
            </w:pPr>
            <w:r w:rsidRPr="00C2575F">
              <w:rPr>
                <w:sz w:val="24"/>
                <w:szCs w:val="24"/>
              </w:rPr>
              <w:t>Đất chợ dân sinh, chợ đầu mối</w:t>
            </w:r>
          </w:p>
        </w:tc>
        <w:tc>
          <w:tcPr>
            <w:tcW w:w="839" w:type="pct"/>
            <w:tcBorders>
              <w:top w:val="nil"/>
              <w:left w:val="nil"/>
              <w:bottom w:val="single" w:sz="4" w:space="0" w:color="auto"/>
              <w:right w:val="single" w:sz="4" w:space="0" w:color="auto"/>
            </w:tcBorders>
            <w:shd w:val="clear" w:color="auto" w:fill="auto"/>
            <w:vAlign w:val="center"/>
            <w:hideMark/>
          </w:tcPr>
          <w:p w14:paraId="37C6FA2F" w14:textId="77777777" w:rsidR="00C2575F" w:rsidRPr="00C2575F" w:rsidRDefault="00C2575F" w:rsidP="00C2575F">
            <w:pPr>
              <w:jc w:val="right"/>
              <w:rPr>
                <w:sz w:val="24"/>
                <w:szCs w:val="24"/>
              </w:rPr>
            </w:pPr>
            <w:r w:rsidRPr="00C2575F">
              <w:rPr>
                <w:sz w:val="24"/>
                <w:szCs w:val="24"/>
              </w:rPr>
              <w:t>1,60</w:t>
            </w:r>
          </w:p>
        </w:tc>
        <w:tc>
          <w:tcPr>
            <w:tcW w:w="925" w:type="pct"/>
            <w:tcBorders>
              <w:top w:val="nil"/>
              <w:left w:val="nil"/>
              <w:bottom w:val="single" w:sz="4" w:space="0" w:color="auto"/>
              <w:right w:val="single" w:sz="4" w:space="0" w:color="auto"/>
            </w:tcBorders>
            <w:shd w:val="clear" w:color="auto" w:fill="auto"/>
            <w:vAlign w:val="center"/>
            <w:hideMark/>
          </w:tcPr>
          <w:p w14:paraId="6778B8EF" w14:textId="77777777" w:rsidR="00C2575F" w:rsidRPr="00C2575F" w:rsidRDefault="00C2575F" w:rsidP="00C2575F">
            <w:pPr>
              <w:jc w:val="right"/>
              <w:rPr>
                <w:i/>
                <w:iCs/>
                <w:sz w:val="24"/>
                <w:szCs w:val="24"/>
              </w:rPr>
            </w:pPr>
            <w:r w:rsidRPr="00C2575F">
              <w:rPr>
                <w:i/>
                <w:iCs/>
                <w:sz w:val="24"/>
                <w:szCs w:val="24"/>
              </w:rPr>
              <w:t>1,60</w:t>
            </w:r>
          </w:p>
        </w:tc>
        <w:tc>
          <w:tcPr>
            <w:tcW w:w="647" w:type="pct"/>
            <w:tcBorders>
              <w:top w:val="nil"/>
              <w:left w:val="nil"/>
              <w:bottom w:val="single" w:sz="4" w:space="0" w:color="auto"/>
              <w:right w:val="single" w:sz="4" w:space="0" w:color="auto"/>
            </w:tcBorders>
            <w:shd w:val="clear" w:color="auto" w:fill="auto"/>
            <w:vAlign w:val="center"/>
            <w:hideMark/>
          </w:tcPr>
          <w:p w14:paraId="1D5B9D31" w14:textId="77777777" w:rsidR="00C2575F" w:rsidRPr="00C2575F" w:rsidRDefault="00C2575F" w:rsidP="00C2575F">
            <w:pPr>
              <w:jc w:val="right"/>
              <w:rPr>
                <w:sz w:val="24"/>
                <w:szCs w:val="24"/>
              </w:rPr>
            </w:pPr>
            <w:r w:rsidRPr="00C2575F">
              <w:rPr>
                <w:sz w:val="24"/>
                <w:szCs w:val="24"/>
              </w:rPr>
              <w:t> </w:t>
            </w:r>
          </w:p>
        </w:tc>
      </w:tr>
      <w:tr w:rsidR="00C2575F" w:rsidRPr="00C2575F" w14:paraId="5A717A21" w14:textId="77777777" w:rsidTr="00C2575F">
        <w:trPr>
          <w:trHeight w:val="7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E5A13A5" w14:textId="77777777" w:rsidR="00C2575F" w:rsidRPr="00C2575F" w:rsidRDefault="00C2575F" w:rsidP="00C2575F">
            <w:pPr>
              <w:rPr>
                <w:sz w:val="24"/>
                <w:szCs w:val="24"/>
              </w:rPr>
            </w:pPr>
            <w:r w:rsidRPr="00C2575F">
              <w:rPr>
                <w:sz w:val="24"/>
                <w:szCs w:val="24"/>
              </w:rPr>
              <w:t>2.8.10</w:t>
            </w:r>
          </w:p>
        </w:tc>
        <w:tc>
          <w:tcPr>
            <w:tcW w:w="2151" w:type="pct"/>
            <w:tcBorders>
              <w:top w:val="nil"/>
              <w:left w:val="nil"/>
              <w:bottom w:val="single" w:sz="4" w:space="0" w:color="auto"/>
              <w:right w:val="single" w:sz="4" w:space="0" w:color="auto"/>
            </w:tcBorders>
            <w:shd w:val="clear" w:color="auto" w:fill="auto"/>
            <w:vAlign w:val="center"/>
            <w:hideMark/>
          </w:tcPr>
          <w:p w14:paraId="20B080B4" w14:textId="77777777" w:rsidR="00C2575F" w:rsidRPr="00C2575F" w:rsidRDefault="00C2575F" w:rsidP="00C2575F">
            <w:pPr>
              <w:jc w:val="both"/>
              <w:rPr>
                <w:sz w:val="24"/>
                <w:szCs w:val="24"/>
              </w:rPr>
            </w:pPr>
            <w:r w:rsidRPr="00C2575F">
              <w:rPr>
                <w:sz w:val="24"/>
                <w:szCs w:val="24"/>
              </w:rPr>
              <w:t>Đất khu vui chơi, giải trí công cộng, sinh hoạt cộng đồng</w:t>
            </w:r>
          </w:p>
        </w:tc>
        <w:tc>
          <w:tcPr>
            <w:tcW w:w="839" w:type="pct"/>
            <w:tcBorders>
              <w:top w:val="nil"/>
              <w:left w:val="nil"/>
              <w:bottom w:val="single" w:sz="4" w:space="0" w:color="auto"/>
              <w:right w:val="single" w:sz="4" w:space="0" w:color="auto"/>
            </w:tcBorders>
            <w:shd w:val="clear" w:color="auto" w:fill="auto"/>
            <w:vAlign w:val="center"/>
            <w:hideMark/>
          </w:tcPr>
          <w:p w14:paraId="2E46321D" w14:textId="77777777" w:rsidR="00C2575F" w:rsidRPr="00C2575F" w:rsidRDefault="00C2575F" w:rsidP="00C2575F">
            <w:pPr>
              <w:jc w:val="right"/>
              <w:rPr>
                <w:sz w:val="24"/>
                <w:szCs w:val="24"/>
              </w:rPr>
            </w:pPr>
            <w:r w:rsidRPr="00C2575F">
              <w:rPr>
                <w:sz w:val="24"/>
                <w:szCs w:val="24"/>
              </w:rPr>
              <w:t>8,04</w:t>
            </w:r>
          </w:p>
        </w:tc>
        <w:tc>
          <w:tcPr>
            <w:tcW w:w="925" w:type="pct"/>
            <w:tcBorders>
              <w:top w:val="nil"/>
              <w:left w:val="nil"/>
              <w:bottom w:val="single" w:sz="4" w:space="0" w:color="auto"/>
              <w:right w:val="single" w:sz="4" w:space="0" w:color="auto"/>
            </w:tcBorders>
            <w:shd w:val="clear" w:color="auto" w:fill="auto"/>
            <w:vAlign w:val="center"/>
            <w:hideMark/>
          </w:tcPr>
          <w:p w14:paraId="55FD4944" w14:textId="77777777" w:rsidR="00C2575F" w:rsidRPr="00C2575F" w:rsidRDefault="00C2575F" w:rsidP="00C2575F">
            <w:pPr>
              <w:jc w:val="right"/>
              <w:rPr>
                <w:i/>
                <w:iCs/>
                <w:sz w:val="24"/>
                <w:szCs w:val="24"/>
              </w:rPr>
            </w:pPr>
            <w:r w:rsidRPr="00C2575F">
              <w:rPr>
                <w:i/>
                <w:iCs/>
                <w:sz w:val="24"/>
                <w:szCs w:val="24"/>
              </w:rPr>
              <w:t>8,04</w:t>
            </w:r>
          </w:p>
        </w:tc>
        <w:tc>
          <w:tcPr>
            <w:tcW w:w="647" w:type="pct"/>
            <w:tcBorders>
              <w:top w:val="nil"/>
              <w:left w:val="nil"/>
              <w:bottom w:val="single" w:sz="4" w:space="0" w:color="auto"/>
              <w:right w:val="single" w:sz="4" w:space="0" w:color="auto"/>
            </w:tcBorders>
            <w:shd w:val="clear" w:color="auto" w:fill="auto"/>
            <w:vAlign w:val="center"/>
            <w:hideMark/>
          </w:tcPr>
          <w:p w14:paraId="70F0A186" w14:textId="77777777" w:rsidR="00C2575F" w:rsidRPr="00C2575F" w:rsidRDefault="00C2575F" w:rsidP="00C2575F">
            <w:pPr>
              <w:jc w:val="right"/>
              <w:rPr>
                <w:sz w:val="24"/>
                <w:szCs w:val="24"/>
              </w:rPr>
            </w:pPr>
            <w:r w:rsidRPr="00C2575F">
              <w:rPr>
                <w:sz w:val="24"/>
                <w:szCs w:val="24"/>
              </w:rPr>
              <w:t> </w:t>
            </w:r>
          </w:p>
        </w:tc>
      </w:tr>
      <w:tr w:rsidR="00C2575F" w:rsidRPr="00C2575F" w14:paraId="4129F65A"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E6725C5" w14:textId="77777777" w:rsidR="00C2575F" w:rsidRPr="00C2575F" w:rsidRDefault="00C2575F" w:rsidP="00C2575F">
            <w:pPr>
              <w:rPr>
                <w:sz w:val="24"/>
                <w:szCs w:val="24"/>
              </w:rPr>
            </w:pPr>
            <w:r w:rsidRPr="00C2575F">
              <w:rPr>
                <w:sz w:val="24"/>
                <w:szCs w:val="24"/>
              </w:rPr>
              <w:t>2.9</w:t>
            </w:r>
          </w:p>
        </w:tc>
        <w:tc>
          <w:tcPr>
            <w:tcW w:w="2151" w:type="pct"/>
            <w:tcBorders>
              <w:top w:val="nil"/>
              <w:left w:val="nil"/>
              <w:bottom w:val="single" w:sz="4" w:space="0" w:color="auto"/>
              <w:right w:val="single" w:sz="4" w:space="0" w:color="auto"/>
            </w:tcBorders>
            <w:shd w:val="clear" w:color="auto" w:fill="auto"/>
            <w:vAlign w:val="center"/>
            <w:hideMark/>
          </w:tcPr>
          <w:p w14:paraId="6620D1FA" w14:textId="77777777" w:rsidR="00C2575F" w:rsidRPr="00C2575F" w:rsidRDefault="00C2575F" w:rsidP="00C2575F">
            <w:pPr>
              <w:jc w:val="both"/>
              <w:rPr>
                <w:sz w:val="24"/>
                <w:szCs w:val="24"/>
              </w:rPr>
            </w:pPr>
            <w:r w:rsidRPr="00C2575F">
              <w:rPr>
                <w:sz w:val="24"/>
                <w:szCs w:val="24"/>
              </w:rPr>
              <w:t>Đất tôn giáo</w:t>
            </w:r>
          </w:p>
        </w:tc>
        <w:tc>
          <w:tcPr>
            <w:tcW w:w="839" w:type="pct"/>
            <w:tcBorders>
              <w:top w:val="nil"/>
              <w:left w:val="nil"/>
              <w:bottom w:val="single" w:sz="4" w:space="0" w:color="auto"/>
              <w:right w:val="single" w:sz="4" w:space="0" w:color="auto"/>
            </w:tcBorders>
            <w:shd w:val="clear" w:color="auto" w:fill="auto"/>
            <w:vAlign w:val="center"/>
            <w:hideMark/>
          </w:tcPr>
          <w:p w14:paraId="142454BE" w14:textId="77777777" w:rsidR="00C2575F" w:rsidRPr="00C2575F" w:rsidRDefault="00C2575F" w:rsidP="00C2575F">
            <w:pPr>
              <w:jc w:val="right"/>
              <w:rPr>
                <w:sz w:val="24"/>
                <w:szCs w:val="24"/>
              </w:rPr>
            </w:pPr>
            <w:r w:rsidRPr="00C2575F">
              <w:rPr>
                <w:sz w:val="24"/>
                <w:szCs w:val="24"/>
              </w:rPr>
              <w:t>2,25</w:t>
            </w:r>
          </w:p>
        </w:tc>
        <w:tc>
          <w:tcPr>
            <w:tcW w:w="925" w:type="pct"/>
            <w:tcBorders>
              <w:top w:val="nil"/>
              <w:left w:val="nil"/>
              <w:bottom w:val="single" w:sz="4" w:space="0" w:color="auto"/>
              <w:right w:val="single" w:sz="4" w:space="0" w:color="auto"/>
            </w:tcBorders>
            <w:shd w:val="clear" w:color="auto" w:fill="auto"/>
            <w:vAlign w:val="center"/>
            <w:hideMark/>
          </w:tcPr>
          <w:p w14:paraId="50D3A63C" w14:textId="77777777" w:rsidR="00C2575F" w:rsidRPr="00C2575F" w:rsidRDefault="00C2575F" w:rsidP="00C2575F">
            <w:pPr>
              <w:jc w:val="right"/>
              <w:rPr>
                <w:sz w:val="24"/>
                <w:szCs w:val="24"/>
              </w:rPr>
            </w:pPr>
            <w:r w:rsidRPr="00C2575F">
              <w:rPr>
                <w:sz w:val="24"/>
                <w:szCs w:val="24"/>
              </w:rPr>
              <w:t>2,25</w:t>
            </w:r>
          </w:p>
        </w:tc>
        <w:tc>
          <w:tcPr>
            <w:tcW w:w="647" w:type="pct"/>
            <w:tcBorders>
              <w:top w:val="nil"/>
              <w:left w:val="nil"/>
              <w:bottom w:val="single" w:sz="4" w:space="0" w:color="auto"/>
              <w:right w:val="single" w:sz="4" w:space="0" w:color="auto"/>
            </w:tcBorders>
            <w:shd w:val="clear" w:color="auto" w:fill="auto"/>
            <w:vAlign w:val="center"/>
            <w:hideMark/>
          </w:tcPr>
          <w:p w14:paraId="629D21E3" w14:textId="77777777" w:rsidR="00C2575F" w:rsidRPr="00C2575F" w:rsidRDefault="00C2575F" w:rsidP="00C2575F">
            <w:pPr>
              <w:jc w:val="right"/>
              <w:rPr>
                <w:sz w:val="24"/>
                <w:szCs w:val="24"/>
              </w:rPr>
            </w:pPr>
            <w:r w:rsidRPr="00C2575F">
              <w:rPr>
                <w:sz w:val="24"/>
                <w:szCs w:val="24"/>
              </w:rPr>
              <w:t> </w:t>
            </w:r>
          </w:p>
        </w:tc>
      </w:tr>
      <w:tr w:rsidR="00C2575F" w:rsidRPr="00C2575F" w14:paraId="6388E5DE"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1DCC253" w14:textId="77777777" w:rsidR="00C2575F" w:rsidRPr="00C2575F" w:rsidRDefault="00C2575F" w:rsidP="00C2575F">
            <w:pPr>
              <w:rPr>
                <w:sz w:val="24"/>
                <w:szCs w:val="24"/>
              </w:rPr>
            </w:pPr>
            <w:r w:rsidRPr="00C2575F">
              <w:rPr>
                <w:sz w:val="24"/>
                <w:szCs w:val="24"/>
              </w:rPr>
              <w:t>2.10</w:t>
            </w:r>
          </w:p>
        </w:tc>
        <w:tc>
          <w:tcPr>
            <w:tcW w:w="2151" w:type="pct"/>
            <w:tcBorders>
              <w:top w:val="nil"/>
              <w:left w:val="nil"/>
              <w:bottom w:val="single" w:sz="4" w:space="0" w:color="auto"/>
              <w:right w:val="single" w:sz="4" w:space="0" w:color="auto"/>
            </w:tcBorders>
            <w:shd w:val="clear" w:color="auto" w:fill="auto"/>
            <w:vAlign w:val="center"/>
            <w:hideMark/>
          </w:tcPr>
          <w:p w14:paraId="0D17A5A6" w14:textId="77777777" w:rsidR="00C2575F" w:rsidRPr="00C2575F" w:rsidRDefault="00C2575F" w:rsidP="00C2575F">
            <w:pPr>
              <w:jc w:val="both"/>
              <w:rPr>
                <w:sz w:val="24"/>
                <w:szCs w:val="24"/>
              </w:rPr>
            </w:pPr>
            <w:r w:rsidRPr="00C2575F">
              <w:rPr>
                <w:sz w:val="24"/>
                <w:szCs w:val="24"/>
              </w:rPr>
              <w:t>Đất tín ngưỡng</w:t>
            </w:r>
          </w:p>
        </w:tc>
        <w:tc>
          <w:tcPr>
            <w:tcW w:w="839" w:type="pct"/>
            <w:tcBorders>
              <w:top w:val="nil"/>
              <w:left w:val="nil"/>
              <w:bottom w:val="single" w:sz="4" w:space="0" w:color="auto"/>
              <w:right w:val="single" w:sz="4" w:space="0" w:color="auto"/>
            </w:tcBorders>
            <w:shd w:val="clear" w:color="auto" w:fill="auto"/>
            <w:vAlign w:val="center"/>
            <w:hideMark/>
          </w:tcPr>
          <w:p w14:paraId="5F3A8D53" w14:textId="77777777" w:rsidR="00C2575F" w:rsidRPr="00C2575F" w:rsidRDefault="00C2575F" w:rsidP="00C2575F">
            <w:pPr>
              <w:jc w:val="right"/>
              <w:rPr>
                <w:sz w:val="24"/>
                <w:szCs w:val="24"/>
              </w:rPr>
            </w:pPr>
            <w:r w:rsidRPr="00C2575F">
              <w:rPr>
                <w:sz w:val="24"/>
                <w:szCs w:val="24"/>
              </w:rPr>
              <w:t>7,86</w:t>
            </w:r>
          </w:p>
        </w:tc>
        <w:tc>
          <w:tcPr>
            <w:tcW w:w="925" w:type="pct"/>
            <w:tcBorders>
              <w:top w:val="nil"/>
              <w:left w:val="nil"/>
              <w:bottom w:val="single" w:sz="4" w:space="0" w:color="auto"/>
              <w:right w:val="single" w:sz="4" w:space="0" w:color="auto"/>
            </w:tcBorders>
            <w:shd w:val="clear" w:color="auto" w:fill="auto"/>
            <w:vAlign w:val="center"/>
            <w:hideMark/>
          </w:tcPr>
          <w:p w14:paraId="644C8694" w14:textId="77777777" w:rsidR="00C2575F" w:rsidRPr="00C2575F" w:rsidRDefault="00C2575F" w:rsidP="00C2575F">
            <w:pPr>
              <w:jc w:val="right"/>
              <w:rPr>
                <w:sz w:val="24"/>
                <w:szCs w:val="24"/>
              </w:rPr>
            </w:pPr>
            <w:r w:rsidRPr="00C2575F">
              <w:rPr>
                <w:sz w:val="24"/>
                <w:szCs w:val="24"/>
              </w:rPr>
              <w:t>7,86</w:t>
            </w:r>
          </w:p>
        </w:tc>
        <w:tc>
          <w:tcPr>
            <w:tcW w:w="647" w:type="pct"/>
            <w:tcBorders>
              <w:top w:val="nil"/>
              <w:left w:val="nil"/>
              <w:bottom w:val="single" w:sz="4" w:space="0" w:color="auto"/>
              <w:right w:val="single" w:sz="4" w:space="0" w:color="auto"/>
            </w:tcBorders>
            <w:shd w:val="clear" w:color="auto" w:fill="auto"/>
            <w:vAlign w:val="center"/>
            <w:hideMark/>
          </w:tcPr>
          <w:p w14:paraId="66D3B9B9" w14:textId="77777777" w:rsidR="00C2575F" w:rsidRPr="00C2575F" w:rsidRDefault="00C2575F" w:rsidP="00C2575F">
            <w:pPr>
              <w:jc w:val="right"/>
              <w:rPr>
                <w:sz w:val="24"/>
                <w:szCs w:val="24"/>
              </w:rPr>
            </w:pPr>
            <w:r w:rsidRPr="00C2575F">
              <w:rPr>
                <w:sz w:val="24"/>
                <w:szCs w:val="24"/>
              </w:rPr>
              <w:t> </w:t>
            </w:r>
          </w:p>
        </w:tc>
      </w:tr>
      <w:tr w:rsidR="00C2575F" w:rsidRPr="00C2575F" w14:paraId="5F370EE4" w14:textId="77777777" w:rsidTr="00C2575F">
        <w:trPr>
          <w:trHeight w:val="76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5E75290" w14:textId="77777777" w:rsidR="00C2575F" w:rsidRPr="00C2575F" w:rsidRDefault="00C2575F" w:rsidP="00C2575F">
            <w:pPr>
              <w:rPr>
                <w:sz w:val="24"/>
                <w:szCs w:val="24"/>
              </w:rPr>
            </w:pPr>
            <w:r w:rsidRPr="00C2575F">
              <w:rPr>
                <w:sz w:val="24"/>
                <w:szCs w:val="24"/>
              </w:rPr>
              <w:t>2.11</w:t>
            </w:r>
          </w:p>
        </w:tc>
        <w:tc>
          <w:tcPr>
            <w:tcW w:w="2151" w:type="pct"/>
            <w:tcBorders>
              <w:top w:val="nil"/>
              <w:left w:val="nil"/>
              <w:bottom w:val="single" w:sz="4" w:space="0" w:color="auto"/>
              <w:right w:val="single" w:sz="4" w:space="0" w:color="auto"/>
            </w:tcBorders>
            <w:shd w:val="clear" w:color="auto" w:fill="auto"/>
            <w:vAlign w:val="center"/>
            <w:hideMark/>
          </w:tcPr>
          <w:p w14:paraId="66571AC7" w14:textId="77777777" w:rsidR="00C2575F" w:rsidRPr="00C2575F" w:rsidRDefault="00C2575F" w:rsidP="00C2575F">
            <w:pPr>
              <w:jc w:val="both"/>
              <w:rPr>
                <w:sz w:val="24"/>
                <w:szCs w:val="24"/>
              </w:rPr>
            </w:pPr>
            <w:r w:rsidRPr="00C2575F">
              <w:rPr>
                <w:sz w:val="24"/>
                <w:szCs w:val="24"/>
              </w:rPr>
              <w:t>Đất nghĩa trang, nhà tang lễ, cơ sở hỏa táng; đất cơ sở lưu giữ tro cốt</w:t>
            </w:r>
          </w:p>
        </w:tc>
        <w:tc>
          <w:tcPr>
            <w:tcW w:w="839" w:type="pct"/>
            <w:tcBorders>
              <w:top w:val="nil"/>
              <w:left w:val="nil"/>
              <w:bottom w:val="single" w:sz="4" w:space="0" w:color="auto"/>
              <w:right w:val="single" w:sz="4" w:space="0" w:color="auto"/>
            </w:tcBorders>
            <w:shd w:val="clear" w:color="auto" w:fill="auto"/>
            <w:vAlign w:val="center"/>
            <w:hideMark/>
          </w:tcPr>
          <w:p w14:paraId="36AB3489" w14:textId="77777777" w:rsidR="00C2575F" w:rsidRPr="00C2575F" w:rsidRDefault="00C2575F" w:rsidP="00C2575F">
            <w:pPr>
              <w:jc w:val="right"/>
              <w:rPr>
                <w:sz w:val="24"/>
                <w:szCs w:val="24"/>
              </w:rPr>
            </w:pPr>
            <w:r w:rsidRPr="00C2575F">
              <w:rPr>
                <w:sz w:val="24"/>
                <w:szCs w:val="24"/>
              </w:rPr>
              <w:t>17,17</w:t>
            </w:r>
          </w:p>
        </w:tc>
        <w:tc>
          <w:tcPr>
            <w:tcW w:w="925" w:type="pct"/>
            <w:tcBorders>
              <w:top w:val="nil"/>
              <w:left w:val="nil"/>
              <w:bottom w:val="single" w:sz="4" w:space="0" w:color="auto"/>
              <w:right w:val="single" w:sz="4" w:space="0" w:color="auto"/>
            </w:tcBorders>
            <w:shd w:val="clear" w:color="auto" w:fill="auto"/>
            <w:vAlign w:val="center"/>
            <w:hideMark/>
          </w:tcPr>
          <w:p w14:paraId="610B495A" w14:textId="77777777" w:rsidR="00C2575F" w:rsidRPr="00C2575F" w:rsidRDefault="00C2575F" w:rsidP="00C2575F">
            <w:pPr>
              <w:jc w:val="right"/>
              <w:rPr>
                <w:sz w:val="24"/>
                <w:szCs w:val="24"/>
              </w:rPr>
            </w:pPr>
            <w:r w:rsidRPr="00C2575F">
              <w:rPr>
                <w:sz w:val="24"/>
                <w:szCs w:val="24"/>
              </w:rPr>
              <w:t>17,17</w:t>
            </w:r>
          </w:p>
        </w:tc>
        <w:tc>
          <w:tcPr>
            <w:tcW w:w="647" w:type="pct"/>
            <w:tcBorders>
              <w:top w:val="nil"/>
              <w:left w:val="nil"/>
              <w:bottom w:val="single" w:sz="4" w:space="0" w:color="auto"/>
              <w:right w:val="single" w:sz="4" w:space="0" w:color="auto"/>
            </w:tcBorders>
            <w:shd w:val="clear" w:color="auto" w:fill="auto"/>
            <w:vAlign w:val="center"/>
            <w:hideMark/>
          </w:tcPr>
          <w:p w14:paraId="0909FCE2" w14:textId="77777777" w:rsidR="00C2575F" w:rsidRPr="00C2575F" w:rsidRDefault="00C2575F" w:rsidP="00C2575F">
            <w:pPr>
              <w:jc w:val="right"/>
              <w:rPr>
                <w:sz w:val="24"/>
                <w:szCs w:val="24"/>
              </w:rPr>
            </w:pPr>
            <w:r w:rsidRPr="00C2575F">
              <w:rPr>
                <w:sz w:val="24"/>
                <w:szCs w:val="24"/>
              </w:rPr>
              <w:t> </w:t>
            </w:r>
          </w:p>
        </w:tc>
      </w:tr>
      <w:tr w:rsidR="00C2575F" w:rsidRPr="00C2575F" w14:paraId="523E0D6D"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5E4321C9" w14:textId="77777777" w:rsidR="00C2575F" w:rsidRPr="00C2575F" w:rsidRDefault="00C2575F" w:rsidP="00C2575F">
            <w:pPr>
              <w:rPr>
                <w:sz w:val="24"/>
                <w:szCs w:val="24"/>
              </w:rPr>
            </w:pPr>
            <w:r w:rsidRPr="00C2575F">
              <w:rPr>
                <w:sz w:val="24"/>
                <w:szCs w:val="24"/>
              </w:rPr>
              <w:t>2.12</w:t>
            </w:r>
          </w:p>
        </w:tc>
        <w:tc>
          <w:tcPr>
            <w:tcW w:w="2151" w:type="pct"/>
            <w:tcBorders>
              <w:top w:val="nil"/>
              <w:left w:val="nil"/>
              <w:bottom w:val="single" w:sz="4" w:space="0" w:color="auto"/>
              <w:right w:val="single" w:sz="4" w:space="0" w:color="auto"/>
            </w:tcBorders>
            <w:shd w:val="clear" w:color="auto" w:fill="auto"/>
            <w:vAlign w:val="center"/>
            <w:hideMark/>
          </w:tcPr>
          <w:p w14:paraId="5073F782" w14:textId="77777777" w:rsidR="00C2575F" w:rsidRPr="00C2575F" w:rsidRDefault="00C2575F" w:rsidP="00C2575F">
            <w:pPr>
              <w:jc w:val="both"/>
              <w:rPr>
                <w:sz w:val="24"/>
                <w:szCs w:val="24"/>
              </w:rPr>
            </w:pPr>
            <w:r w:rsidRPr="00C2575F">
              <w:rPr>
                <w:sz w:val="24"/>
                <w:szCs w:val="24"/>
              </w:rPr>
              <w:t>Đất có mặt nước chuyên dùng</w:t>
            </w:r>
          </w:p>
        </w:tc>
        <w:tc>
          <w:tcPr>
            <w:tcW w:w="839" w:type="pct"/>
            <w:tcBorders>
              <w:top w:val="nil"/>
              <w:left w:val="nil"/>
              <w:bottom w:val="single" w:sz="4" w:space="0" w:color="auto"/>
              <w:right w:val="single" w:sz="4" w:space="0" w:color="auto"/>
            </w:tcBorders>
            <w:shd w:val="clear" w:color="auto" w:fill="auto"/>
            <w:vAlign w:val="center"/>
            <w:hideMark/>
          </w:tcPr>
          <w:p w14:paraId="0BEB07C1" w14:textId="77777777" w:rsidR="00C2575F" w:rsidRPr="00C2575F" w:rsidRDefault="00C2575F" w:rsidP="00C2575F">
            <w:pPr>
              <w:jc w:val="right"/>
              <w:rPr>
                <w:sz w:val="24"/>
                <w:szCs w:val="24"/>
              </w:rPr>
            </w:pPr>
            <w:r w:rsidRPr="00C2575F">
              <w:rPr>
                <w:sz w:val="24"/>
                <w:szCs w:val="24"/>
              </w:rPr>
              <w:t>81,19</w:t>
            </w:r>
          </w:p>
        </w:tc>
        <w:tc>
          <w:tcPr>
            <w:tcW w:w="925" w:type="pct"/>
            <w:tcBorders>
              <w:top w:val="nil"/>
              <w:left w:val="nil"/>
              <w:bottom w:val="single" w:sz="4" w:space="0" w:color="auto"/>
              <w:right w:val="single" w:sz="4" w:space="0" w:color="auto"/>
            </w:tcBorders>
            <w:shd w:val="clear" w:color="auto" w:fill="auto"/>
            <w:vAlign w:val="center"/>
            <w:hideMark/>
          </w:tcPr>
          <w:p w14:paraId="52951C34" w14:textId="77777777" w:rsidR="00C2575F" w:rsidRPr="00C2575F" w:rsidRDefault="00C2575F" w:rsidP="00C2575F">
            <w:pPr>
              <w:jc w:val="right"/>
              <w:rPr>
                <w:sz w:val="24"/>
                <w:szCs w:val="24"/>
              </w:rPr>
            </w:pPr>
            <w:r w:rsidRPr="00C2575F">
              <w:rPr>
                <w:sz w:val="24"/>
                <w:szCs w:val="24"/>
              </w:rPr>
              <w:t>81,07</w:t>
            </w:r>
          </w:p>
        </w:tc>
        <w:tc>
          <w:tcPr>
            <w:tcW w:w="647" w:type="pct"/>
            <w:tcBorders>
              <w:top w:val="nil"/>
              <w:left w:val="nil"/>
              <w:bottom w:val="single" w:sz="4" w:space="0" w:color="auto"/>
              <w:right w:val="single" w:sz="4" w:space="0" w:color="auto"/>
            </w:tcBorders>
            <w:shd w:val="clear" w:color="auto" w:fill="auto"/>
            <w:vAlign w:val="center"/>
            <w:hideMark/>
          </w:tcPr>
          <w:p w14:paraId="3D67CD5C" w14:textId="77777777" w:rsidR="00C2575F" w:rsidRPr="00C2575F" w:rsidRDefault="00C2575F" w:rsidP="00C2575F">
            <w:pPr>
              <w:jc w:val="right"/>
              <w:rPr>
                <w:sz w:val="24"/>
                <w:szCs w:val="24"/>
              </w:rPr>
            </w:pPr>
            <w:r w:rsidRPr="00C2575F">
              <w:rPr>
                <w:sz w:val="24"/>
                <w:szCs w:val="24"/>
              </w:rPr>
              <w:t>-0,12</w:t>
            </w:r>
          </w:p>
        </w:tc>
      </w:tr>
      <w:tr w:rsidR="00C2575F" w:rsidRPr="00C2575F" w14:paraId="0B9C9C36" w14:textId="77777777" w:rsidTr="00C2575F">
        <w:trPr>
          <w:trHeight w:val="75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195E19F" w14:textId="77777777" w:rsidR="00C2575F" w:rsidRPr="00C2575F" w:rsidRDefault="00C2575F" w:rsidP="00C2575F">
            <w:pPr>
              <w:rPr>
                <w:sz w:val="24"/>
                <w:szCs w:val="24"/>
              </w:rPr>
            </w:pPr>
            <w:r w:rsidRPr="00C2575F">
              <w:rPr>
                <w:sz w:val="24"/>
                <w:szCs w:val="24"/>
              </w:rPr>
              <w:t>2.12.1</w:t>
            </w:r>
          </w:p>
        </w:tc>
        <w:tc>
          <w:tcPr>
            <w:tcW w:w="2151" w:type="pct"/>
            <w:tcBorders>
              <w:top w:val="nil"/>
              <w:left w:val="nil"/>
              <w:bottom w:val="single" w:sz="4" w:space="0" w:color="auto"/>
              <w:right w:val="single" w:sz="4" w:space="0" w:color="auto"/>
            </w:tcBorders>
            <w:shd w:val="clear" w:color="auto" w:fill="auto"/>
            <w:vAlign w:val="center"/>
            <w:hideMark/>
          </w:tcPr>
          <w:p w14:paraId="5DFD4E20" w14:textId="77777777" w:rsidR="00C2575F" w:rsidRPr="00C2575F" w:rsidRDefault="00C2575F" w:rsidP="00C2575F">
            <w:pPr>
              <w:jc w:val="both"/>
              <w:rPr>
                <w:sz w:val="24"/>
                <w:szCs w:val="24"/>
              </w:rPr>
            </w:pPr>
            <w:r w:rsidRPr="00C2575F">
              <w:rPr>
                <w:sz w:val="24"/>
                <w:szCs w:val="24"/>
              </w:rPr>
              <w:t>Đất có mặt nước chuyên dùng dạng ao, hồ, đầm, phá</w:t>
            </w:r>
          </w:p>
        </w:tc>
        <w:tc>
          <w:tcPr>
            <w:tcW w:w="839" w:type="pct"/>
            <w:tcBorders>
              <w:top w:val="nil"/>
              <w:left w:val="nil"/>
              <w:bottom w:val="single" w:sz="4" w:space="0" w:color="auto"/>
              <w:right w:val="single" w:sz="4" w:space="0" w:color="auto"/>
            </w:tcBorders>
            <w:shd w:val="clear" w:color="auto" w:fill="auto"/>
            <w:vAlign w:val="center"/>
            <w:hideMark/>
          </w:tcPr>
          <w:p w14:paraId="59AB18C2" w14:textId="77777777" w:rsidR="00C2575F" w:rsidRPr="00C2575F" w:rsidRDefault="00C2575F" w:rsidP="00C2575F">
            <w:pPr>
              <w:jc w:val="right"/>
              <w:rPr>
                <w:sz w:val="24"/>
                <w:szCs w:val="24"/>
              </w:rPr>
            </w:pPr>
            <w:r w:rsidRPr="00C2575F">
              <w:rPr>
                <w:sz w:val="24"/>
                <w:szCs w:val="24"/>
              </w:rPr>
              <w:t>26,46</w:t>
            </w:r>
          </w:p>
        </w:tc>
        <w:tc>
          <w:tcPr>
            <w:tcW w:w="925" w:type="pct"/>
            <w:tcBorders>
              <w:top w:val="nil"/>
              <w:left w:val="nil"/>
              <w:bottom w:val="single" w:sz="4" w:space="0" w:color="auto"/>
              <w:right w:val="single" w:sz="4" w:space="0" w:color="auto"/>
            </w:tcBorders>
            <w:shd w:val="clear" w:color="auto" w:fill="auto"/>
            <w:vAlign w:val="center"/>
            <w:hideMark/>
          </w:tcPr>
          <w:p w14:paraId="13E1C357" w14:textId="77777777" w:rsidR="00C2575F" w:rsidRPr="00C2575F" w:rsidRDefault="00C2575F" w:rsidP="00C2575F">
            <w:pPr>
              <w:jc w:val="right"/>
              <w:rPr>
                <w:i/>
                <w:iCs/>
                <w:sz w:val="24"/>
                <w:szCs w:val="24"/>
              </w:rPr>
            </w:pPr>
            <w:r w:rsidRPr="00C2575F">
              <w:rPr>
                <w:i/>
                <w:iCs/>
                <w:sz w:val="24"/>
                <w:szCs w:val="24"/>
              </w:rPr>
              <w:t>26,46</w:t>
            </w:r>
          </w:p>
        </w:tc>
        <w:tc>
          <w:tcPr>
            <w:tcW w:w="647" w:type="pct"/>
            <w:tcBorders>
              <w:top w:val="nil"/>
              <w:left w:val="nil"/>
              <w:bottom w:val="single" w:sz="4" w:space="0" w:color="auto"/>
              <w:right w:val="single" w:sz="4" w:space="0" w:color="auto"/>
            </w:tcBorders>
            <w:shd w:val="clear" w:color="auto" w:fill="auto"/>
            <w:vAlign w:val="center"/>
            <w:hideMark/>
          </w:tcPr>
          <w:p w14:paraId="570F938E" w14:textId="77777777" w:rsidR="00C2575F" w:rsidRPr="00C2575F" w:rsidRDefault="00C2575F" w:rsidP="00C2575F">
            <w:pPr>
              <w:jc w:val="right"/>
              <w:rPr>
                <w:sz w:val="24"/>
                <w:szCs w:val="24"/>
              </w:rPr>
            </w:pPr>
            <w:r w:rsidRPr="00C2575F">
              <w:rPr>
                <w:sz w:val="24"/>
                <w:szCs w:val="24"/>
              </w:rPr>
              <w:t> </w:t>
            </w:r>
          </w:p>
        </w:tc>
      </w:tr>
      <w:tr w:rsidR="00C2575F" w:rsidRPr="00C2575F" w14:paraId="26FC13AB" w14:textId="77777777" w:rsidTr="00C2575F">
        <w:trPr>
          <w:trHeight w:val="7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12216D21" w14:textId="77777777" w:rsidR="00C2575F" w:rsidRPr="00C2575F" w:rsidRDefault="00C2575F" w:rsidP="00C2575F">
            <w:pPr>
              <w:rPr>
                <w:sz w:val="24"/>
                <w:szCs w:val="24"/>
              </w:rPr>
            </w:pPr>
            <w:r w:rsidRPr="00C2575F">
              <w:rPr>
                <w:sz w:val="24"/>
                <w:szCs w:val="24"/>
              </w:rPr>
              <w:t>2.12.2</w:t>
            </w:r>
          </w:p>
        </w:tc>
        <w:tc>
          <w:tcPr>
            <w:tcW w:w="2151" w:type="pct"/>
            <w:tcBorders>
              <w:top w:val="nil"/>
              <w:left w:val="nil"/>
              <w:bottom w:val="single" w:sz="4" w:space="0" w:color="auto"/>
              <w:right w:val="single" w:sz="4" w:space="0" w:color="auto"/>
            </w:tcBorders>
            <w:shd w:val="clear" w:color="auto" w:fill="auto"/>
            <w:vAlign w:val="center"/>
            <w:hideMark/>
          </w:tcPr>
          <w:p w14:paraId="27645698" w14:textId="77777777" w:rsidR="00C2575F" w:rsidRPr="00C2575F" w:rsidRDefault="00C2575F" w:rsidP="00C2575F">
            <w:pPr>
              <w:jc w:val="both"/>
              <w:rPr>
                <w:sz w:val="24"/>
                <w:szCs w:val="24"/>
              </w:rPr>
            </w:pPr>
            <w:r w:rsidRPr="00C2575F">
              <w:rPr>
                <w:sz w:val="24"/>
                <w:szCs w:val="24"/>
              </w:rPr>
              <w:t>Đất có mặt nước dạng sông, ngòi, kênh, rạch, suối</w:t>
            </w:r>
          </w:p>
        </w:tc>
        <w:tc>
          <w:tcPr>
            <w:tcW w:w="839" w:type="pct"/>
            <w:tcBorders>
              <w:top w:val="nil"/>
              <w:left w:val="nil"/>
              <w:bottom w:val="single" w:sz="4" w:space="0" w:color="auto"/>
              <w:right w:val="single" w:sz="4" w:space="0" w:color="auto"/>
            </w:tcBorders>
            <w:shd w:val="clear" w:color="auto" w:fill="auto"/>
            <w:vAlign w:val="center"/>
            <w:hideMark/>
          </w:tcPr>
          <w:p w14:paraId="4F5AC342" w14:textId="77777777" w:rsidR="00C2575F" w:rsidRPr="00C2575F" w:rsidRDefault="00C2575F" w:rsidP="00C2575F">
            <w:pPr>
              <w:jc w:val="right"/>
              <w:rPr>
                <w:sz w:val="24"/>
                <w:szCs w:val="24"/>
              </w:rPr>
            </w:pPr>
            <w:r w:rsidRPr="00C2575F">
              <w:rPr>
                <w:sz w:val="24"/>
                <w:szCs w:val="24"/>
              </w:rPr>
              <w:t>54,73</w:t>
            </w:r>
          </w:p>
        </w:tc>
        <w:tc>
          <w:tcPr>
            <w:tcW w:w="925" w:type="pct"/>
            <w:tcBorders>
              <w:top w:val="nil"/>
              <w:left w:val="nil"/>
              <w:bottom w:val="single" w:sz="4" w:space="0" w:color="auto"/>
              <w:right w:val="single" w:sz="4" w:space="0" w:color="auto"/>
            </w:tcBorders>
            <w:shd w:val="clear" w:color="auto" w:fill="auto"/>
            <w:vAlign w:val="center"/>
            <w:hideMark/>
          </w:tcPr>
          <w:p w14:paraId="6801A419" w14:textId="77777777" w:rsidR="00C2575F" w:rsidRPr="00C2575F" w:rsidRDefault="00C2575F" w:rsidP="00C2575F">
            <w:pPr>
              <w:jc w:val="right"/>
              <w:rPr>
                <w:i/>
                <w:iCs/>
                <w:sz w:val="24"/>
                <w:szCs w:val="24"/>
              </w:rPr>
            </w:pPr>
            <w:r w:rsidRPr="00C2575F">
              <w:rPr>
                <w:i/>
                <w:iCs/>
                <w:sz w:val="24"/>
                <w:szCs w:val="24"/>
              </w:rPr>
              <w:t>54,61</w:t>
            </w:r>
          </w:p>
        </w:tc>
        <w:tc>
          <w:tcPr>
            <w:tcW w:w="647" w:type="pct"/>
            <w:tcBorders>
              <w:top w:val="nil"/>
              <w:left w:val="nil"/>
              <w:bottom w:val="single" w:sz="4" w:space="0" w:color="auto"/>
              <w:right w:val="single" w:sz="4" w:space="0" w:color="auto"/>
            </w:tcBorders>
            <w:shd w:val="clear" w:color="auto" w:fill="auto"/>
            <w:vAlign w:val="center"/>
            <w:hideMark/>
          </w:tcPr>
          <w:p w14:paraId="22014D38" w14:textId="77777777" w:rsidR="00C2575F" w:rsidRPr="00C2575F" w:rsidRDefault="00C2575F" w:rsidP="00C2575F">
            <w:pPr>
              <w:jc w:val="right"/>
              <w:rPr>
                <w:sz w:val="24"/>
                <w:szCs w:val="24"/>
              </w:rPr>
            </w:pPr>
            <w:r w:rsidRPr="00C2575F">
              <w:rPr>
                <w:sz w:val="24"/>
                <w:szCs w:val="24"/>
              </w:rPr>
              <w:t>-0,12</w:t>
            </w:r>
          </w:p>
        </w:tc>
      </w:tr>
      <w:tr w:rsidR="00C2575F" w:rsidRPr="00C2575F" w14:paraId="2249D2A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2F8B550C" w14:textId="77777777" w:rsidR="00C2575F" w:rsidRPr="00C2575F" w:rsidRDefault="00C2575F" w:rsidP="00C2575F">
            <w:pPr>
              <w:rPr>
                <w:sz w:val="24"/>
                <w:szCs w:val="24"/>
              </w:rPr>
            </w:pPr>
            <w:r w:rsidRPr="00C2575F">
              <w:rPr>
                <w:sz w:val="24"/>
                <w:szCs w:val="24"/>
              </w:rPr>
              <w:t>2.13</w:t>
            </w:r>
          </w:p>
        </w:tc>
        <w:tc>
          <w:tcPr>
            <w:tcW w:w="2151" w:type="pct"/>
            <w:tcBorders>
              <w:top w:val="nil"/>
              <w:left w:val="nil"/>
              <w:bottom w:val="single" w:sz="4" w:space="0" w:color="auto"/>
              <w:right w:val="single" w:sz="4" w:space="0" w:color="auto"/>
            </w:tcBorders>
            <w:shd w:val="clear" w:color="auto" w:fill="auto"/>
            <w:vAlign w:val="center"/>
            <w:hideMark/>
          </w:tcPr>
          <w:p w14:paraId="0F4A839B" w14:textId="77777777" w:rsidR="00C2575F" w:rsidRPr="00C2575F" w:rsidRDefault="00C2575F" w:rsidP="00C2575F">
            <w:pPr>
              <w:jc w:val="both"/>
              <w:rPr>
                <w:sz w:val="24"/>
                <w:szCs w:val="24"/>
              </w:rPr>
            </w:pPr>
            <w:r w:rsidRPr="00C2575F">
              <w:rPr>
                <w:sz w:val="24"/>
                <w:szCs w:val="24"/>
              </w:rPr>
              <w:t>Đất phi nông nghiệp khác</w:t>
            </w:r>
          </w:p>
        </w:tc>
        <w:tc>
          <w:tcPr>
            <w:tcW w:w="839" w:type="pct"/>
            <w:tcBorders>
              <w:top w:val="nil"/>
              <w:left w:val="nil"/>
              <w:bottom w:val="single" w:sz="4" w:space="0" w:color="auto"/>
              <w:right w:val="single" w:sz="4" w:space="0" w:color="auto"/>
            </w:tcBorders>
            <w:shd w:val="clear" w:color="auto" w:fill="auto"/>
            <w:vAlign w:val="center"/>
            <w:hideMark/>
          </w:tcPr>
          <w:p w14:paraId="38A78768" w14:textId="77777777" w:rsidR="00C2575F" w:rsidRPr="00C2575F" w:rsidRDefault="00C2575F" w:rsidP="00C2575F">
            <w:pPr>
              <w:jc w:val="right"/>
              <w:rPr>
                <w:sz w:val="24"/>
                <w:szCs w:val="24"/>
              </w:rPr>
            </w:pPr>
            <w:r w:rsidRPr="00C2575F">
              <w:rPr>
                <w:sz w:val="24"/>
                <w:szCs w:val="24"/>
              </w:rPr>
              <w:t>6,67</w:t>
            </w:r>
          </w:p>
        </w:tc>
        <w:tc>
          <w:tcPr>
            <w:tcW w:w="925" w:type="pct"/>
            <w:tcBorders>
              <w:top w:val="nil"/>
              <w:left w:val="nil"/>
              <w:bottom w:val="single" w:sz="4" w:space="0" w:color="auto"/>
              <w:right w:val="single" w:sz="4" w:space="0" w:color="auto"/>
            </w:tcBorders>
            <w:shd w:val="clear" w:color="auto" w:fill="auto"/>
            <w:vAlign w:val="center"/>
            <w:hideMark/>
          </w:tcPr>
          <w:p w14:paraId="0E02802B" w14:textId="77777777" w:rsidR="00C2575F" w:rsidRPr="00C2575F" w:rsidRDefault="00C2575F" w:rsidP="00C2575F">
            <w:pPr>
              <w:jc w:val="right"/>
              <w:rPr>
                <w:sz w:val="24"/>
                <w:szCs w:val="24"/>
              </w:rPr>
            </w:pPr>
            <w:r w:rsidRPr="00C2575F">
              <w:rPr>
                <w:sz w:val="24"/>
                <w:szCs w:val="24"/>
              </w:rPr>
              <w:t>6,01</w:t>
            </w:r>
          </w:p>
        </w:tc>
        <w:tc>
          <w:tcPr>
            <w:tcW w:w="647" w:type="pct"/>
            <w:tcBorders>
              <w:top w:val="nil"/>
              <w:left w:val="nil"/>
              <w:bottom w:val="single" w:sz="4" w:space="0" w:color="auto"/>
              <w:right w:val="single" w:sz="4" w:space="0" w:color="auto"/>
            </w:tcBorders>
            <w:shd w:val="clear" w:color="auto" w:fill="auto"/>
            <w:vAlign w:val="center"/>
            <w:hideMark/>
          </w:tcPr>
          <w:p w14:paraId="10FBADDE" w14:textId="77777777" w:rsidR="00C2575F" w:rsidRPr="00C2575F" w:rsidRDefault="00C2575F" w:rsidP="00C2575F">
            <w:pPr>
              <w:jc w:val="right"/>
              <w:rPr>
                <w:sz w:val="24"/>
                <w:szCs w:val="24"/>
              </w:rPr>
            </w:pPr>
            <w:r w:rsidRPr="00C2575F">
              <w:rPr>
                <w:sz w:val="24"/>
                <w:szCs w:val="24"/>
              </w:rPr>
              <w:t>-0,66</w:t>
            </w:r>
          </w:p>
        </w:tc>
      </w:tr>
      <w:tr w:rsidR="00C2575F" w:rsidRPr="00C2575F" w14:paraId="42317776"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52207B7" w14:textId="77777777" w:rsidR="00C2575F" w:rsidRPr="00C2575F" w:rsidRDefault="00C2575F" w:rsidP="00C2575F">
            <w:pPr>
              <w:rPr>
                <w:b/>
                <w:bCs/>
                <w:sz w:val="24"/>
                <w:szCs w:val="24"/>
              </w:rPr>
            </w:pPr>
            <w:r w:rsidRPr="00C2575F">
              <w:rPr>
                <w:b/>
                <w:bCs/>
                <w:sz w:val="24"/>
                <w:szCs w:val="24"/>
              </w:rPr>
              <w:t>3</w:t>
            </w:r>
          </w:p>
        </w:tc>
        <w:tc>
          <w:tcPr>
            <w:tcW w:w="2151" w:type="pct"/>
            <w:tcBorders>
              <w:top w:val="nil"/>
              <w:left w:val="nil"/>
              <w:bottom w:val="single" w:sz="4" w:space="0" w:color="auto"/>
              <w:right w:val="single" w:sz="4" w:space="0" w:color="auto"/>
            </w:tcBorders>
            <w:shd w:val="clear" w:color="auto" w:fill="auto"/>
            <w:vAlign w:val="center"/>
            <w:hideMark/>
          </w:tcPr>
          <w:p w14:paraId="058EA4D1" w14:textId="77777777" w:rsidR="00C2575F" w:rsidRPr="00C2575F" w:rsidRDefault="00C2575F" w:rsidP="00C2575F">
            <w:pPr>
              <w:jc w:val="both"/>
              <w:rPr>
                <w:b/>
                <w:bCs/>
                <w:sz w:val="24"/>
                <w:szCs w:val="24"/>
              </w:rPr>
            </w:pPr>
            <w:r w:rsidRPr="00C2575F">
              <w:rPr>
                <w:b/>
                <w:bCs/>
                <w:sz w:val="24"/>
                <w:szCs w:val="24"/>
              </w:rPr>
              <w:t>Nhóm đất chưa sử dụng</w:t>
            </w:r>
          </w:p>
        </w:tc>
        <w:tc>
          <w:tcPr>
            <w:tcW w:w="839" w:type="pct"/>
            <w:tcBorders>
              <w:top w:val="nil"/>
              <w:left w:val="nil"/>
              <w:bottom w:val="single" w:sz="4" w:space="0" w:color="auto"/>
              <w:right w:val="single" w:sz="4" w:space="0" w:color="auto"/>
            </w:tcBorders>
            <w:shd w:val="clear" w:color="auto" w:fill="auto"/>
            <w:noWrap/>
            <w:vAlign w:val="center"/>
            <w:hideMark/>
          </w:tcPr>
          <w:p w14:paraId="4C559548" w14:textId="77777777" w:rsidR="00C2575F" w:rsidRPr="00C2575F" w:rsidRDefault="00C2575F" w:rsidP="00C2575F">
            <w:pPr>
              <w:jc w:val="right"/>
              <w:rPr>
                <w:b/>
                <w:bCs/>
                <w:sz w:val="24"/>
                <w:szCs w:val="24"/>
              </w:rPr>
            </w:pPr>
            <w:r w:rsidRPr="00C2575F">
              <w:rPr>
                <w:b/>
                <w:bCs/>
                <w:sz w:val="24"/>
                <w:szCs w:val="24"/>
              </w:rPr>
              <w:t>0,54</w:t>
            </w:r>
          </w:p>
        </w:tc>
        <w:tc>
          <w:tcPr>
            <w:tcW w:w="925" w:type="pct"/>
            <w:tcBorders>
              <w:top w:val="nil"/>
              <w:left w:val="nil"/>
              <w:bottom w:val="single" w:sz="4" w:space="0" w:color="auto"/>
              <w:right w:val="single" w:sz="4" w:space="0" w:color="auto"/>
            </w:tcBorders>
            <w:shd w:val="clear" w:color="auto" w:fill="auto"/>
            <w:noWrap/>
            <w:vAlign w:val="center"/>
            <w:hideMark/>
          </w:tcPr>
          <w:p w14:paraId="0A4CBD35" w14:textId="77777777" w:rsidR="00C2575F" w:rsidRPr="00C2575F" w:rsidRDefault="00C2575F" w:rsidP="00C2575F">
            <w:pPr>
              <w:jc w:val="right"/>
              <w:rPr>
                <w:b/>
                <w:bCs/>
                <w:sz w:val="24"/>
                <w:szCs w:val="24"/>
              </w:rPr>
            </w:pPr>
            <w:r w:rsidRPr="00C2575F">
              <w:rPr>
                <w:b/>
                <w:bCs/>
                <w:sz w:val="24"/>
                <w:szCs w:val="24"/>
              </w:rPr>
              <w:t>0,54</w:t>
            </w:r>
          </w:p>
        </w:tc>
        <w:tc>
          <w:tcPr>
            <w:tcW w:w="647" w:type="pct"/>
            <w:tcBorders>
              <w:top w:val="nil"/>
              <w:left w:val="nil"/>
              <w:bottom w:val="single" w:sz="4" w:space="0" w:color="auto"/>
              <w:right w:val="single" w:sz="4" w:space="0" w:color="auto"/>
            </w:tcBorders>
            <w:shd w:val="clear" w:color="auto" w:fill="auto"/>
            <w:vAlign w:val="center"/>
            <w:hideMark/>
          </w:tcPr>
          <w:p w14:paraId="3D0349C2" w14:textId="77777777" w:rsidR="00C2575F" w:rsidRPr="00C2575F" w:rsidRDefault="00C2575F" w:rsidP="00C2575F">
            <w:pPr>
              <w:jc w:val="right"/>
              <w:rPr>
                <w:sz w:val="24"/>
                <w:szCs w:val="24"/>
              </w:rPr>
            </w:pPr>
            <w:r w:rsidRPr="00C2575F">
              <w:rPr>
                <w:sz w:val="24"/>
                <w:szCs w:val="24"/>
              </w:rPr>
              <w:t> </w:t>
            </w:r>
          </w:p>
        </w:tc>
      </w:tr>
      <w:tr w:rsidR="00C2575F" w:rsidRPr="00C2575F" w14:paraId="29BFDD07"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EC0B77D" w14:textId="77777777" w:rsidR="00C2575F" w:rsidRPr="00C2575F" w:rsidRDefault="00C2575F" w:rsidP="00C2575F">
            <w:pPr>
              <w:rPr>
                <w:sz w:val="24"/>
                <w:szCs w:val="24"/>
              </w:rPr>
            </w:pPr>
            <w:r w:rsidRPr="00C2575F">
              <w:rPr>
                <w:sz w:val="24"/>
                <w:szCs w:val="24"/>
              </w:rPr>
              <w:t>3.1</w:t>
            </w:r>
          </w:p>
        </w:tc>
        <w:tc>
          <w:tcPr>
            <w:tcW w:w="2151" w:type="pct"/>
            <w:tcBorders>
              <w:top w:val="nil"/>
              <w:left w:val="nil"/>
              <w:bottom w:val="single" w:sz="4" w:space="0" w:color="auto"/>
              <w:right w:val="single" w:sz="4" w:space="0" w:color="auto"/>
            </w:tcBorders>
            <w:shd w:val="clear" w:color="auto" w:fill="auto"/>
            <w:vAlign w:val="center"/>
            <w:hideMark/>
          </w:tcPr>
          <w:p w14:paraId="424C3D82" w14:textId="77777777" w:rsidR="00C2575F" w:rsidRPr="00C2575F" w:rsidRDefault="00C2575F" w:rsidP="00C2575F">
            <w:pPr>
              <w:jc w:val="both"/>
              <w:rPr>
                <w:sz w:val="24"/>
                <w:szCs w:val="24"/>
              </w:rPr>
            </w:pPr>
            <w:r w:rsidRPr="00C2575F">
              <w:rPr>
                <w:sz w:val="24"/>
                <w:szCs w:val="24"/>
              </w:rPr>
              <w:t>Đất bằng chưa sử dụng</w:t>
            </w:r>
          </w:p>
        </w:tc>
        <w:tc>
          <w:tcPr>
            <w:tcW w:w="839" w:type="pct"/>
            <w:tcBorders>
              <w:top w:val="nil"/>
              <w:left w:val="nil"/>
              <w:bottom w:val="single" w:sz="4" w:space="0" w:color="auto"/>
              <w:right w:val="single" w:sz="4" w:space="0" w:color="auto"/>
            </w:tcBorders>
            <w:shd w:val="clear" w:color="auto" w:fill="auto"/>
            <w:noWrap/>
            <w:vAlign w:val="center"/>
            <w:hideMark/>
          </w:tcPr>
          <w:p w14:paraId="01E06AE3" w14:textId="77777777" w:rsidR="00C2575F" w:rsidRPr="00C2575F" w:rsidRDefault="00C2575F" w:rsidP="00C2575F">
            <w:pPr>
              <w:jc w:val="right"/>
              <w:rPr>
                <w:sz w:val="24"/>
                <w:szCs w:val="24"/>
              </w:rPr>
            </w:pPr>
            <w:r w:rsidRPr="00C2575F">
              <w:rPr>
                <w:sz w:val="24"/>
                <w:szCs w:val="24"/>
              </w:rPr>
              <w:t>0,54</w:t>
            </w:r>
          </w:p>
        </w:tc>
        <w:tc>
          <w:tcPr>
            <w:tcW w:w="925" w:type="pct"/>
            <w:tcBorders>
              <w:top w:val="nil"/>
              <w:left w:val="nil"/>
              <w:bottom w:val="single" w:sz="4" w:space="0" w:color="auto"/>
              <w:right w:val="single" w:sz="4" w:space="0" w:color="auto"/>
            </w:tcBorders>
            <w:shd w:val="clear" w:color="auto" w:fill="auto"/>
            <w:vAlign w:val="center"/>
            <w:hideMark/>
          </w:tcPr>
          <w:p w14:paraId="197144F5" w14:textId="77777777" w:rsidR="00C2575F" w:rsidRPr="00C2575F" w:rsidRDefault="00C2575F" w:rsidP="00C2575F">
            <w:pPr>
              <w:jc w:val="right"/>
              <w:rPr>
                <w:i/>
                <w:iCs/>
                <w:sz w:val="24"/>
                <w:szCs w:val="24"/>
              </w:rPr>
            </w:pPr>
            <w:r w:rsidRPr="00C2575F">
              <w:rPr>
                <w:i/>
                <w:iCs/>
                <w:sz w:val="24"/>
                <w:szCs w:val="24"/>
              </w:rPr>
              <w:t>0,54</w:t>
            </w:r>
          </w:p>
        </w:tc>
        <w:tc>
          <w:tcPr>
            <w:tcW w:w="647" w:type="pct"/>
            <w:tcBorders>
              <w:top w:val="nil"/>
              <w:left w:val="nil"/>
              <w:bottom w:val="single" w:sz="4" w:space="0" w:color="auto"/>
              <w:right w:val="single" w:sz="4" w:space="0" w:color="auto"/>
            </w:tcBorders>
            <w:shd w:val="clear" w:color="auto" w:fill="auto"/>
            <w:vAlign w:val="center"/>
            <w:hideMark/>
          </w:tcPr>
          <w:p w14:paraId="296F3137" w14:textId="77777777" w:rsidR="00C2575F" w:rsidRPr="00C2575F" w:rsidRDefault="00C2575F" w:rsidP="00C2575F">
            <w:pPr>
              <w:jc w:val="right"/>
              <w:rPr>
                <w:sz w:val="24"/>
                <w:szCs w:val="24"/>
              </w:rPr>
            </w:pPr>
            <w:r w:rsidRPr="00C2575F">
              <w:rPr>
                <w:sz w:val="24"/>
                <w:szCs w:val="24"/>
              </w:rPr>
              <w:t> </w:t>
            </w:r>
          </w:p>
        </w:tc>
      </w:tr>
      <w:tr w:rsidR="00C2575F" w:rsidRPr="00C2575F" w14:paraId="6226F0B0"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408F2B69" w14:textId="77777777" w:rsidR="00C2575F" w:rsidRPr="00C2575F" w:rsidRDefault="00C2575F" w:rsidP="00C2575F">
            <w:pPr>
              <w:rPr>
                <w:sz w:val="24"/>
                <w:szCs w:val="24"/>
              </w:rPr>
            </w:pPr>
            <w:r w:rsidRPr="00C2575F">
              <w:rPr>
                <w:sz w:val="24"/>
                <w:szCs w:val="24"/>
              </w:rPr>
              <w:t>3.2</w:t>
            </w:r>
          </w:p>
        </w:tc>
        <w:tc>
          <w:tcPr>
            <w:tcW w:w="2151" w:type="pct"/>
            <w:tcBorders>
              <w:top w:val="nil"/>
              <w:left w:val="nil"/>
              <w:bottom w:val="single" w:sz="4" w:space="0" w:color="auto"/>
              <w:right w:val="single" w:sz="4" w:space="0" w:color="auto"/>
            </w:tcBorders>
            <w:shd w:val="clear" w:color="auto" w:fill="auto"/>
            <w:vAlign w:val="center"/>
            <w:hideMark/>
          </w:tcPr>
          <w:p w14:paraId="4F813B21" w14:textId="77777777" w:rsidR="00C2575F" w:rsidRPr="00C2575F" w:rsidRDefault="00C2575F" w:rsidP="00C2575F">
            <w:pPr>
              <w:jc w:val="both"/>
              <w:rPr>
                <w:sz w:val="24"/>
                <w:szCs w:val="24"/>
              </w:rPr>
            </w:pPr>
            <w:r w:rsidRPr="00C2575F">
              <w:rPr>
                <w:sz w:val="24"/>
                <w:szCs w:val="24"/>
              </w:rPr>
              <w:t>Đất đồi núi chưa sử dụng</w:t>
            </w:r>
          </w:p>
        </w:tc>
        <w:tc>
          <w:tcPr>
            <w:tcW w:w="839" w:type="pct"/>
            <w:tcBorders>
              <w:top w:val="nil"/>
              <w:left w:val="nil"/>
              <w:bottom w:val="single" w:sz="4" w:space="0" w:color="auto"/>
              <w:right w:val="single" w:sz="4" w:space="0" w:color="auto"/>
            </w:tcBorders>
            <w:shd w:val="clear" w:color="auto" w:fill="auto"/>
            <w:vAlign w:val="center"/>
            <w:hideMark/>
          </w:tcPr>
          <w:p w14:paraId="2BC62E9E" w14:textId="77777777" w:rsidR="00C2575F" w:rsidRPr="00C2575F" w:rsidRDefault="00C2575F" w:rsidP="00C2575F">
            <w:pPr>
              <w:jc w:val="right"/>
              <w:rPr>
                <w:b/>
                <w:bCs/>
                <w:sz w:val="24"/>
                <w:szCs w:val="24"/>
              </w:rPr>
            </w:pPr>
            <w:r w:rsidRPr="00C2575F">
              <w:rPr>
                <w:b/>
                <w:bCs/>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6CF71DC4"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5F3DD526" w14:textId="77777777" w:rsidR="00C2575F" w:rsidRPr="00C2575F" w:rsidRDefault="00C2575F" w:rsidP="00C2575F">
            <w:pPr>
              <w:jc w:val="right"/>
              <w:rPr>
                <w:b/>
                <w:bCs/>
                <w:sz w:val="24"/>
                <w:szCs w:val="24"/>
              </w:rPr>
            </w:pPr>
            <w:r w:rsidRPr="00C2575F">
              <w:rPr>
                <w:b/>
                <w:bCs/>
                <w:sz w:val="24"/>
                <w:szCs w:val="24"/>
              </w:rPr>
              <w:t> </w:t>
            </w:r>
          </w:p>
        </w:tc>
      </w:tr>
      <w:tr w:rsidR="00C2575F" w:rsidRPr="00C2575F" w14:paraId="45FFBCB3"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0AEC80A2" w14:textId="77777777" w:rsidR="00C2575F" w:rsidRPr="00C2575F" w:rsidRDefault="00C2575F" w:rsidP="00C2575F">
            <w:pPr>
              <w:rPr>
                <w:sz w:val="24"/>
                <w:szCs w:val="24"/>
              </w:rPr>
            </w:pPr>
            <w:r w:rsidRPr="00C2575F">
              <w:rPr>
                <w:sz w:val="24"/>
                <w:szCs w:val="24"/>
              </w:rPr>
              <w:t>3.3</w:t>
            </w:r>
          </w:p>
        </w:tc>
        <w:tc>
          <w:tcPr>
            <w:tcW w:w="2151" w:type="pct"/>
            <w:tcBorders>
              <w:top w:val="nil"/>
              <w:left w:val="nil"/>
              <w:bottom w:val="single" w:sz="4" w:space="0" w:color="auto"/>
              <w:right w:val="single" w:sz="4" w:space="0" w:color="auto"/>
            </w:tcBorders>
            <w:shd w:val="clear" w:color="auto" w:fill="auto"/>
            <w:vAlign w:val="center"/>
            <w:hideMark/>
          </w:tcPr>
          <w:p w14:paraId="2E0F8186" w14:textId="77777777" w:rsidR="00C2575F" w:rsidRPr="00C2575F" w:rsidRDefault="00C2575F" w:rsidP="00C2575F">
            <w:pPr>
              <w:jc w:val="both"/>
              <w:rPr>
                <w:sz w:val="24"/>
                <w:szCs w:val="24"/>
              </w:rPr>
            </w:pPr>
            <w:r w:rsidRPr="00C2575F">
              <w:rPr>
                <w:sz w:val="24"/>
                <w:szCs w:val="24"/>
              </w:rPr>
              <w:t>Núi đá không có rừng cây</w:t>
            </w:r>
          </w:p>
        </w:tc>
        <w:tc>
          <w:tcPr>
            <w:tcW w:w="839" w:type="pct"/>
            <w:tcBorders>
              <w:top w:val="nil"/>
              <w:left w:val="nil"/>
              <w:bottom w:val="single" w:sz="4" w:space="0" w:color="auto"/>
              <w:right w:val="single" w:sz="4" w:space="0" w:color="auto"/>
            </w:tcBorders>
            <w:shd w:val="clear" w:color="auto" w:fill="auto"/>
            <w:vAlign w:val="center"/>
            <w:hideMark/>
          </w:tcPr>
          <w:p w14:paraId="23E8ADC6" w14:textId="77777777" w:rsidR="00C2575F" w:rsidRPr="00C2575F" w:rsidRDefault="00C2575F" w:rsidP="00C2575F">
            <w:pPr>
              <w:jc w:val="right"/>
              <w:rPr>
                <w:b/>
                <w:bCs/>
                <w:sz w:val="24"/>
                <w:szCs w:val="24"/>
              </w:rPr>
            </w:pPr>
            <w:r w:rsidRPr="00C2575F">
              <w:rPr>
                <w:b/>
                <w:bCs/>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305F5255"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53E652B5" w14:textId="77777777" w:rsidR="00C2575F" w:rsidRPr="00C2575F" w:rsidRDefault="00C2575F" w:rsidP="00C2575F">
            <w:pPr>
              <w:jc w:val="right"/>
              <w:rPr>
                <w:b/>
                <w:bCs/>
                <w:sz w:val="24"/>
                <w:szCs w:val="24"/>
              </w:rPr>
            </w:pPr>
            <w:r w:rsidRPr="00C2575F">
              <w:rPr>
                <w:b/>
                <w:bCs/>
                <w:sz w:val="24"/>
                <w:szCs w:val="24"/>
              </w:rPr>
              <w:t> </w:t>
            </w:r>
          </w:p>
        </w:tc>
      </w:tr>
      <w:tr w:rsidR="00C2575F" w:rsidRPr="00C2575F" w14:paraId="5687E415"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7EF6FBC9" w14:textId="77777777" w:rsidR="00C2575F" w:rsidRPr="00C2575F" w:rsidRDefault="00C2575F" w:rsidP="00C2575F">
            <w:pPr>
              <w:rPr>
                <w:sz w:val="24"/>
                <w:szCs w:val="24"/>
              </w:rPr>
            </w:pPr>
            <w:r w:rsidRPr="00C2575F">
              <w:rPr>
                <w:sz w:val="24"/>
                <w:szCs w:val="24"/>
              </w:rPr>
              <w:t>3.4</w:t>
            </w:r>
          </w:p>
        </w:tc>
        <w:tc>
          <w:tcPr>
            <w:tcW w:w="2151" w:type="pct"/>
            <w:tcBorders>
              <w:top w:val="nil"/>
              <w:left w:val="nil"/>
              <w:bottom w:val="single" w:sz="4" w:space="0" w:color="auto"/>
              <w:right w:val="single" w:sz="4" w:space="0" w:color="auto"/>
            </w:tcBorders>
            <w:shd w:val="clear" w:color="auto" w:fill="auto"/>
            <w:vAlign w:val="center"/>
            <w:hideMark/>
          </w:tcPr>
          <w:p w14:paraId="64264946" w14:textId="77777777" w:rsidR="00C2575F" w:rsidRPr="00C2575F" w:rsidRDefault="00C2575F" w:rsidP="00C2575F">
            <w:pPr>
              <w:jc w:val="both"/>
              <w:rPr>
                <w:sz w:val="24"/>
                <w:szCs w:val="24"/>
              </w:rPr>
            </w:pPr>
            <w:r w:rsidRPr="00C2575F">
              <w:rPr>
                <w:sz w:val="24"/>
                <w:szCs w:val="24"/>
              </w:rPr>
              <w:t>Đất có mặt nước chưa sử dụng</w:t>
            </w:r>
          </w:p>
        </w:tc>
        <w:tc>
          <w:tcPr>
            <w:tcW w:w="839" w:type="pct"/>
            <w:tcBorders>
              <w:top w:val="nil"/>
              <w:left w:val="nil"/>
              <w:bottom w:val="single" w:sz="4" w:space="0" w:color="auto"/>
              <w:right w:val="single" w:sz="4" w:space="0" w:color="auto"/>
            </w:tcBorders>
            <w:shd w:val="clear" w:color="auto" w:fill="auto"/>
            <w:vAlign w:val="center"/>
            <w:hideMark/>
          </w:tcPr>
          <w:p w14:paraId="2BD5FAFE" w14:textId="77777777" w:rsidR="00C2575F" w:rsidRPr="00C2575F" w:rsidRDefault="00C2575F" w:rsidP="00C2575F">
            <w:pPr>
              <w:jc w:val="right"/>
              <w:rPr>
                <w:b/>
                <w:bCs/>
                <w:sz w:val="24"/>
                <w:szCs w:val="24"/>
              </w:rPr>
            </w:pPr>
            <w:r w:rsidRPr="00C2575F">
              <w:rPr>
                <w:b/>
                <w:bCs/>
                <w:sz w:val="24"/>
                <w:szCs w:val="24"/>
              </w:rPr>
              <w:t> </w:t>
            </w:r>
          </w:p>
        </w:tc>
        <w:tc>
          <w:tcPr>
            <w:tcW w:w="925" w:type="pct"/>
            <w:tcBorders>
              <w:top w:val="nil"/>
              <w:left w:val="nil"/>
              <w:bottom w:val="single" w:sz="4" w:space="0" w:color="auto"/>
              <w:right w:val="single" w:sz="4" w:space="0" w:color="auto"/>
            </w:tcBorders>
            <w:shd w:val="clear" w:color="auto" w:fill="auto"/>
            <w:vAlign w:val="center"/>
            <w:hideMark/>
          </w:tcPr>
          <w:p w14:paraId="4B0A9FB7" w14:textId="77777777" w:rsidR="00C2575F" w:rsidRPr="00C2575F" w:rsidRDefault="00C2575F" w:rsidP="00C2575F">
            <w:pPr>
              <w:jc w:val="right"/>
              <w:rPr>
                <w:i/>
                <w:iCs/>
                <w:sz w:val="24"/>
                <w:szCs w:val="24"/>
              </w:rPr>
            </w:pPr>
            <w:r w:rsidRPr="00C2575F">
              <w:rPr>
                <w:i/>
                <w:i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719E0738" w14:textId="77777777" w:rsidR="00C2575F" w:rsidRPr="00C2575F" w:rsidRDefault="00C2575F" w:rsidP="00C2575F">
            <w:pPr>
              <w:jc w:val="right"/>
              <w:rPr>
                <w:b/>
                <w:bCs/>
                <w:sz w:val="24"/>
                <w:szCs w:val="24"/>
              </w:rPr>
            </w:pPr>
            <w:r w:rsidRPr="00C2575F">
              <w:rPr>
                <w:b/>
                <w:bCs/>
                <w:sz w:val="24"/>
                <w:szCs w:val="24"/>
              </w:rPr>
              <w:t> </w:t>
            </w:r>
          </w:p>
        </w:tc>
      </w:tr>
      <w:tr w:rsidR="00C2575F" w:rsidRPr="00C2575F" w14:paraId="0610554A" w14:textId="77777777" w:rsidTr="00C2575F">
        <w:trPr>
          <w:trHeight w:val="315"/>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3645D352" w14:textId="77777777" w:rsidR="00C2575F" w:rsidRPr="00C2575F" w:rsidRDefault="00C2575F" w:rsidP="00C2575F">
            <w:pPr>
              <w:rPr>
                <w:b/>
                <w:bCs/>
                <w:sz w:val="24"/>
                <w:szCs w:val="24"/>
              </w:rPr>
            </w:pPr>
            <w:r w:rsidRPr="00C2575F">
              <w:rPr>
                <w:b/>
                <w:bCs/>
                <w:sz w:val="24"/>
                <w:szCs w:val="24"/>
              </w:rPr>
              <w:t>4</w:t>
            </w:r>
          </w:p>
        </w:tc>
        <w:tc>
          <w:tcPr>
            <w:tcW w:w="2151" w:type="pct"/>
            <w:tcBorders>
              <w:top w:val="nil"/>
              <w:left w:val="nil"/>
              <w:bottom w:val="single" w:sz="4" w:space="0" w:color="auto"/>
              <w:right w:val="single" w:sz="4" w:space="0" w:color="auto"/>
            </w:tcBorders>
            <w:shd w:val="clear" w:color="auto" w:fill="auto"/>
            <w:vAlign w:val="center"/>
            <w:hideMark/>
          </w:tcPr>
          <w:p w14:paraId="2FC8B487" w14:textId="77777777" w:rsidR="00C2575F" w:rsidRPr="00C2575F" w:rsidRDefault="00C2575F" w:rsidP="00C2575F">
            <w:pPr>
              <w:jc w:val="both"/>
              <w:rPr>
                <w:b/>
                <w:bCs/>
                <w:sz w:val="24"/>
                <w:szCs w:val="24"/>
              </w:rPr>
            </w:pPr>
            <w:r w:rsidRPr="00C2575F">
              <w:rPr>
                <w:b/>
                <w:bCs/>
                <w:sz w:val="24"/>
                <w:szCs w:val="24"/>
              </w:rPr>
              <w:t>Đất sử dụng cho khu công nghệ cao</w:t>
            </w:r>
          </w:p>
        </w:tc>
        <w:tc>
          <w:tcPr>
            <w:tcW w:w="839" w:type="pct"/>
            <w:tcBorders>
              <w:top w:val="nil"/>
              <w:left w:val="nil"/>
              <w:bottom w:val="single" w:sz="4" w:space="0" w:color="auto"/>
              <w:right w:val="single" w:sz="4" w:space="0" w:color="auto"/>
            </w:tcBorders>
            <w:shd w:val="clear" w:color="auto" w:fill="auto"/>
            <w:noWrap/>
            <w:vAlign w:val="center"/>
            <w:hideMark/>
          </w:tcPr>
          <w:p w14:paraId="41C25A50" w14:textId="77777777" w:rsidR="00C2575F" w:rsidRPr="00C2575F" w:rsidRDefault="00C2575F" w:rsidP="00C2575F">
            <w:pPr>
              <w:jc w:val="right"/>
              <w:rPr>
                <w:b/>
                <w:bCs/>
                <w:sz w:val="24"/>
                <w:szCs w:val="24"/>
              </w:rPr>
            </w:pPr>
            <w:r w:rsidRPr="00C2575F">
              <w:rPr>
                <w:b/>
                <w:bCs/>
                <w:sz w:val="24"/>
                <w:szCs w:val="24"/>
              </w:rPr>
              <w:t> </w:t>
            </w:r>
          </w:p>
        </w:tc>
        <w:tc>
          <w:tcPr>
            <w:tcW w:w="925" w:type="pct"/>
            <w:tcBorders>
              <w:top w:val="nil"/>
              <w:left w:val="nil"/>
              <w:bottom w:val="single" w:sz="4" w:space="0" w:color="auto"/>
              <w:right w:val="single" w:sz="4" w:space="0" w:color="auto"/>
            </w:tcBorders>
            <w:shd w:val="clear" w:color="auto" w:fill="auto"/>
            <w:noWrap/>
            <w:vAlign w:val="center"/>
            <w:hideMark/>
          </w:tcPr>
          <w:p w14:paraId="580F7C8A" w14:textId="77777777" w:rsidR="00C2575F" w:rsidRPr="00C2575F" w:rsidRDefault="00C2575F" w:rsidP="00C2575F">
            <w:pPr>
              <w:jc w:val="right"/>
              <w:rPr>
                <w:b/>
                <w:bCs/>
                <w:sz w:val="24"/>
                <w:szCs w:val="24"/>
              </w:rPr>
            </w:pPr>
            <w:r w:rsidRPr="00C2575F">
              <w:rPr>
                <w:b/>
                <w:bCs/>
                <w:sz w:val="24"/>
                <w:szCs w:val="24"/>
              </w:rPr>
              <w:t> </w:t>
            </w:r>
          </w:p>
        </w:tc>
        <w:tc>
          <w:tcPr>
            <w:tcW w:w="647" w:type="pct"/>
            <w:tcBorders>
              <w:top w:val="nil"/>
              <w:left w:val="nil"/>
              <w:bottom w:val="single" w:sz="4" w:space="0" w:color="auto"/>
              <w:right w:val="single" w:sz="4" w:space="0" w:color="auto"/>
            </w:tcBorders>
            <w:shd w:val="clear" w:color="auto" w:fill="auto"/>
            <w:vAlign w:val="center"/>
            <w:hideMark/>
          </w:tcPr>
          <w:p w14:paraId="65298CED" w14:textId="77777777" w:rsidR="00C2575F" w:rsidRPr="00C2575F" w:rsidRDefault="00C2575F" w:rsidP="00C2575F">
            <w:pPr>
              <w:jc w:val="right"/>
              <w:rPr>
                <w:b/>
                <w:bCs/>
                <w:sz w:val="24"/>
                <w:szCs w:val="24"/>
              </w:rPr>
            </w:pPr>
            <w:r w:rsidRPr="00C2575F">
              <w:rPr>
                <w:b/>
                <w:bCs/>
                <w:sz w:val="24"/>
                <w:szCs w:val="24"/>
              </w:rPr>
              <w:t> </w:t>
            </w:r>
          </w:p>
        </w:tc>
      </w:tr>
    </w:tbl>
    <w:p w14:paraId="1D1B11A3" w14:textId="77777777" w:rsidR="008A748A" w:rsidRPr="00715288" w:rsidRDefault="008A748A" w:rsidP="008A748A">
      <w:pPr>
        <w:pStyle w:val="4"/>
      </w:pPr>
      <w:r w:rsidRPr="00715288">
        <w:lastRenderedPageBreak/>
        <w:t xml:space="preserve">1.2.2.1 Nhóm đất nông nghiệp </w:t>
      </w:r>
    </w:p>
    <w:p w14:paraId="0FC1FB91" w14:textId="357E9B9A" w:rsidR="008C300A" w:rsidRPr="008C300A" w:rsidRDefault="001B4DFC" w:rsidP="008C300A">
      <w:pPr>
        <w:pStyle w:val="4"/>
        <w:rPr>
          <w:i w:val="0"/>
          <w:spacing w:val="-2"/>
          <w:lang w:val="vi-VN"/>
        </w:rPr>
      </w:pPr>
      <w:r>
        <w:rPr>
          <w:i w:val="0"/>
          <w:spacing w:val="-2"/>
          <w:lang w:val="vi-VN"/>
        </w:rPr>
        <w:t xml:space="preserve">Diện tích đất nông nghiệp: </w:t>
      </w:r>
      <w:r w:rsidR="00C2575F" w:rsidRPr="00C2575F">
        <w:rPr>
          <w:i w:val="0"/>
          <w:spacing w:val="-2"/>
          <w:lang w:val="vi-VN"/>
        </w:rPr>
        <w:t>429,76</w:t>
      </w:r>
      <w:r w:rsidR="00C2575F">
        <w:rPr>
          <w:i w:val="0"/>
          <w:spacing w:val="-2"/>
        </w:rPr>
        <w:t xml:space="preserve"> </w:t>
      </w:r>
      <w:r w:rsidR="008C300A" w:rsidRPr="008C300A">
        <w:rPr>
          <w:i w:val="0"/>
          <w:spacing w:val="-2"/>
          <w:lang w:val="vi-VN"/>
        </w:rPr>
        <w:t xml:space="preserve">ha, chiếm </w:t>
      </w:r>
      <w:r w:rsidR="00C2575F" w:rsidRPr="00C2575F">
        <w:rPr>
          <w:i w:val="0"/>
          <w:spacing w:val="-2"/>
          <w:lang w:val="vi-VN"/>
        </w:rPr>
        <w:t>43,14</w:t>
      </w:r>
      <w:r w:rsidR="008C300A" w:rsidRPr="008C300A">
        <w:rPr>
          <w:i w:val="0"/>
          <w:spacing w:val="-2"/>
          <w:lang w:val="vi-VN"/>
        </w:rPr>
        <w:t xml:space="preserve">% so với tổng diện tích đất tự nhiên của </w:t>
      </w:r>
      <w:r w:rsidR="002F3D9A">
        <w:rPr>
          <w:i w:val="0"/>
          <w:spacing w:val="-2"/>
        </w:rPr>
        <w:t>xã</w:t>
      </w:r>
      <w:r w:rsidR="008C300A" w:rsidRPr="008C300A">
        <w:rPr>
          <w:i w:val="0"/>
          <w:spacing w:val="-2"/>
          <w:lang w:val="vi-VN"/>
        </w:rPr>
        <w:t>. Trong đó:</w:t>
      </w:r>
    </w:p>
    <w:p w14:paraId="1FDC9B95" w14:textId="1C4D84C9" w:rsidR="008C300A" w:rsidRDefault="008C300A" w:rsidP="008C300A">
      <w:pPr>
        <w:pStyle w:val="4"/>
        <w:rPr>
          <w:i w:val="0"/>
          <w:spacing w:val="-2"/>
        </w:rPr>
      </w:pPr>
      <w:r w:rsidRPr="008C300A">
        <w:rPr>
          <w:i w:val="0"/>
          <w:spacing w:val="-2"/>
          <w:lang w:val="vi-VN"/>
        </w:rPr>
        <w:t>a. Đất trồ</w:t>
      </w:r>
      <w:r w:rsidR="001B4DFC">
        <w:rPr>
          <w:i w:val="0"/>
          <w:spacing w:val="-2"/>
          <w:lang w:val="vi-VN"/>
        </w:rPr>
        <w:t xml:space="preserve">ng lúa: </w:t>
      </w:r>
      <w:r w:rsidR="00C2575F" w:rsidRPr="00C2575F">
        <w:rPr>
          <w:i w:val="0"/>
          <w:spacing w:val="-2"/>
          <w:lang w:val="vi-VN"/>
        </w:rPr>
        <w:t>113,55</w:t>
      </w:r>
      <w:r w:rsidR="00C2575F">
        <w:rPr>
          <w:i w:val="0"/>
          <w:spacing w:val="-2"/>
        </w:rPr>
        <w:t xml:space="preserve"> </w:t>
      </w:r>
      <w:r w:rsidR="001B4DFC">
        <w:rPr>
          <w:i w:val="0"/>
          <w:spacing w:val="-2"/>
          <w:lang w:val="vi-VN"/>
        </w:rPr>
        <w:t xml:space="preserve">ha, chiếm </w:t>
      </w:r>
      <w:r w:rsidR="00C2575F" w:rsidRPr="00C2575F">
        <w:rPr>
          <w:i w:val="0"/>
          <w:spacing w:val="-2"/>
          <w:lang w:val="vi-VN"/>
        </w:rPr>
        <w:t>26,42</w:t>
      </w:r>
      <w:r w:rsidRPr="008C300A">
        <w:rPr>
          <w:i w:val="0"/>
          <w:spacing w:val="-2"/>
          <w:lang w:val="vi-VN"/>
        </w:rPr>
        <w:t xml:space="preserve">% diện tích nhóm đất nông nghiệp và </w:t>
      </w:r>
      <w:r w:rsidR="00C2575F" w:rsidRPr="00C2575F">
        <w:rPr>
          <w:i w:val="0"/>
          <w:spacing w:val="-2"/>
          <w:lang w:val="vi-VN"/>
        </w:rPr>
        <w:t>11,40</w:t>
      </w:r>
      <w:r w:rsidRPr="008C300A">
        <w:rPr>
          <w:i w:val="0"/>
          <w:spacing w:val="-2"/>
          <w:lang w:val="vi-VN"/>
        </w:rPr>
        <w:t xml:space="preserve">% tổng diện tích tự nhiên của </w:t>
      </w:r>
      <w:r w:rsidR="00967F38">
        <w:rPr>
          <w:i w:val="0"/>
          <w:spacing w:val="-2"/>
        </w:rPr>
        <w:t>x</w:t>
      </w:r>
      <w:r w:rsidR="00967F38" w:rsidRPr="00967F38">
        <w:rPr>
          <w:i w:val="0"/>
          <w:spacing w:val="-2"/>
        </w:rPr>
        <w:t>ã</w:t>
      </w:r>
      <w:r w:rsidR="00967F38">
        <w:rPr>
          <w:i w:val="0"/>
          <w:spacing w:val="-2"/>
        </w:rPr>
        <w:t xml:space="preserve">. Trong </w:t>
      </w:r>
      <w:r w:rsidR="00967F38" w:rsidRPr="00967F38">
        <w:rPr>
          <w:i w:val="0"/>
          <w:spacing w:val="-2"/>
        </w:rPr>
        <w:t>đó</w:t>
      </w:r>
      <w:r w:rsidR="00967F38">
        <w:rPr>
          <w:i w:val="0"/>
          <w:spacing w:val="-2"/>
        </w:rPr>
        <w:t>:</w:t>
      </w:r>
    </w:p>
    <w:p w14:paraId="7D0A11EA" w14:textId="6BC7DD88" w:rsidR="00967F38" w:rsidRDefault="00967F38" w:rsidP="008C300A">
      <w:pPr>
        <w:pStyle w:val="4"/>
        <w:rPr>
          <w:i w:val="0"/>
          <w:spacing w:val="-2"/>
        </w:rPr>
      </w:pPr>
      <w:r>
        <w:rPr>
          <w:i w:val="0"/>
          <w:spacing w:val="-2"/>
        </w:rPr>
        <w:t xml:space="preserve">- </w:t>
      </w:r>
      <w:r w:rsidRPr="008C300A">
        <w:rPr>
          <w:i w:val="0"/>
          <w:spacing w:val="-2"/>
          <w:lang w:val="vi-VN"/>
        </w:rPr>
        <w:t xml:space="preserve">Đất </w:t>
      </w:r>
      <w:r>
        <w:rPr>
          <w:i w:val="0"/>
          <w:spacing w:val="-2"/>
        </w:rPr>
        <w:t>chuy</w:t>
      </w:r>
      <w:r w:rsidRPr="00967F38">
        <w:rPr>
          <w:i w:val="0"/>
          <w:spacing w:val="-2"/>
        </w:rPr>
        <w:t>ê</w:t>
      </w:r>
      <w:r>
        <w:rPr>
          <w:i w:val="0"/>
          <w:spacing w:val="-2"/>
        </w:rPr>
        <w:t xml:space="preserve">n </w:t>
      </w:r>
      <w:r w:rsidRPr="008C300A">
        <w:rPr>
          <w:i w:val="0"/>
          <w:spacing w:val="-2"/>
          <w:lang w:val="vi-VN"/>
        </w:rPr>
        <w:t>trồ</w:t>
      </w:r>
      <w:r>
        <w:rPr>
          <w:i w:val="0"/>
          <w:spacing w:val="-2"/>
          <w:lang w:val="vi-VN"/>
        </w:rPr>
        <w:t xml:space="preserve">ng lúa: </w:t>
      </w:r>
      <w:r w:rsidR="00C2575F" w:rsidRPr="00C2575F">
        <w:rPr>
          <w:i w:val="0"/>
          <w:spacing w:val="-2"/>
          <w:lang w:val="vi-VN"/>
        </w:rPr>
        <w:t>113,55</w:t>
      </w:r>
      <w:r w:rsidR="00C2575F">
        <w:rPr>
          <w:i w:val="0"/>
          <w:spacing w:val="-2"/>
        </w:rPr>
        <w:t xml:space="preserve"> </w:t>
      </w:r>
      <w:r>
        <w:rPr>
          <w:i w:val="0"/>
          <w:spacing w:val="-2"/>
          <w:lang w:val="vi-VN"/>
        </w:rPr>
        <w:t xml:space="preserve">ha, chiếm </w:t>
      </w:r>
      <w:r w:rsidR="00C2575F" w:rsidRPr="00C2575F">
        <w:rPr>
          <w:i w:val="0"/>
          <w:spacing w:val="-2"/>
          <w:lang w:val="vi-VN"/>
        </w:rPr>
        <w:t>26,42</w:t>
      </w:r>
      <w:r w:rsidRPr="008C300A">
        <w:rPr>
          <w:i w:val="0"/>
          <w:spacing w:val="-2"/>
          <w:lang w:val="vi-VN"/>
        </w:rPr>
        <w:t xml:space="preserve">% diện tích nhóm đất nông nghiệp và </w:t>
      </w:r>
      <w:r w:rsidR="00C2575F" w:rsidRPr="00C2575F">
        <w:rPr>
          <w:i w:val="0"/>
          <w:spacing w:val="-2"/>
          <w:lang w:val="vi-VN"/>
        </w:rPr>
        <w:t>11,40</w:t>
      </w:r>
      <w:r w:rsidRPr="008C300A">
        <w:rPr>
          <w:i w:val="0"/>
          <w:spacing w:val="-2"/>
          <w:lang w:val="vi-VN"/>
        </w:rPr>
        <w:t xml:space="preserve">% tổng diện tích tự nhiên của </w:t>
      </w:r>
      <w:r>
        <w:rPr>
          <w:i w:val="0"/>
          <w:spacing w:val="-2"/>
        </w:rPr>
        <w:t>x</w:t>
      </w:r>
      <w:r w:rsidRPr="00967F38">
        <w:rPr>
          <w:i w:val="0"/>
          <w:spacing w:val="-2"/>
        </w:rPr>
        <w:t>ã</w:t>
      </w:r>
      <w:r>
        <w:rPr>
          <w:i w:val="0"/>
          <w:spacing w:val="-2"/>
        </w:rPr>
        <w:t>;</w:t>
      </w:r>
    </w:p>
    <w:p w14:paraId="6D49558E" w14:textId="0E0E5315" w:rsidR="008C300A" w:rsidRPr="008C300A" w:rsidRDefault="008C300A" w:rsidP="008C300A">
      <w:pPr>
        <w:pStyle w:val="4"/>
        <w:rPr>
          <w:i w:val="0"/>
          <w:spacing w:val="-2"/>
          <w:lang w:val="vi-VN"/>
        </w:rPr>
      </w:pPr>
      <w:r w:rsidRPr="008C300A">
        <w:rPr>
          <w:i w:val="0"/>
          <w:spacing w:val="-2"/>
          <w:lang w:val="vi-VN"/>
        </w:rPr>
        <w:t xml:space="preserve">b. Đất trồng cây hàng năm: </w:t>
      </w:r>
      <w:r w:rsidR="00C2575F" w:rsidRPr="00C2575F">
        <w:rPr>
          <w:i w:val="0"/>
          <w:spacing w:val="-2"/>
          <w:lang w:val="vi-VN"/>
        </w:rPr>
        <w:t>100,84</w:t>
      </w:r>
      <w:r w:rsidR="00C2575F">
        <w:rPr>
          <w:i w:val="0"/>
          <w:spacing w:val="-2"/>
        </w:rPr>
        <w:t xml:space="preserve"> </w:t>
      </w:r>
      <w:r w:rsidRPr="008C300A">
        <w:rPr>
          <w:i w:val="0"/>
          <w:spacing w:val="-2"/>
          <w:lang w:val="vi-VN"/>
        </w:rPr>
        <w:t xml:space="preserve">ha, chiếm </w:t>
      </w:r>
      <w:r w:rsidR="00C2575F" w:rsidRPr="00C2575F">
        <w:rPr>
          <w:i w:val="0"/>
          <w:spacing w:val="-2"/>
          <w:lang w:val="vi-VN"/>
        </w:rPr>
        <w:t>23,46</w:t>
      </w:r>
      <w:r w:rsidRPr="008C300A">
        <w:rPr>
          <w:i w:val="0"/>
          <w:spacing w:val="-2"/>
          <w:lang w:val="vi-VN"/>
        </w:rPr>
        <w:t xml:space="preserve">% diện tích nhóm đất nông nghiệp và </w:t>
      </w:r>
      <w:r w:rsidR="00C2575F" w:rsidRPr="00C2575F">
        <w:rPr>
          <w:i w:val="0"/>
          <w:spacing w:val="-2"/>
          <w:lang w:val="vi-VN"/>
        </w:rPr>
        <w:t>10,12</w:t>
      </w:r>
      <w:r w:rsidRPr="008C300A">
        <w:rPr>
          <w:i w:val="0"/>
          <w:spacing w:val="-2"/>
          <w:lang w:val="vi-VN"/>
        </w:rPr>
        <w:t xml:space="preserve">% tổng diện tích tự nhiên của </w:t>
      </w:r>
      <w:r w:rsidR="004B5911">
        <w:rPr>
          <w:i w:val="0"/>
          <w:spacing w:val="-2"/>
        </w:rPr>
        <w:t>x</w:t>
      </w:r>
      <w:r w:rsidR="004B5911" w:rsidRPr="00967F38">
        <w:rPr>
          <w:i w:val="0"/>
          <w:spacing w:val="-2"/>
        </w:rPr>
        <w:t>ã</w:t>
      </w:r>
      <w:r w:rsidRPr="008C300A">
        <w:rPr>
          <w:i w:val="0"/>
          <w:spacing w:val="-2"/>
          <w:lang w:val="vi-VN"/>
        </w:rPr>
        <w:t>.</w:t>
      </w:r>
    </w:p>
    <w:p w14:paraId="31640BCB" w14:textId="7052DACF" w:rsidR="008C300A" w:rsidRDefault="008C300A" w:rsidP="008C300A">
      <w:pPr>
        <w:pStyle w:val="4"/>
        <w:rPr>
          <w:i w:val="0"/>
          <w:spacing w:val="-2"/>
        </w:rPr>
      </w:pPr>
      <w:r w:rsidRPr="008C300A">
        <w:rPr>
          <w:i w:val="0"/>
          <w:spacing w:val="-2"/>
          <w:lang w:val="vi-VN"/>
        </w:rPr>
        <w:t xml:space="preserve">c. Đất trồng cây lâu năm: </w:t>
      </w:r>
      <w:r w:rsidR="00C2575F" w:rsidRPr="00C2575F">
        <w:rPr>
          <w:i w:val="0"/>
          <w:spacing w:val="-2"/>
        </w:rPr>
        <w:t>72,70</w:t>
      </w:r>
      <w:r w:rsidR="00C2575F">
        <w:rPr>
          <w:i w:val="0"/>
          <w:spacing w:val="-2"/>
        </w:rPr>
        <w:t xml:space="preserve"> </w:t>
      </w:r>
      <w:r w:rsidRPr="008C300A">
        <w:rPr>
          <w:i w:val="0"/>
          <w:spacing w:val="-2"/>
          <w:lang w:val="vi-VN"/>
        </w:rPr>
        <w:t xml:space="preserve">ha, chiếm </w:t>
      </w:r>
      <w:r w:rsidR="00C2575F" w:rsidRPr="00C2575F">
        <w:rPr>
          <w:i w:val="0"/>
          <w:spacing w:val="-2"/>
          <w:lang w:val="vi-VN"/>
        </w:rPr>
        <w:t>16,92</w:t>
      </w:r>
      <w:r w:rsidRPr="008C300A">
        <w:rPr>
          <w:i w:val="0"/>
          <w:spacing w:val="-2"/>
          <w:lang w:val="vi-VN"/>
        </w:rPr>
        <w:t>% diện tí</w:t>
      </w:r>
      <w:r w:rsidR="001B4DFC">
        <w:rPr>
          <w:i w:val="0"/>
          <w:spacing w:val="-2"/>
          <w:lang w:val="vi-VN"/>
        </w:rPr>
        <w:t xml:space="preserve">ch nhóm đất nông nghiệp và </w:t>
      </w:r>
      <w:r w:rsidR="00C2575F" w:rsidRPr="00C2575F">
        <w:rPr>
          <w:i w:val="0"/>
          <w:spacing w:val="-2"/>
          <w:lang w:val="vi-VN"/>
        </w:rPr>
        <w:t>7,30</w:t>
      </w:r>
      <w:r w:rsidRPr="008C300A">
        <w:rPr>
          <w:i w:val="0"/>
          <w:spacing w:val="-2"/>
          <w:lang w:val="vi-VN"/>
        </w:rPr>
        <w:t xml:space="preserve">% tổng diện tích tự nhiên của </w:t>
      </w:r>
      <w:r w:rsidR="004B5911">
        <w:rPr>
          <w:i w:val="0"/>
          <w:spacing w:val="-2"/>
        </w:rPr>
        <w:t>x</w:t>
      </w:r>
      <w:r w:rsidR="004B5911" w:rsidRPr="00967F38">
        <w:rPr>
          <w:i w:val="0"/>
          <w:spacing w:val="-2"/>
        </w:rPr>
        <w:t>ã</w:t>
      </w:r>
      <w:r w:rsidRPr="008C300A">
        <w:rPr>
          <w:i w:val="0"/>
          <w:spacing w:val="-2"/>
          <w:lang w:val="vi-VN"/>
        </w:rPr>
        <w:t>.</w:t>
      </w:r>
    </w:p>
    <w:p w14:paraId="6625311A" w14:textId="3EE710D7" w:rsidR="008C300A" w:rsidRPr="008C300A" w:rsidRDefault="00DE3D24" w:rsidP="008C300A">
      <w:pPr>
        <w:pStyle w:val="4"/>
        <w:rPr>
          <w:i w:val="0"/>
          <w:spacing w:val="-2"/>
          <w:lang w:val="vi-VN"/>
        </w:rPr>
      </w:pPr>
      <w:r>
        <w:rPr>
          <w:i w:val="0"/>
          <w:spacing w:val="-2"/>
        </w:rPr>
        <w:t>d</w:t>
      </w:r>
      <w:r w:rsidR="008C300A" w:rsidRPr="008C300A">
        <w:rPr>
          <w:i w:val="0"/>
          <w:spacing w:val="-2"/>
          <w:lang w:val="vi-VN"/>
        </w:rPr>
        <w:t xml:space="preserve">. Đất nuôi trồng thuỷ sản: </w:t>
      </w:r>
      <w:r w:rsidR="00C2575F" w:rsidRPr="00C2575F">
        <w:rPr>
          <w:i w:val="0"/>
          <w:spacing w:val="-2"/>
          <w:lang w:val="vi-VN"/>
        </w:rPr>
        <w:t>96,23</w:t>
      </w:r>
      <w:r w:rsidR="00C2575F">
        <w:rPr>
          <w:i w:val="0"/>
          <w:spacing w:val="-2"/>
        </w:rPr>
        <w:t xml:space="preserve"> </w:t>
      </w:r>
      <w:r w:rsidR="008C300A" w:rsidRPr="008C300A">
        <w:rPr>
          <w:i w:val="0"/>
          <w:spacing w:val="-2"/>
          <w:lang w:val="vi-VN"/>
        </w:rPr>
        <w:t xml:space="preserve">ha, chiếm </w:t>
      </w:r>
      <w:r w:rsidR="00C2575F" w:rsidRPr="00C2575F">
        <w:rPr>
          <w:i w:val="0"/>
          <w:spacing w:val="-2"/>
          <w:lang w:val="vi-VN"/>
        </w:rPr>
        <w:t>22,39</w:t>
      </w:r>
      <w:r w:rsidR="008C300A" w:rsidRPr="008C300A">
        <w:rPr>
          <w:i w:val="0"/>
          <w:spacing w:val="-2"/>
          <w:lang w:val="vi-VN"/>
        </w:rPr>
        <w:t xml:space="preserve">% diện tích nhóm đất nông nghiệp và </w:t>
      </w:r>
      <w:r w:rsidR="00C2575F" w:rsidRPr="00C2575F">
        <w:rPr>
          <w:i w:val="0"/>
          <w:spacing w:val="-2"/>
          <w:lang w:val="vi-VN"/>
        </w:rPr>
        <w:t>9,66</w:t>
      </w:r>
      <w:r w:rsidR="008C300A" w:rsidRPr="008C300A">
        <w:rPr>
          <w:i w:val="0"/>
          <w:spacing w:val="-2"/>
          <w:lang w:val="vi-VN"/>
        </w:rPr>
        <w:t xml:space="preserve">% tổng diện tích tự nhiên của </w:t>
      </w:r>
      <w:r w:rsidR="004B5911">
        <w:rPr>
          <w:i w:val="0"/>
          <w:spacing w:val="-2"/>
        </w:rPr>
        <w:t>x</w:t>
      </w:r>
      <w:r w:rsidR="004B5911" w:rsidRPr="00967F38">
        <w:rPr>
          <w:i w:val="0"/>
          <w:spacing w:val="-2"/>
        </w:rPr>
        <w:t>ã</w:t>
      </w:r>
      <w:r w:rsidR="008C300A" w:rsidRPr="008C300A">
        <w:rPr>
          <w:i w:val="0"/>
          <w:spacing w:val="-2"/>
          <w:lang w:val="vi-VN"/>
        </w:rPr>
        <w:t>.</w:t>
      </w:r>
    </w:p>
    <w:p w14:paraId="27209914" w14:textId="09565A57" w:rsidR="008C300A" w:rsidRDefault="00DD17BE" w:rsidP="008C300A">
      <w:pPr>
        <w:pStyle w:val="4"/>
        <w:rPr>
          <w:i w:val="0"/>
          <w:spacing w:val="-2"/>
        </w:rPr>
      </w:pPr>
      <w:r>
        <w:rPr>
          <w:i w:val="0"/>
          <w:spacing w:val="-2"/>
        </w:rPr>
        <w:t>h</w:t>
      </w:r>
      <w:r w:rsidR="008C300A" w:rsidRPr="008C300A">
        <w:rPr>
          <w:i w:val="0"/>
          <w:spacing w:val="-2"/>
          <w:lang w:val="vi-VN"/>
        </w:rPr>
        <w:t>. Đất nông ng</w:t>
      </w:r>
      <w:r w:rsidR="001B4DFC">
        <w:rPr>
          <w:i w:val="0"/>
          <w:spacing w:val="-2"/>
          <w:lang w:val="vi-VN"/>
        </w:rPr>
        <w:t xml:space="preserve">hiệp khác: </w:t>
      </w:r>
      <w:r w:rsidR="00C2575F" w:rsidRPr="00C2575F">
        <w:rPr>
          <w:i w:val="0"/>
          <w:spacing w:val="-2"/>
          <w:lang w:val="vi-VN"/>
        </w:rPr>
        <w:t>46,45</w:t>
      </w:r>
      <w:r w:rsidR="00C2575F">
        <w:rPr>
          <w:i w:val="0"/>
          <w:spacing w:val="-2"/>
        </w:rPr>
        <w:t xml:space="preserve"> </w:t>
      </w:r>
      <w:r w:rsidR="001B4DFC">
        <w:rPr>
          <w:i w:val="0"/>
          <w:spacing w:val="-2"/>
          <w:lang w:val="vi-VN"/>
        </w:rPr>
        <w:t xml:space="preserve">ha, chiếm </w:t>
      </w:r>
      <w:r w:rsidR="00C2575F" w:rsidRPr="00C2575F">
        <w:rPr>
          <w:i w:val="0"/>
          <w:spacing w:val="-2"/>
          <w:lang w:val="vi-VN"/>
        </w:rPr>
        <w:t>10,81</w:t>
      </w:r>
      <w:r w:rsidR="008C300A" w:rsidRPr="008C300A">
        <w:rPr>
          <w:i w:val="0"/>
          <w:spacing w:val="-2"/>
          <w:lang w:val="vi-VN"/>
        </w:rPr>
        <w:t xml:space="preserve">% diện tích nhóm đất nông nghiệp và </w:t>
      </w:r>
      <w:r w:rsidR="00C2575F" w:rsidRPr="00C2575F">
        <w:rPr>
          <w:i w:val="0"/>
          <w:spacing w:val="-2"/>
          <w:lang w:val="vi-VN"/>
        </w:rPr>
        <w:t>4,66</w:t>
      </w:r>
      <w:r w:rsidR="008C300A" w:rsidRPr="008C300A">
        <w:rPr>
          <w:i w:val="0"/>
          <w:spacing w:val="-2"/>
          <w:lang w:val="vi-VN"/>
        </w:rPr>
        <w:t xml:space="preserve">% tổng diện tích tự nhiên của </w:t>
      </w:r>
      <w:r w:rsidR="004B5911">
        <w:rPr>
          <w:i w:val="0"/>
          <w:spacing w:val="-2"/>
        </w:rPr>
        <w:t>x</w:t>
      </w:r>
      <w:r w:rsidR="004B5911" w:rsidRPr="00967F38">
        <w:rPr>
          <w:i w:val="0"/>
          <w:spacing w:val="-2"/>
        </w:rPr>
        <w:t>ã</w:t>
      </w:r>
      <w:r w:rsidR="008C300A" w:rsidRPr="008C300A">
        <w:rPr>
          <w:i w:val="0"/>
          <w:spacing w:val="-2"/>
          <w:lang w:val="vi-VN"/>
        </w:rPr>
        <w:t>.</w:t>
      </w:r>
    </w:p>
    <w:p w14:paraId="0289AEB0" w14:textId="289D4DD0" w:rsidR="008A748A" w:rsidRPr="00715288" w:rsidRDefault="008A748A" w:rsidP="008C300A">
      <w:pPr>
        <w:pStyle w:val="4"/>
      </w:pPr>
      <w:r w:rsidRPr="00715288">
        <w:t>1.2.2.2 Nhóm đất phi nông nghiệp</w:t>
      </w:r>
    </w:p>
    <w:p w14:paraId="383A73A8" w14:textId="73FABBCE" w:rsidR="008C300A" w:rsidRPr="008C300A" w:rsidRDefault="008C300A" w:rsidP="008C300A">
      <w:pPr>
        <w:spacing w:before="80" w:after="80" w:line="312" w:lineRule="auto"/>
        <w:ind w:firstLine="720"/>
        <w:jc w:val="both"/>
        <w:rPr>
          <w:spacing w:val="-2"/>
          <w:sz w:val="26"/>
          <w:szCs w:val="26"/>
          <w:lang w:val="vi-VN"/>
        </w:rPr>
      </w:pPr>
      <w:r w:rsidRPr="008C300A">
        <w:rPr>
          <w:spacing w:val="-2"/>
          <w:sz w:val="26"/>
          <w:szCs w:val="26"/>
          <w:lang w:val="vi-VN"/>
        </w:rPr>
        <w:t>Diện</w:t>
      </w:r>
      <w:r w:rsidR="001B4DFC">
        <w:rPr>
          <w:spacing w:val="-2"/>
          <w:sz w:val="26"/>
          <w:szCs w:val="26"/>
          <w:lang w:val="vi-VN"/>
        </w:rPr>
        <w:t xml:space="preserve"> tích đất phi nông nghiệp: </w:t>
      </w:r>
      <w:r w:rsidR="00C42D5D" w:rsidRPr="00C42D5D">
        <w:rPr>
          <w:spacing w:val="-2"/>
          <w:sz w:val="26"/>
          <w:szCs w:val="26"/>
          <w:lang w:val="vi-VN"/>
        </w:rPr>
        <w:t>565,81</w:t>
      </w:r>
      <w:r w:rsidR="00C42D5D">
        <w:rPr>
          <w:spacing w:val="-2"/>
          <w:sz w:val="26"/>
          <w:szCs w:val="26"/>
        </w:rPr>
        <w:t xml:space="preserve"> </w:t>
      </w:r>
      <w:r w:rsidR="001B4DFC">
        <w:rPr>
          <w:spacing w:val="-2"/>
          <w:sz w:val="26"/>
          <w:szCs w:val="26"/>
          <w:lang w:val="vi-VN"/>
        </w:rPr>
        <w:t xml:space="preserve">ha chiếm </w:t>
      </w:r>
      <w:r w:rsidR="00235C6B" w:rsidRPr="00235C6B">
        <w:rPr>
          <w:spacing w:val="-2"/>
          <w:sz w:val="26"/>
          <w:szCs w:val="26"/>
          <w:lang w:val="vi-VN"/>
        </w:rPr>
        <w:t>56,80</w:t>
      </w:r>
      <w:r w:rsidRPr="008C300A">
        <w:rPr>
          <w:spacing w:val="-2"/>
          <w:sz w:val="26"/>
          <w:szCs w:val="26"/>
          <w:lang w:val="vi-VN"/>
        </w:rPr>
        <w:t xml:space="preserve">% tổng diện tích tự nhiên của </w:t>
      </w:r>
      <w:r w:rsidR="006E7E3D">
        <w:rPr>
          <w:spacing w:val="-2"/>
          <w:sz w:val="26"/>
          <w:szCs w:val="26"/>
        </w:rPr>
        <w:t>x</w:t>
      </w:r>
      <w:r w:rsidR="006E7E3D" w:rsidRPr="006E7E3D">
        <w:rPr>
          <w:spacing w:val="-2"/>
          <w:sz w:val="26"/>
          <w:szCs w:val="26"/>
        </w:rPr>
        <w:t>ã</w:t>
      </w:r>
      <w:r w:rsidRPr="008C300A">
        <w:rPr>
          <w:spacing w:val="-2"/>
          <w:sz w:val="26"/>
          <w:szCs w:val="26"/>
          <w:lang w:val="vi-VN"/>
        </w:rPr>
        <w:t>. Trong đó:</w:t>
      </w:r>
    </w:p>
    <w:p w14:paraId="3573B393" w14:textId="09D0987F" w:rsidR="008C300A" w:rsidRDefault="001B4DFC" w:rsidP="008C300A">
      <w:pPr>
        <w:spacing w:before="80" w:after="80" w:line="312" w:lineRule="auto"/>
        <w:ind w:firstLine="720"/>
        <w:jc w:val="both"/>
        <w:rPr>
          <w:spacing w:val="-2"/>
          <w:sz w:val="26"/>
          <w:szCs w:val="26"/>
        </w:rPr>
      </w:pPr>
      <w:r w:rsidRPr="00E21F51">
        <w:rPr>
          <w:spacing w:val="-2"/>
          <w:sz w:val="26"/>
          <w:szCs w:val="26"/>
          <w:lang w:val="vi-VN"/>
        </w:rPr>
        <w:t xml:space="preserve">a. Đất ở nông thôn: </w:t>
      </w:r>
      <w:r w:rsidR="00235C6B" w:rsidRPr="00235C6B">
        <w:rPr>
          <w:spacing w:val="-2"/>
          <w:sz w:val="26"/>
          <w:szCs w:val="26"/>
          <w:lang w:val="vi-VN"/>
        </w:rPr>
        <w:t>125,65</w:t>
      </w:r>
      <w:r w:rsidR="00235C6B">
        <w:rPr>
          <w:spacing w:val="-2"/>
          <w:sz w:val="26"/>
          <w:szCs w:val="26"/>
        </w:rPr>
        <w:t xml:space="preserve"> </w:t>
      </w:r>
      <w:r w:rsidR="008C300A" w:rsidRPr="00E21F51">
        <w:rPr>
          <w:spacing w:val="-2"/>
          <w:sz w:val="26"/>
          <w:szCs w:val="26"/>
          <w:lang w:val="vi-VN"/>
        </w:rPr>
        <w:t xml:space="preserve">ha chiếm </w:t>
      </w:r>
      <w:r w:rsidR="00235C6B" w:rsidRPr="00235C6B">
        <w:rPr>
          <w:spacing w:val="-2"/>
          <w:sz w:val="26"/>
          <w:szCs w:val="26"/>
          <w:lang w:val="vi-VN"/>
        </w:rPr>
        <w:t>22,21</w:t>
      </w:r>
      <w:r w:rsidR="008C300A" w:rsidRPr="00E21F51">
        <w:rPr>
          <w:spacing w:val="-2"/>
          <w:sz w:val="26"/>
          <w:szCs w:val="26"/>
          <w:lang w:val="vi-VN"/>
        </w:rPr>
        <w:t xml:space="preserve">% diện tích nhóm đất phi nông nghiệp và chiếm </w:t>
      </w:r>
      <w:r w:rsidR="00235C6B" w:rsidRPr="00235C6B">
        <w:rPr>
          <w:spacing w:val="-2"/>
          <w:sz w:val="26"/>
          <w:szCs w:val="26"/>
          <w:lang w:val="vi-VN"/>
        </w:rPr>
        <w:t>12,61</w:t>
      </w:r>
      <w:r w:rsidR="008C300A" w:rsidRPr="00E21F51">
        <w:rPr>
          <w:spacing w:val="-2"/>
          <w:sz w:val="26"/>
          <w:szCs w:val="26"/>
          <w:lang w:val="vi-VN"/>
        </w:rPr>
        <w:t xml:space="preserve">% so với tổng diện tích tự nhiên của </w:t>
      </w:r>
      <w:r w:rsidR="00E21F51" w:rsidRPr="00E21F51">
        <w:rPr>
          <w:spacing w:val="-2"/>
        </w:rPr>
        <w:t>xã</w:t>
      </w:r>
      <w:r w:rsidR="008C300A" w:rsidRPr="00E21F51">
        <w:rPr>
          <w:spacing w:val="-2"/>
          <w:sz w:val="26"/>
          <w:szCs w:val="26"/>
          <w:lang w:val="vi-VN"/>
        </w:rPr>
        <w:t>.</w:t>
      </w:r>
    </w:p>
    <w:p w14:paraId="2276F018" w14:textId="6A26FC55" w:rsidR="00235C6B" w:rsidRPr="00235C6B" w:rsidRDefault="00235C6B" w:rsidP="008C300A">
      <w:pPr>
        <w:spacing w:before="80" w:after="80" w:line="312" w:lineRule="auto"/>
        <w:ind w:firstLine="720"/>
        <w:jc w:val="both"/>
        <w:rPr>
          <w:spacing w:val="-2"/>
          <w:sz w:val="26"/>
          <w:szCs w:val="26"/>
        </w:rPr>
      </w:pPr>
      <w:r>
        <w:rPr>
          <w:spacing w:val="-2"/>
          <w:sz w:val="26"/>
          <w:szCs w:val="26"/>
        </w:rPr>
        <w:t xml:space="preserve">b. </w:t>
      </w:r>
      <w:r w:rsidRPr="00E21F51">
        <w:rPr>
          <w:spacing w:val="-2"/>
          <w:sz w:val="26"/>
          <w:szCs w:val="26"/>
          <w:lang w:val="vi-VN"/>
        </w:rPr>
        <w:t xml:space="preserve">Đất ở </w:t>
      </w:r>
      <w:r w:rsidRPr="00235C6B">
        <w:rPr>
          <w:spacing w:val="-2"/>
          <w:sz w:val="26"/>
          <w:szCs w:val="26"/>
          <w:lang w:val="vi-VN"/>
        </w:rPr>
        <w:t>đô</w:t>
      </w:r>
      <w:r>
        <w:rPr>
          <w:spacing w:val="-2"/>
          <w:sz w:val="26"/>
          <w:szCs w:val="26"/>
        </w:rPr>
        <w:t xml:space="preserve"> th</w:t>
      </w:r>
      <w:r w:rsidRPr="00235C6B">
        <w:rPr>
          <w:spacing w:val="-2"/>
          <w:sz w:val="26"/>
          <w:szCs w:val="26"/>
        </w:rPr>
        <w:t>ị</w:t>
      </w:r>
      <w:r w:rsidRPr="00E21F51">
        <w:rPr>
          <w:spacing w:val="-2"/>
          <w:sz w:val="26"/>
          <w:szCs w:val="26"/>
          <w:lang w:val="vi-VN"/>
        </w:rPr>
        <w:t xml:space="preserve">: </w:t>
      </w:r>
      <w:r w:rsidRPr="00235C6B">
        <w:rPr>
          <w:spacing w:val="-2"/>
          <w:sz w:val="26"/>
          <w:szCs w:val="26"/>
          <w:lang w:val="vi-VN"/>
        </w:rPr>
        <w:t>12,11</w:t>
      </w:r>
      <w:r>
        <w:rPr>
          <w:spacing w:val="-2"/>
          <w:sz w:val="26"/>
          <w:szCs w:val="26"/>
        </w:rPr>
        <w:t xml:space="preserve"> </w:t>
      </w:r>
      <w:r w:rsidRPr="00E21F51">
        <w:rPr>
          <w:spacing w:val="-2"/>
          <w:sz w:val="26"/>
          <w:szCs w:val="26"/>
          <w:lang w:val="vi-VN"/>
        </w:rPr>
        <w:t xml:space="preserve">ha chiếm </w:t>
      </w:r>
      <w:r w:rsidRPr="00235C6B">
        <w:rPr>
          <w:spacing w:val="-2"/>
          <w:sz w:val="26"/>
          <w:szCs w:val="26"/>
          <w:lang w:val="vi-VN"/>
        </w:rPr>
        <w:t>2,14</w:t>
      </w:r>
      <w:r w:rsidRPr="00E21F51">
        <w:rPr>
          <w:spacing w:val="-2"/>
          <w:sz w:val="26"/>
          <w:szCs w:val="26"/>
          <w:lang w:val="vi-VN"/>
        </w:rPr>
        <w:t xml:space="preserve">% diện tích nhóm đất phi nông nghiệp và chiếm </w:t>
      </w:r>
      <w:r w:rsidRPr="00235C6B">
        <w:rPr>
          <w:spacing w:val="-2"/>
          <w:sz w:val="26"/>
          <w:szCs w:val="26"/>
          <w:lang w:val="vi-VN"/>
        </w:rPr>
        <w:t>1,22</w:t>
      </w:r>
      <w:r w:rsidRPr="00E21F51">
        <w:rPr>
          <w:spacing w:val="-2"/>
          <w:sz w:val="26"/>
          <w:szCs w:val="26"/>
          <w:lang w:val="vi-VN"/>
        </w:rPr>
        <w:t xml:space="preserve">% so với tổng diện tích tự nhiên của </w:t>
      </w:r>
      <w:r w:rsidRPr="00E21F51">
        <w:rPr>
          <w:spacing w:val="-2"/>
        </w:rPr>
        <w:t>xã</w:t>
      </w:r>
      <w:r w:rsidRPr="00E21F51">
        <w:rPr>
          <w:spacing w:val="-2"/>
          <w:sz w:val="26"/>
          <w:szCs w:val="26"/>
          <w:lang w:val="vi-VN"/>
        </w:rPr>
        <w:t>.</w:t>
      </w:r>
    </w:p>
    <w:p w14:paraId="104C708F" w14:textId="76B8959D"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c</w:t>
      </w:r>
      <w:r w:rsidR="008C300A" w:rsidRPr="008C300A">
        <w:rPr>
          <w:spacing w:val="-2"/>
          <w:sz w:val="26"/>
          <w:szCs w:val="26"/>
          <w:lang w:val="vi-VN"/>
        </w:rPr>
        <w:t xml:space="preserve">. Đất xây dựng trụ sở cơ quan: </w:t>
      </w:r>
      <w:r w:rsidR="00235C6B" w:rsidRPr="00235C6B">
        <w:rPr>
          <w:spacing w:val="-2"/>
          <w:sz w:val="26"/>
          <w:szCs w:val="26"/>
          <w:lang w:val="vi-VN"/>
        </w:rPr>
        <w:t>5,67</w:t>
      </w:r>
      <w:r w:rsidR="00235C6B">
        <w:rPr>
          <w:spacing w:val="-2"/>
          <w:sz w:val="26"/>
          <w:szCs w:val="26"/>
        </w:rPr>
        <w:t xml:space="preserve"> </w:t>
      </w:r>
      <w:r w:rsidR="008C300A" w:rsidRPr="008C300A">
        <w:rPr>
          <w:spacing w:val="-2"/>
          <w:sz w:val="26"/>
          <w:szCs w:val="26"/>
          <w:lang w:val="vi-VN"/>
        </w:rPr>
        <w:t xml:space="preserve">ha chiếm </w:t>
      </w:r>
      <w:r w:rsidR="00235C6B" w:rsidRPr="00235C6B">
        <w:rPr>
          <w:spacing w:val="-2"/>
          <w:sz w:val="26"/>
          <w:szCs w:val="26"/>
          <w:lang w:val="vi-VN"/>
        </w:rPr>
        <w:t>1,00</w:t>
      </w:r>
      <w:r w:rsidR="008C300A" w:rsidRPr="008C300A">
        <w:rPr>
          <w:spacing w:val="-2"/>
          <w:sz w:val="26"/>
          <w:szCs w:val="26"/>
          <w:lang w:val="vi-VN"/>
        </w:rPr>
        <w:t xml:space="preserve">% diện tích nhóm đất phi nông nghiệp và chiếm </w:t>
      </w:r>
      <w:r w:rsidR="00235C6B" w:rsidRPr="00235C6B">
        <w:rPr>
          <w:spacing w:val="-2"/>
          <w:sz w:val="26"/>
          <w:szCs w:val="26"/>
          <w:lang w:val="vi-VN"/>
        </w:rPr>
        <w:t>0,57</w:t>
      </w:r>
      <w:r w:rsidR="008C300A" w:rsidRPr="008C300A">
        <w:rPr>
          <w:spacing w:val="-2"/>
          <w:sz w:val="26"/>
          <w:szCs w:val="26"/>
          <w:lang w:val="vi-VN"/>
        </w:rPr>
        <w:t xml:space="preserve">% so với tổng diện tích tự nhiên của </w:t>
      </w:r>
      <w:r w:rsidR="00E21F51" w:rsidRPr="00E21F51">
        <w:rPr>
          <w:spacing w:val="-2"/>
        </w:rPr>
        <w:t>xã</w:t>
      </w:r>
      <w:r w:rsidR="008C300A" w:rsidRPr="008C300A">
        <w:rPr>
          <w:spacing w:val="-2"/>
          <w:sz w:val="26"/>
          <w:szCs w:val="26"/>
          <w:lang w:val="vi-VN"/>
        </w:rPr>
        <w:t>.</w:t>
      </w:r>
    </w:p>
    <w:p w14:paraId="5F86CB0E" w14:textId="086D5F47"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d</w:t>
      </w:r>
      <w:r w:rsidR="008C300A" w:rsidRPr="008C300A">
        <w:rPr>
          <w:spacing w:val="-2"/>
          <w:sz w:val="26"/>
          <w:szCs w:val="26"/>
          <w:lang w:val="vi-VN"/>
        </w:rPr>
        <w:t xml:space="preserve">. Đất quốc phòng: </w:t>
      </w:r>
      <w:r w:rsidR="00235C6B" w:rsidRPr="00235C6B">
        <w:rPr>
          <w:spacing w:val="-2"/>
          <w:sz w:val="26"/>
          <w:szCs w:val="26"/>
          <w:lang w:val="vi-VN"/>
        </w:rPr>
        <w:t>15,27</w:t>
      </w:r>
      <w:r w:rsidR="00235C6B">
        <w:rPr>
          <w:spacing w:val="-2"/>
          <w:sz w:val="26"/>
          <w:szCs w:val="26"/>
        </w:rPr>
        <w:t xml:space="preserve"> </w:t>
      </w:r>
      <w:r w:rsidR="008C300A" w:rsidRPr="008C300A">
        <w:rPr>
          <w:spacing w:val="-2"/>
          <w:sz w:val="26"/>
          <w:szCs w:val="26"/>
          <w:lang w:val="vi-VN"/>
        </w:rPr>
        <w:t xml:space="preserve">ha chiếm </w:t>
      </w:r>
      <w:r w:rsidR="00235C6B" w:rsidRPr="00235C6B">
        <w:rPr>
          <w:spacing w:val="-2"/>
          <w:sz w:val="26"/>
          <w:szCs w:val="26"/>
          <w:lang w:val="vi-VN"/>
        </w:rPr>
        <w:t>2,70</w:t>
      </w:r>
      <w:r w:rsidR="008C300A" w:rsidRPr="008C300A">
        <w:rPr>
          <w:spacing w:val="-2"/>
          <w:sz w:val="26"/>
          <w:szCs w:val="26"/>
          <w:lang w:val="vi-VN"/>
        </w:rPr>
        <w:t xml:space="preserve">% diện tích nhóm đất phi nông nghiệp và chiếm </w:t>
      </w:r>
      <w:r w:rsidR="00235C6B" w:rsidRPr="00235C6B">
        <w:rPr>
          <w:spacing w:val="-2"/>
          <w:sz w:val="26"/>
          <w:szCs w:val="26"/>
          <w:lang w:val="vi-VN"/>
        </w:rPr>
        <w:t>1,53</w:t>
      </w:r>
      <w:r w:rsidR="008C300A" w:rsidRPr="008C300A">
        <w:rPr>
          <w:spacing w:val="-2"/>
          <w:sz w:val="26"/>
          <w:szCs w:val="26"/>
          <w:lang w:val="vi-VN"/>
        </w:rPr>
        <w:t xml:space="preserve">% so với tổng diện tích tự nhiên của </w:t>
      </w:r>
      <w:r w:rsidR="00E21F51" w:rsidRPr="00E21F51">
        <w:rPr>
          <w:spacing w:val="-2"/>
        </w:rPr>
        <w:t>xã</w:t>
      </w:r>
      <w:r w:rsidR="00E21F51">
        <w:rPr>
          <w:spacing w:val="-2"/>
        </w:rPr>
        <w:t>.</w:t>
      </w:r>
    </w:p>
    <w:p w14:paraId="5128BF43" w14:textId="26D4C25F"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e</w:t>
      </w:r>
      <w:r w:rsidR="008C300A" w:rsidRPr="008C300A">
        <w:rPr>
          <w:spacing w:val="-2"/>
          <w:sz w:val="26"/>
          <w:szCs w:val="26"/>
          <w:lang w:val="vi-VN"/>
        </w:rPr>
        <w:t xml:space="preserve">. Đất an ninh: </w:t>
      </w:r>
      <w:r w:rsidR="00235C6B" w:rsidRPr="00235C6B">
        <w:rPr>
          <w:spacing w:val="-2"/>
          <w:sz w:val="26"/>
          <w:szCs w:val="26"/>
          <w:lang w:val="vi-VN"/>
        </w:rPr>
        <w:t>2,48</w:t>
      </w:r>
      <w:r w:rsidR="00235C6B">
        <w:rPr>
          <w:spacing w:val="-2"/>
          <w:sz w:val="26"/>
          <w:szCs w:val="26"/>
        </w:rPr>
        <w:t xml:space="preserve"> </w:t>
      </w:r>
      <w:r w:rsidR="008C300A" w:rsidRPr="008C300A">
        <w:rPr>
          <w:spacing w:val="-2"/>
          <w:sz w:val="26"/>
          <w:szCs w:val="26"/>
          <w:lang w:val="vi-VN"/>
        </w:rPr>
        <w:t xml:space="preserve">ha chiếm </w:t>
      </w:r>
      <w:r w:rsidR="00235C6B" w:rsidRPr="00235C6B">
        <w:rPr>
          <w:spacing w:val="-2"/>
          <w:sz w:val="26"/>
          <w:szCs w:val="26"/>
          <w:lang w:val="vi-VN"/>
        </w:rPr>
        <w:t>0,44</w:t>
      </w:r>
      <w:r w:rsidR="008C300A" w:rsidRPr="008C300A">
        <w:rPr>
          <w:spacing w:val="-2"/>
          <w:sz w:val="26"/>
          <w:szCs w:val="26"/>
          <w:lang w:val="vi-VN"/>
        </w:rPr>
        <w:t xml:space="preserve">% diện tích nhóm đất phi nông nghiệp và chiếm </w:t>
      </w:r>
      <w:r w:rsidR="00235C6B">
        <w:rPr>
          <w:spacing w:val="-2"/>
          <w:sz w:val="26"/>
          <w:szCs w:val="26"/>
          <w:lang w:val="vi-VN"/>
        </w:rPr>
        <w:t>0,2</w:t>
      </w:r>
      <w:r w:rsidR="00235C6B">
        <w:rPr>
          <w:spacing w:val="-2"/>
          <w:sz w:val="26"/>
          <w:szCs w:val="26"/>
        </w:rPr>
        <w:t>5</w:t>
      </w:r>
      <w:r w:rsidR="008C300A" w:rsidRPr="008C300A">
        <w:rPr>
          <w:spacing w:val="-2"/>
          <w:sz w:val="26"/>
          <w:szCs w:val="26"/>
          <w:lang w:val="vi-VN"/>
        </w:rPr>
        <w:t xml:space="preserve">% so với tổng diện tích tự nhiên của </w:t>
      </w:r>
      <w:r w:rsidR="00E21F51" w:rsidRPr="00E21F51">
        <w:rPr>
          <w:spacing w:val="-2"/>
        </w:rPr>
        <w:t>xã</w:t>
      </w:r>
      <w:r w:rsidR="008C300A" w:rsidRPr="008C300A">
        <w:rPr>
          <w:spacing w:val="-2"/>
          <w:sz w:val="26"/>
          <w:szCs w:val="26"/>
          <w:lang w:val="vi-VN"/>
        </w:rPr>
        <w:t>.</w:t>
      </w:r>
    </w:p>
    <w:p w14:paraId="233E4BC0" w14:textId="439BEAFC" w:rsidR="008C300A" w:rsidRDefault="00500DF9" w:rsidP="008C300A">
      <w:pPr>
        <w:spacing w:before="80" w:after="80" w:line="312" w:lineRule="auto"/>
        <w:ind w:firstLine="720"/>
        <w:jc w:val="both"/>
        <w:rPr>
          <w:spacing w:val="-2"/>
          <w:sz w:val="26"/>
          <w:szCs w:val="26"/>
        </w:rPr>
      </w:pPr>
      <w:r>
        <w:rPr>
          <w:spacing w:val="-2"/>
          <w:sz w:val="26"/>
          <w:szCs w:val="26"/>
        </w:rPr>
        <w:t>f</w:t>
      </w:r>
      <w:r w:rsidR="008C300A" w:rsidRPr="008C300A">
        <w:rPr>
          <w:spacing w:val="-2"/>
          <w:sz w:val="26"/>
          <w:szCs w:val="26"/>
          <w:lang w:val="vi-VN"/>
        </w:rPr>
        <w:t>. Đất xây dựng công trìn</w:t>
      </w:r>
      <w:r w:rsidR="001B4DFC">
        <w:rPr>
          <w:spacing w:val="-2"/>
          <w:sz w:val="26"/>
          <w:szCs w:val="26"/>
          <w:lang w:val="vi-VN"/>
        </w:rPr>
        <w:t xml:space="preserve">h sự nghiệp: </w:t>
      </w:r>
      <w:r w:rsidR="00235C6B" w:rsidRPr="00235C6B">
        <w:rPr>
          <w:spacing w:val="-2"/>
          <w:sz w:val="26"/>
          <w:szCs w:val="26"/>
          <w:lang w:val="vi-VN"/>
        </w:rPr>
        <w:t>47,93</w:t>
      </w:r>
      <w:r w:rsidR="00235C6B">
        <w:rPr>
          <w:spacing w:val="-2"/>
          <w:sz w:val="26"/>
          <w:szCs w:val="26"/>
        </w:rPr>
        <w:t xml:space="preserve"> </w:t>
      </w:r>
      <w:r w:rsidR="001B4DFC">
        <w:rPr>
          <w:spacing w:val="-2"/>
          <w:sz w:val="26"/>
          <w:szCs w:val="26"/>
          <w:lang w:val="vi-VN"/>
        </w:rPr>
        <w:t xml:space="preserve">ha chiếm </w:t>
      </w:r>
      <w:r w:rsidR="00235C6B" w:rsidRPr="00235C6B">
        <w:rPr>
          <w:spacing w:val="-2"/>
          <w:sz w:val="26"/>
          <w:szCs w:val="26"/>
          <w:lang w:val="vi-VN"/>
        </w:rPr>
        <w:t>8,47</w:t>
      </w:r>
      <w:r w:rsidR="008C300A" w:rsidRPr="008C300A">
        <w:rPr>
          <w:spacing w:val="-2"/>
          <w:sz w:val="26"/>
          <w:szCs w:val="26"/>
          <w:lang w:val="vi-VN"/>
        </w:rPr>
        <w:t xml:space="preserve">% diện tích nhóm đất phi nông nghiệp và chiếm </w:t>
      </w:r>
      <w:r w:rsidR="00235C6B" w:rsidRPr="00235C6B">
        <w:rPr>
          <w:spacing w:val="-2"/>
          <w:sz w:val="26"/>
          <w:szCs w:val="26"/>
          <w:lang w:val="vi-VN"/>
        </w:rPr>
        <w:t>4,81</w:t>
      </w:r>
      <w:r w:rsidR="008C300A" w:rsidRPr="008C300A">
        <w:rPr>
          <w:spacing w:val="-2"/>
          <w:sz w:val="26"/>
          <w:szCs w:val="26"/>
          <w:lang w:val="vi-VN"/>
        </w:rPr>
        <w:t xml:space="preserve">% so với tổng diện tích tự nhiên của </w:t>
      </w:r>
      <w:r w:rsidR="00E21F51" w:rsidRPr="00E21F51">
        <w:rPr>
          <w:spacing w:val="-2"/>
        </w:rPr>
        <w:t>xã</w:t>
      </w:r>
      <w:r w:rsidR="00E21F51">
        <w:rPr>
          <w:spacing w:val="-2"/>
        </w:rPr>
        <w:t>.</w:t>
      </w:r>
      <w:r w:rsidR="001B4DFC">
        <w:rPr>
          <w:spacing w:val="-2"/>
          <w:sz w:val="26"/>
          <w:szCs w:val="26"/>
        </w:rPr>
        <w:t xml:space="preserve"> Trong </w:t>
      </w:r>
      <w:r w:rsidR="001B4DFC" w:rsidRPr="001B4DFC">
        <w:rPr>
          <w:spacing w:val="-2"/>
          <w:sz w:val="26"/>
          <w:szCs w:val="26"/>
        </w:rPr>
        <w:t>đó</w:t>
      </w:r>
      <w:r w:rsidR="001B4DFC">
        <w:rPr>
          <w:spacing w:val="-2"/>
          <w:sz w:val="26"/>
          <w:szCs w:val="26"/>
        </w:rPr>
        <w:t>:</w:t>
      </w:r>
    </w:p>
    <w:p w14:paraId="17081893" w14:textId="2B0FFAE9" w:rsidR="001B4DFC" w:rsidRDefault="001B4DFC" w:rsidP="008C300A">
      <w:pPr>
        <w:spacing w:before="80" w:after="80" w:line="312" w:lineRule="auto"/>
        <w:ind w:firstLine="720"/>
        <w:jc w:val="both"/>
        <w:rPr>
          <w:spacing w:val="-2"/>
          <w:sz w:val="26"/>
          <w:szCs w:val="26"/>
        </w:rPr>
      </w:pPr>
      <w:r>
        <w:rPr>
          <w:spacing w:val="-2"/>
          <w:sz w:val="26"/>
          <w:szCs w:val="26"/>
        </w:rPr>
        <w:t xml:space="preserve">- </w:t>
      </w:r>
      <w:r w:rsidRPr="001B4DFC">
        <w:rPr>
          <w:spacing w:val="-2"/>
          <w:sz w:val="26"/>
          <w:szCs w:val="26"/>
        </w:rPr>
        <w:t>Đất xây dựng cơ sở văn hóa</w:t>
      </w:r>
      <w:r>
        <w:rPr>
          <w:spacing w:val="-2"/>
          <w:sz w:val="26"/>
          <w:szCs w:val="26"/>
        </w:rPr>
        <w:t xml:space="preserve"> </w:t>
      </w:r>
      <w:r w:rsidR="00235C6B" w:rsidRPr="00235C6B">
        <w:rPr>
          <w:spacing w:val="-2"/>
          <w:sz w:val="26"/>
          <w:szCs w:val="26"/>
        </w:rPr>
        <w:t>4,31</w:t>
      </w:r>
      <w:r w:rsidR="00235C6B">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235C6B" w:rsidRPr="00235C6B">
        <w:rPr>
          <w:spacing w:val="-2"/>
          <w:sz w:val="26"/>
          <w:szCs w:val="26"/>
        </w:rPr>
        <w:t>0,76</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sidR="00C47A36">
        <w:rPr>
          <w:spacing w:val="-2"/>
          <w:sz w:val="26"/>
          <w:szCs w:val="26"/>
        </w:rPr>
        <w:t xml:space="preserve"> </w:t>
      </w:r>
      <w:r w:rsidR="00235C6B" w:rsidRPr="00235C6B">
        <w:rPr>
          <w:spacing w:val="-2"/>
          <w:sz w:val="26"/>
          <w:szCs w:val="26"/>
        </w:rPr>
        <w:t>0,43</w:t>
      </w:r>
      <w:r>
        <w:rPr>
          <w:spacing w:val="-2"/>
          <w:sz w:val="26"/>
          <w:szCs w:val="26"/>
        </w:rPr>
        <w:t xml:space="preserve">% so </w:t>
      </w:r>
      <w:r w:rsidRPr="008C300A">
        <w:rPr>
          <w:spacing w:val="-2"/>
          <w:sz w:val="26"/>
          <w:szCs w:val="26"/>
          <w:lang w:val="vi-VN"/>
        </w:rPr>
        <w:t xml:space="preserve">với tổng diện tích tự nhiên của </w:t>
      </w:r>
      <w:r w:rsidR="00E21F51" w:rsidRPr="00E21F51">
        <w:rPr>
          <w:spacing w:val="-2"/>
        </w:rPr>
        <w:t>xã</w:t>
      </w:r>
      <w:r w:rsidR="00E21F51">
        <w:rPr>
          <w:spacing w:val="-2"/>
        </w:rPr>
        <w:t>.</w:t>
      </w:r>
    </w:p>
    <w:p w14:paraId="4425BBD2" w14:textId="7E8296EF" w:rsidR="00235C6B" w:rsidRDefault="00235C6B" w:rsidP="00235C6B">
      <w:pPr>
        <w:spacing w:before="80" w:after="80" w:line="312" w:lineRule="auto"/>
        <w:ind w:firstLine="720"/>
        <w:jc w:val="both"/>
        <w:rPr>
          <w:spacing w:val="-2"/>
          <w:sz w:val="26"/>
          <w:szCs w:val="26"/>
        </w:rPr>
      </w:pPr>
      <w:r>
        <w:rPr>
          <w:spacing w:val="-2"/>
          <w:sz w:val="26"/>
          <w:szCs w:val="26"/>
        </w:rPr>
        <w:lastRenderedPageBreak/>
        <w:t xml:space="preserve">- </w:t>
      </w:r>
      <w:r w:rsidRPr="00235C6B">
        <w:rPr>
          <w:spacing w:val="-2"/>
          <w:sz w:val="26"/>
          <w:szCs w:val="26"/>
        </w:rPr>
        <w:t>Đất xây dựng cơ sở xã hội</w:t>
      </w:r>
      <w:r>
        <w:rPr>
          <w:spacing w:val="-2"/>
          <w:sz w:val="26"/>
          <w:szCs w:val="26"/>
        </w:rPr>
        <w:t xml:space="preserve"> </w:t>
      </w:r>
      <w:r w:rsidRPr="00235C6B">
        <w:rPr>
          <w:spacing w:val="-2"/>
          <w:sz w:val="26"/>
          <w:szCs w:val="26"/>
        </w:rPr>
        <w:t>0,14</w:t>
      </w:r>
      <w:r>
        <w:rPr>
          <w:spacing w:val="-2"/>
          <w:sz w:val="26"/>
          <w:szCs w:val="26"/>
        </w:rPr>
        <w:t xml:space="preserve"> ha chi</w:t>
      </w:r>
      <w:r w:rsidRPr="001B4DFC">
        <w:rPr>
          <w:spacing w:val="-2"/>
          <w:sz w:val="26"/>
          <w:szCs w:val="26"/>
        </w:rPr>
        <w:t>ếm</w:t>
      </w:r>
      <w:r>
        <w:rPr>
          <w:spacing w:val="-2"/>
          <w:sz w:val="26"/>
          <w:szCs w:val="26"/>
        </w:rPr>
        <w:t xml:space="preserve"> </w:t>
      </w:r>
      <w:r w:rsidRPr="00235C6B">
        <w:rPr>
          <w:spacing w:val="-2"/>
          <w:sz w:val="26"/>
          <w:szCs w:val="26"/>
        </w:rPr>
        <w:t>0,02</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Pr="00235C6B">
        <w:rPr>
          <w:spacing w:val="-2"/>
          <w:sz w:val="26"/>
          <w:szCs w:val="26"/>
        </w:rPr>
        <w:t>0,</w:t>
      </w:r>
      <w:r>
        <w:rPr>
          <w:spacing w:val="-2"/>
          <w:sz w:val="26"/>
          <w:szCs w:val="26"/>
        </w:rPr>
        <w:t xml:space="preserve">01% so </w:t>
      </w:r>
      <w:r w:rsidRPr="008C300A">
        <w:rPr>
          <w:spacing w:val="-2"/>
          <w:sz w:val="26"/>
          <w:szCs w:val="26"/>
          <w:lang w:val="vi-VN"/>
        </w:rPr>
        <w:t xml:space="preserve">với tổng diện tích tự nhiên của </w:t>
      </w:r>
      <w:r w:rsidRPr="00E21F51">
        <w:rPr>
          <w:spacing w:val="-2"/>
        </w:rPr>
        <w:t>xã</w:t>
      </w:r>
      <w:r>
        <w:rPr>
          <w:spacing w:val="-2"/>
        </w:rPr>
        <w:t>.</w:t>
      </w:r>
    </w:p>
    <w:p w14:paraId="56F17C76" w14:textId="2427EAF9" w:rsidR="001B4DFC" w:rsidRDefault="001B4DFC" w:rsidP="001B4DFC">
      <w:pPr>
        <w:spacing w:before="80" w:after="80" w:line="312" w:lineRule="auto"/>
        <w:ind w:firstLine="720"/>
        <w:jc w:val="both"/>
        <w:rPr>
          <w:spacing w:val="-2"/>
          <w:sz w:val="26"/>
          <w:szCs w:val="26"/>
        </w:rPr>
      </w:pPr>
      <w:r>
        <w:rPr>
          <w:spacing w:val="-2"/>
          <w:sz w:val="26"/>
          <w:szCs w:val="26"/>
        </w:rPr>
        <w:t xml:space="preserve">- </w:t>
      </w:r>
      <w:r w:rsidRPr="001B4DFC">
        <w:rPr>
          <w:spacing w:val="-2"/>
          <w:sz w:val="26"/>
          <w:szCs w:val="26"/>
        </w:rPr>
        <w:t xml:space="preserve">Đất xây dựng cơ sở </w:t>
      </w:r>
      <w:r>
        <w:rPr>
          <w:spacing w:val="-2"/>
          <w:sz w:val="26"/>
          <w:szCs w:val="26"/>
        </w:rPr>
        <w:t>y t</w:t>
      </w:r>
      <w:r w:rsidRPr="001B4DFC">
        <w:rPr>
          <w:spacing w:val="-2"/>
          <w:sz w:val="26"/>
          <w:szCs w:val="26"/>
        </w:rPr>
        <w:t>ế</w:t>
      </w:r>
      <w:r>
        <w:rPr>
          <w:spacing w:val="-2"/>
          <w:sz w:val="26"/>
          <w:szCs w:val="26"/>
        </w:rPr>
        <w:t xml:space="preserve"> </w:t>
      </w:r>
      <w:r w:rsidR="00235C6B" w:rsidRPr="00235C6B">
        <w:rPr>
          <w:spacing w:val="-2"/>
          <w:sz w:val="26"/>
          <w:szCs w:val="26"/>
        </w:rPr>
        <w:t>1,56</w:t>
      </w:r>
      <w:r w:rsidR="00235C6B">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235C6B">
        <w:rPr>
          <w:spacing w:val="-2"/>
          <w:sz w:val="26"/>
          <w:szCs w:val="26"/>
        </w:rPr>
        <w:t>0,28</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sidR="00E21F51">
        <w:rPr>
          <w:spacing w:val="-2"/>
          <w:sz w:val="26"/>
          <w:szCs w:val="26"/>
        </w:rPr>
        <w:t xml:space="preserve"> </w:t>
      </w:r>
      <w:r w:rsidR="00235C6B">
        <w:rPr>
          <w:spacing w:val="-2"/>
          <w:sz w:val="26"/>
          <w:szCs w:val="26"/>
        </w:rPr>
        <w:t>0,16</w:t>
      </w:r>
      <w:r>
        <w:rPr>
          <w:spacing w:val="-2"/>
          <w:sz w:val="26"/>
          <w:szCs w:val="26"/>
        </w:rPr>
        <w:t xml:space="preserve">% so </w:t>
      </w:r>
      <w:r w:rsidRPr="008C300A">
        <w:rPr>
          <w:spacing w:val="-2"/>
          <w:sz w:val="26"/>
          <w:szCs w:val="26"/>
          <w:lang w:val="vi-VN"/>
        </w:rPr>
        <w:t xml:space="preserve">với tổng diện tích tự nhiên của </w:t>
      </w:r>
      <w:r w:rsidR="002F3D9A">
        <w:rPr>
          <w:spacing w:val="-2"/>
          <w:sz w:val="26"/>
          <w:szCs w:val="26"/>
        </w:rPr>
        <w:t>xã</w:t>
      </w:r>
      <w:r>
        <w:rPr>
          <w:spacing w:val="-2"/>
          <w:sz w:val="26"/>
          <w:szCs w:val="26"/>
        </w:rPr>
        <w:t>.</w:t>
      </w:r>
    </w:p>
    <w:p w14:paraId="484E875D" w14:textId="50A843F3" w:rsidR="001B4DFC" w:rsidRDefault="001B4DFC" w:rsidP="001B4DFC">
      <w:pPr>
        <w:spacing w:before="80" w:after="80" w:line="312" w:lineRule="auto"/>
        <w:ind w:firstLine="720"/>
        <w:jc w:val="both"/>
        <w:rPr>
          <w:spacing w:val="-2"/>
          <w:sz w:val="26"/>
          <w:szCs w:val="26"/>
        </w:rPr>
      </w:pPr>
      <w:r>
        <w:rPr>
          <w:spacing w:val="-2"/>
          <w:sz w:val="26"/>
          <w:szCs w:val="26"/>
        </w:rPr>
        <w:t xml:space="preserve">- </w:t>
      </w:r>
      <w:r w:rsidRPr="001B4DFC">
        <w:rPr>
          <w:spacing w:val="-2"/>
          <w:sz w:val="26"/>
          <w:szCs w:val="26"/>
        </w:rPr>
        <w:t xml:space="preserve">Đất </w:t>
      </w:r>
      <w:r w:rsidR="00AB657E" w:rsidRPr="00AB657E">
        <w:rPr>
          <w:spacing w:val="-2"/>
          <w:sz w:val="26"/>
          <w:szCs w:val="26"/>
        </w:rPr>
        <w:t>xây dựng cơ sở giáo dục và đào tạo</w:t>
      </w:r>
      <w:r w:rsidR="00AB657E">
        <w:rPr>
          <w:spacing w:val="-2"/>
          <w:sz w:val="26"/>
          <w:szCs w:val="26"/>
        </w:rPr>
        <w:t xml:space="preserve"> </w:t>
      </w:r>
      <w:r w:rsidR="00235C6B" w:rsidRPr="00235C6B">
        <w:rPr>
          <w:spacing w:val="-2"/>
          <w:sz w:val="26"/>
          <w:szCs w:val="26"/>
        </w:rPr>
        <w:t>10,88</w:t>
      </w:r>
      <w:r w:rsidR="00235C6B">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235C6B" w:rsidRPr="00235C6B">
        <w:rPr>
          <w:spacing w:val="-2"/>
          <w:sz w:val="26"/>
          <w:szCs w:val="26"/>
        </w:rPr>
        <w:t>1,92</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235C6B" w:rsidRPr="00235C6B">
        <w:rPr>
          <w:spacing w:val="-2"/>
          <w:sz w:val="26"/>
          <w:szCs w:val="26"/>
        </w:rPr>
        <w:t>1,09</w:t>
      </w:r>
      <w:r>
        <w:rPr>
          <w:spacing w:val="-2"/>
          <w:sz w:val="26"/>
          <w:szCs w:val="26"/>
        </w:rPr>
        <w:t xml:space="preserve">% so </w:t>
      </w:r>
      <w:r w:rsidRPr="008C300A">
        <w:rPr>
          <w:spacing w:val="-2"/>
          <w:sz w:val="26"/>
          <w:szCs w:val="26"/>
          <w:lang w:val="vi-VN"/>
        </w:rPr>
        <w:t xml:space="preserve">với tổng diện tích tự nhiên của </w:t>
      </w:r>
      <w:r w:rsidR="00E21F51" w:rsidRPr="00E21F51">
        <w:rPr>
          <w:spacing w:val="-2"/>
        </w:rPr>
        <w:t>xã</w:t>
      </w:r>
      <w:r w:rsidR="00E21F51">
        <w:rPr>
          <w:spacing w:val="-2"/>
        </w:rPr>
        <w:t>.</w:t>
      </w:r>
    </w:p>
    <w:p w14:paraId="3C23C371" w14:textId="40628C70" w:rsidR="00AB657E" w:rsidRDefault="00AB657E" w:rsidP="00AB657E">
      <w:pPr>
        <w:spacing w:before="80" w:after="80" w:line="312" w:lineRule="auto"/>
        <w:ind w:firstLine="720"/>
        <w:jc w:val="both"/>
        <w:rPr>
          <w:spacing w:val="-2"/>
        </w:rPr>
      </w:pPr>
      <w:r>
        <w:rPr>
          <w:spacing w:val="-2"/>
          <w:sz w:val="26"/>
          <w:szCs w:val="26"/>
        </w:rPr>
        <w:t xml:space="preserve">- </w:t>
      </w:r>
      <w:r w:rsidRPr="001B4DFC">
        <w:rPr>
          <w:spacing w:val="-2"/>
          <w:sz w:val="26"/>
          <w:szCs w:val="26"/>
        </w:rPr>
        <w:t xml:space="preserve">Đất </w:t>
      </w:r>
      <w:r w:rsidRPr="00AB657E">
        <w:rPr>
          <w:spacing w:val="-2"/>
          <w:sz w:val="26"/>
          <w:szCs w:val="26"/>
        </w:rPr>
        <w:t>xây dựng cơ sở thể dục, thể thao</w:t>
      </w:r>
      <w:r>
        <w:rPr>
          <w:spacing w:val="-2"/>
          <w:sz w:val="26"/>
          <w:szCs w:val="26"/>
        </w:rPr>
        <w:t xml:space="preserve"> </w:t>
      </w:r>
      <w:r w:rsidR="001A6BEC" w:rsidRPr="001A6BEC">
        <w:rPr>
          <w:spacing w:val="-2"/>
          <w:sz w:val="26"/>
          <w:szCs w:val="26"/>
        </w:rPr>
        <w:t>7,85</w:t>
      </w:r>
      <w:r w:rsidR="001A6BEC">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1A6BEC" w:rsidRPr="001A6BEC">
        <w:rPr>
          <w:spacing w:val="-2"/>
          <w:sz w:val="26"/>
          <w:szCs w:val="26"/>
        </w:rPr>
        <w:t>1,39</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1A6BEC" w:rsidRPr="001A6BEC">
        <w:rPr>
          <w:spacing w:val="-2"/>
          <w:sz w:val="26"/>
          <w:szCs w:val="26"/>
        </w:rPr>
        <w:t>0,79</w:t>
      </w:r>
      <w:r>
        <w:rPr>
          <w:spacing w:val="-2"/>
          <w:sz w:val="26"/>
          <w:szCs w:val="26"/>
        </w:rPr>
        <w:t xml:space="preserve">% so </w:t>
      </w:r>
      <w:r w:rsidRPr="008C300A">
        <w:rPr>
          <w:spacing w:val="-2"/>
          <w:sz w:val="26"/>
          <w:szCs w:val="26"/>
          <w:lang w:val="vi-VN"/>
        </w:rPr>
        <w:t xml:space="preserve">với tổng diện tích tự nhiên của </w:t>
      </w:r>
      <w:r w:rsidR="00E21F51" w:rsidRPr="00E21F51">
        <w:rPr>
          <w:spacing w:val="-2"/>
        </w:rPr>
        <w:t>xã</w:t>
      </w:r>
      <w:r w:rsidR="00E21F51">
        <w:rPr>
          <w:spacing w:val="-2"/>
        </w:rPr>
        <w:t>.</w:t>
      </w:r>
    </w:p>
    <w:p w14:paraId="28194A1D" w14:textId="2A36C5F3" w:rsidR="001A6BEC" w:rsidRDefault="001A6BEC" w:rsidP="001A6BEC">
      <w:pPr>
        <w:spacing w:before="80" w:after="80" w:line="312" w:lineRule="auto"/>
        <w:ind w:firstLine="720"/>
        <w:jc w:val="both"/>
        <w:rPr>
          <w:spacing w:val="-2"/>
        </w:rPr>
      </w:pPr>
      <w:r>
        <w:rPr>
          <w:spacing w:val="-2"/>
          <w:sz w:val="26"/>
          <w:szCs w:val="26"/>
        </w:rPr>
        <w:t xml:space="preserve">- </w:t>
      </w:r>
      <w:r w:rsidRPr="001A6BEC">
        <w:rPr>
          <w:spacing w:val="-2"/>
          <w:sz w:val="26"/>
          <w:szCs w:val="26"/>
        </w:rPr>
        <w:t>Đất xây dựng cơ sở khoa học và công nghệ</w:t>
      </w:r>
      <w:r>
        <w:rPr>
          <w:spacing w:val="-2"/>
          <w:sz w:val="26"/>
          <w:szCs w:val="26"/>
        </w:rPr>
        <w:t xml:space="preserve"> </w:t>
      </w:r>
      <w:r w:rsidRPr="001A6BEC">
        <w:rPr>
          <w:spacing w:val="-2"/>
          <w:sz w:val="26"/>
          <w:szCs w:val="26"/>
        </w:rPr>
        <w:t>9,42</w:t>
      </w:r>
      <w:r>
        <w:rPr>
          <w:spacing w:val="-2"/>
          <w:sz w:val="26"/>
          <w:szCs w:val="26"/>
        </w:rPr>
        <w:t xml:space="preserve"> ha chi</w:t>
      </w:r>
      <w:r w:rsidRPr="001B4DFC">
        <w:rPr>
          <w:spacing w:val="-2"/>
          <w:sz w:val="26"/>
          <w:szCs w:val="26"/>
        </w:rPr>
        <w:t>ếm</w:t>
      </w:r>
      <w:r>
        <w:rPr>
          <w:spacing w:val="-2"/>
          <w:sz w:val="26"/>
          <w:szCs w:val="26"/>
        </w:rPr>
        <w:t xml:space="preserve"> </w:t>
      </w:r>
      <w:r w:rsidRPr="001A6BEC">
        <w:rPr>
          <w:spacing w:val="-2"/>
          <w:sz w:val="26"/>
          <w:szCs w:val="26"/>
        </w:rPr>
        <w:t>2,19</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Pr="001A6BEC">
        <w:rPr>
          <w:spacing w:val="-2"/>
          <w:sz w:val="26"/>
          <w:szCs w:val="26"/>
        </w:rPr>
        <w:t>0,95</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1ED83AAE" w14:textId="32EC6FD1" w:rsidR="00E21F51" w:rsidRDefault="00E21F51" w:rsidP="00AB657E">
      <w:pPr>
        <w:spacing w:before="80" w:after="80" w:line="312" w:lineRule="auto"/>
        <w:ind w:firstLine="720"/>
        <w:jc w:val="both"/>
        <w:rPr>
          <w:spacing w:val="-2"/>
          <w:sz w:val="26"/>
          <w:szCs w:val="26"/>
        </w:rPr>
      </w:pPr>
      <w:r>
        <w:rPr>
          <w:spacing w:val="-2"/>
          <w:sz w:val="26"/>
          <w:szCs w:val="26"/>
        </w:rPr>
        <w:t xml:space="preserve">- </w:t>
      </w:r>
      <w:r w:rsidRPr="00E21F51">
        <w:rPr>
          <w:spacing w:val="-2"/>
          <w:sz w:val="26"/>
          <w:szCs w:val="26"/>
        </w:rPr>
        <w:t>Đất xây dựng công trình sự nghiệp khác</w:t>
      </w:r>
      <w:r>
        <w:rPr>
          <w:spacing w:val="-2"/>
          <w:sz w:val="26"/>
          <w:szCs w:val="26"/>
        </w:rPr>
        <w:t xml:space="preserve"> </w:t>
      </w:r>
      <w:r w:rsidR="001A6BEC" w:rsidRPr="001A6BEC">
        <w:rPr>
          <w:spacing w:val="-2"/>
          <w:sz w:val="26"/>
          <w:szCs w:val="26"/>
        </w:rPr>
        <w:t>13,78</w:t>
      </w:r>
      <w:r w:rsidR="001A6BEC">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1A6BEC" w:rsidRPr="001A6BEC">
        <w:rPr>
          <w:spacing w:val="-2"/>
          <w:sz w:val="26"/>
          <w:szCs w:val="26"/>
        </w:rPr>
        <w:t>2,43</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1A6BEC" w:rsidRPr="001A6BEC">
        <w:rPr>
          <w:spacing w:val="-2"/>
          <w:sz w:val="26"/>
          <w:szCs w:val="26"/>
        </w:rPr>
        <w:t>1,38</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27ECD97F" w14:textId="47414767" w:rsidR="008C300A" w:rsidRPr="00E676C8" w:rsidRDefault="00500DF9" w:rsidP="008C300A">
      <w:pPr>
        <w:spacing w:before="80" w:after="80" w:line="312" w:lineRule="auto"/>
        <w:ind w:firstLine="720"/>
        <w:jc w:val="both"/>
        <w:rPr>
          <w:spacing w:val="-4"/>
          <w:sz w:val="26"/>
          <w:szCs w:val="26"/>
        </w:rPr>
      </w:pPr>
      <w:r w:rsidRPr="00E676C8">
        <w:rPr>
          <w:spacing w:val="-4"/>
          <w:sz w:val="26"/>
          <w:szCs w:val="26"/>
        </w:rPr>
        <w:t>g</w:t>
      </w:r>
      <w:r w:rsidR="008C300A" w:rsidRPr="00E676C8">
        <w:rPr>
          <w:spacing w:val="-4"/>
          <w:sz w:val="26"/>
          <w:szCs w:val="26"/>
          <w:lang w:val="vi-VN"/>
        </w:rPr>
        <w:t xml:space="preserve">. Đất sản xuất kinh doanh phi nông nghiệp: </w:t>
      </w:r>
      <w:r w:rsidR="00D72CFC" w:rsidRPr="00E676C8">
        <w:rPr>
          <w:spacing w:val="-4"/>
          <w:sz w:val="26"/>
          <w:szCs w:val="26"/>
          <w:lang w:val="vi-VN"/>
        </w:rPr>
        <w:t>43,90</w:t>
      </w:r>
      <w:r w:rsidR="00D72CFC" w:rsidRPr="00E676C8">
        <w:rPr>
          <w:spacing w:val="-4"/>
          <w:sz w:val="26"/>
          <w:szCs w:val="26"/>
        </w:rPr>
        <w:t xml:space="preserve"> </w:t>
      </w:r>
      <w:r w:rsidR="008C300A" w:rsidRPr="00E676C8">
        <w:rPr>
          <w:spacing w:val="-4"/>
          <w:sz w:val="26"/>
          <w:szCs w:val="26"/>
          <w:lang w:val="vi-VN"/>
        </w:rPr>
        <w:t xml:space="preserve">ha chiếm </w:t>
      </w:r>
      <w:r w:rsidR="00D72CFC" w:rsidRPr="00E676C8">
        <w:rPr>
          <w:spacing w:val="-4"/>
          <w:sz w:val="26"/>
          <w:szCs w:val="26"/>
          <w:lang w:val="vi-VN"/>
        </w:rPr>
        <w:t>7,76</w:t>
      </w:r>
      <w:r w:rsidR="008C300A" w:rsidRPr="00E676C8">
        <w:rPr>
          <w:spacing w:val="-4"/>
          <w:sz w:val="26"/>
          <w:szCs w:val="26"/>
          <w:lang w:val="vi-VN"/>
        </w:rPr>
        <w:t xml:space="preserve">% diện tích nhóm đất phi nông nghiệp và chiếm </w:t>
      </w:r>
      <w:r w:rsidR="00D72CFC" w:rsidRPr="00E676C8">
        <w:rPr>
          <w:spacing w:val="-4"/>
          <w:sz w:val="26"/>
          <w:szCs w:val="26"/>
          <w:lang w:val="vi-VN"/>
        </w:rPr>
        <w:t>4,41</w:t>
      </w:r>
      <w:r w:rsidR="008C300A" w:rsidRPr="00E676C8">
        <w:rPr>
          <w:spacing w:val="-4"/>
          <w:sz w:val="26"/>
          <w:szCs w:val="26"/>
          <w:lang w:val="vi-VN"/>
        </w:rPr>
        <w:t xml:space="preserve">% so với tổng diện tích tự nhiên của </w:t>
      </w:r>
      <w:r w:rsidR="00E21F51" w:rsidRPr="00E676C8">
        <w:rPr>
          <w:spacing w:val="-4"/>
        </w:rPr>
        <w:t xml:space="preserve">xã. </w:t>
      </w:r>
      <w:r w:rsidR="005900AE" w:rsidRPr="00E676C8">
        <w:rPr>
          <w:spacing w:val="-4"/>
          <w:sz w:val="26"/>
          <w:szCs w:val="26"/>
        </w:rPr>
        <w:t>Trong đó:</w:t>
      </w:r>
    </w:p>
    <w:p w14:paraId="124E9EC3" w14:textId="36EDEFE5" w:rsidR="005900AE" w:rsidRDefault="005900AE" w:rsidP="005900AE">
      <w:pPr>
        <w:spacing w:before="80" w:after="80" w:line="312" w:lineRule="auto"/>
        <w:ind w:firstLine="720"/>
        <w:jc w:val="both"/>
        <w:rPr>
          <w:spacing w:val="-2"/>
          <w:sz w:val="26"/>
          <w:szCs w:val="26"/>
        </w:rPr>
      </w:pPr>
      <w:r>
        <w:rPr>
          <w:spacing w:val="-2"/>
          <w:sz w:val="26"/>
          <w:szCs w:val="26"/>
        </w:rPr>
        <w:t xml:space="preserve">- </w:t>
      </w:r>
      <w:r w:rsidRPr="001B4DFC">
        <w:rPr>
          <w:spacing w:val="-2"/>
          <w:sz w:val="26"/>
          <w:szCs w:val="26"/>
        </w:rPr>
        <w:t xml:space="preserve">Đất </w:t>
      </w:r>
      <w:r w:rsidRPr="005900AE">
        <w:rPr>
          <w:spacing w:val="-2"/>
          <w:sz w:val="26"/>
          <w:szCs w:val="26"/>
        </w:rPr>
        <w:t>thương mại, dịch vụ</w:t>
      </w:r>
      <w:r>
        <w:rPr>
          <w:spacing w:val="-2"/>
          <w:sz w:val="26"/>
          <w:szCs w:val="26"/>
        </w:rPr>
        <w:t xml:space="preserve"> </w:t>
      </w:r>
      <w:r w:rsidR="00D72CFC" w:rsidRPr="00D72CFC">
        <w:rPr>
          <w:spacing w:val="-2"/>
          <w:sz w:val="26"/>
          <w:szCs w:val="26"/>
        </w:rPr>
        <w:t>6,51</w:t>
      </w:r>
      <w:r w:rsidR="00D72CFC">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D72CFC" w:rsidRPr="00D72CFC">
        <w:rPr>
          <w:spacing w:val="-2"/>
          <w:sz w:val="26"/>
          <w:szCs w:val="26"/>
        </w:rPr>
        <w:t>1,15</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D72CFC" w:rsidRPr="00D72CFC">
        <w:rPr>
          <w:spacing w:val="-2"/>
          <w:sz w:val="26"/>
          <w:szCs w:val="26"/>
        </w:rPr>
        <w:t>0,65</w:t>
      </w:r>
      <w:r>
        <w:rPr>
          <w:spacing w:val="-2"/>
          <w:sz w:val="26"/>
          <w:szCs w:val="26"/>
        </w:rPr>
        <w:t xml:space="preserve">% so </w:t>
      </w:r>
      <w:r w:rsidRPr="008C300A">
        <w:rPr>
          <w:spacing w:val="-2"/>
          <w:sz w:val="26"/>
          <w:szCs w:val="26"/>
          <w:lang w:val="vi-VN"/>
        </w:rPr>
        <w:t xml:space="preserve">với tổng diện tích tự nhiên của </w:t>
      </w:r>
      <w:r w:rsidR="00840434" w:rsidRPr="00E21F51">
        <w:rPr>
          <w:spacing w:val="-2"/>
        </w:rPr>
        <w:t>xã</w:t>
      </w:r>
      <w:r w:rsidR="00840434">
        <w:rPr>
          <w:spacing w:val="-2"/>
        </w:rPr>
        <w:t>.</w:t>
      </w:r>
    </w:p>
    <w:p w14:paraId="371D91CB" w14:textId="452E8A04" w:rsidR="005900AE" w:rsidRDefault="005900AE" w:rsidP="00840434">
      <w:pPr>
        <w:spacing w:before="80" w:after="80" w:line="312" w:lineRule="auto"/>
        <w:ind w:firstLine="720"/>
        <w:jc w:val="both"/>
        <w:rPr>
          <w:spacing w:val="-2"/>
          <w:sz w:val="26"/>
          <w:szCs w:val="26"/>
        </w:rPr>
      </w:pPr>
      <w:r>
        <w:rPr>
          <w:spacing w:val="-2"/>
          <w:sz w:val="26"/>
          <w:szCs w:val="26"/>
        </w:rPr>
        <w:t xml:space="preserve">- </w:t>
      </w:r>
      <w:r w:rsidRPr="005900AE">
        <w:rPr>
          <w:spacing w:val="-2"/>
          <w:sz w:val="26"/>
          <w:szCs w:val="26"/>
        </w:rPr>
        <w:t>Đất cơ sở sản xuất phi nông nghiệp</w:t>
      </w:r>
      <w:r>
        <w:rPr>
          <w:spacing w:val="-2"/>
          <w:sz w:val="26"/>
          <w:szCs w:val="26"/>
        </w:rPr>
        <w:t xml:space="preserve"> </w:t>
      </w:r>
      <w:r w:rsidR="00D72CFC" w:rsidRPr="00D72CFC">
        <w:rPr>
          <w:spacing w:val="-2"/>
          <w:sz w:val="26"/>
          <w:szCs w:val="26"/>
        </w:rPr>
        <w:t>37,39</w:t>
      </w:r>
      <w:r w:rsidR="00D72CFC">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D72CFC" w:rsidRPr="00D72CFC">
        <w:rPr>
          <w:spacing w:val="-2"/>
          <w:sz w:val="26"/>
          <w:szCs w:val="26"/>
        </w:rPr>
        <w:t>6,61</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D72CFC" w:rsidRPr="00D72CFC">
        <w:rPr>
          <w:spacing w:val="-2"/>
          <w:sz w:val="26"/>
          <w:szCs w:val="26"/>
        </w:rPr>
        <w:t>3,75</w:t>
      </w:r>
      <w:r>
        <w:rPr>
          <w:spacing w:val="-2"/>
          <w:sz w:val="26"/>
          <w:szCs w:val="26"/>
        </w:rPr>
        <w:t xml:space="preserve">% so </w:t>
      </w:r>
      <w:r w:rsidRPr="008C300A">
        <w:rPr>
          <w:spacing w:val="-2"/>
          <w:sz w:val="26"/>
          <w:szCs w:val="26"/>
          <w:lang w:val="vi-VN"/>
        </w:rPr>
        <w:t xml:space="preserve">với tổng diện tích tự nhiên của </w:t>
      </w:r>
      <w:r w:rsidR="00840434" w:rsidRPr="00E21F51">
        <w:rPr>
          <w:spacing w:val="-2"/>
        </w:rPr>
        <w:t>xã</w:t>
      </w:r>
      <w:r w:rsidR="00840434">
        <w:rPr>
          <w:spacing w:val="-2"/>
        </w:rPr>
        <w:t>.</w:t>
      </w:r>
    </w:p>
    <w:p w14:paraId="4460A152" w14:textId="459C859A" w:rsidR="008C300A" w:rsidRDefault="00500DF9" w:rsidP="008C300A">
      <w:pPr>
        <w:spacing w:before="80" w:after="80" w:line="312" w:lineRule="auto"/>
        <w:ind w:firstLine="720"/>
        <w:jc w:val="both"/>
        <w:rPr>
          <w:spacing w:val="-2"/>
          <w:sz w:val="26"/>
          <w:szCs w:val="26"/>
        </w:rPr>
      </w:pPr>
      <w:r>
        <w:rPr>
          <w:spacing w:val="-2"/>
          <w:sz w:val="26"/>
          <w:szCs w:val="26"/>
        </w:rPr>
        <w:t>h</w:t>
      </w:r>
      <w:r w:rsidR="008C300A" w:rsidRPr="008C300A">
        <w:rPr>
          <w:spacing w:val="-2"/>
          <w:sz w:val="26"/>
          <w:szCs w:val="26"/>
          <w:lang w:val="vi-VN"/>
        </w:rPr>
        <w:t xml:space="preserve">. Đất sử dụng vào mục đích công cộng: </w:t>
      </w:r>
      <w:r w:rsidR="00D72CFC" w:rsidRPr="00D72CFC">
        <w:rPr>
          <w:spacing w:val="-2"/>
          <w:sz w:val="26"/>
          <w:szCs w:val="26"/>
          <w:lang w:val="vi-VN"/>
        </w:rPr>
        <w:t>198,45</w:t>
      </w:r>
      <w:r w:rsidR="00D72CFC">
        <w:rPr>
          <w:spacing w:val="-2"/>
          <w:sz w:val="26"/>
          <w:szCs w:val="26"/>
        </w:rPr>
        <w:t xml:space="preserve"> </w:t>
      </w:r>
      <w:r w:rsidR="008C300A" w:rsidRPr="008C300A">
        <w:rPr>
          <w:spacing w:val="-2"/>
          <w:sz w:val="26"/>
          <w:szCs w:val="26"/>
          <w:lang w:val="vi-VN"/>
        </w:rPr>
        <w:t xml:space="preserve">ha chiếm </w:t>
      </w:r>
      <w:r w:rsidR="00D72CFC" w:rsidRPr="00D72CFC">
        <w:rPr>
          <w:spacing w:val="-2"/>
          <w:sz w:val="26"/>
          <w:szCs w:val="26"/>
          <w:lang w:val="vi-VN"/>
        </w:rPr>
        <w:t>35,07</w:t>
      </w:r>
      <w:r w:rsidR="008C300A" w:rsidRPr="008C300A">
        <w:rPr>
          <w:spacing w:val="-2"/>
          <w:sz w:val="26"/>
          <w:szCs w:val="26"/>
          <w:lang w:val="vi-VN"/>
        </w:rPr>
        <w:t xml:space="preserve">% diện tích nhóm đất phi nông nghiệp và chiếm </w:t>
      </w:r>
      <w:r w:rsidR="00D72CFC" w:rsidRPr="00D72CFC">
        <w:rPr>
          <w:spacing w:val="-2"/>
          <w:sz w:val="26"/>
          <w:szCs w:val="26"/>
          <w:lang w:val="vi-VN"/>
        </w:rPr>
        <w:t>19,92</w:t>
      </w:r>
      <w:r w:rsidR="008C300A" w:rsidRPr="008C300A">
        <w:rPr>
          <w:spacing w:val="-2"/>
          <w:sz w:val="26"/>
          <w:szCs w:val="26"/>
          <w:lang w:val="vi-VN"/>
        </w:rPr>
        <w:t xml:space="preserve">% so với tổng diện tích tự nhiên của </w:t>
      </w:r>
      <w:r w:rsidR="00962D41">
        <w:rPr>
          <w:spacing w:val="-2"/>
          <w:sz w:val="26"/>
          <w:szCs w:val="26"/>
        </w:rPr>
        <w:t>x</w:t>
      </w:r>
      <w:r w:rsidR="00962D41" w:rsidRPr="00962D41">
        <w:rPr>
          <w:spacing w:val="-2"/>
          <w:sz w:val="26"/>
          <w:szCs w:val="26"/>
        </w:rPr>
        <w:t>ã</w:t>
      </w:r>
      <w:r w:rsidR="008C300A" w:rsidRPr="008C300A">
        <w:rPr>
          <w:spacing w:val="-2"/>
          <w:sz w:val="26"/>
          <w:szCs w:val="26"/>
          <w:lang w:val="vi-VN"/>
        </w:rPr>
        <w:t>.</w:t>
      </w:r>
      <w:r w:rsidR="00962D41">
        <w:rPr>
          <w:spacing w:val="-2"/>
          <w:sz w:val="26"/>
          <w:szCs w:val="26"/>
        </w:rPr>
        <w:t xml:space="preserve"> Trong </w:t>
      </w:r>
      <w:r w:rsidR="00962D41" w:rsidRPr="00962D41">
        <w:rPr>
          <w:spacing w:val="-2"/>
          <w:sz w:val="26"/>
          <w:szCs w:val="26"/>
        </w:rPr>
        <w:t>đó</w:t>
      </w:r>
      <w:r w:rsidR="00962D41">
        <w:rPr>
          <w:spacing w:val="-2"/>
          <w:sz w:val="26"/>
          <w:szCs w:val="26"/>
        </w:rPr>
        <w:t>:</w:t>
      </w:r>
    </w:p>
    <w:p w14:paraId="471A0BE6" w14:textId="3C33CA58" w:rsidR="00962D41" w:rsidRDefault="00962D41" w:rsidP="008C300A">
      <w:pPr>
        <w:spacing w:before="80" w:after="80" w:line="312" w:lineRule="auto"/>
        <w:ind w:firstLine="720"/>
        <w:jc w:val="both"/>
        <w:rPr>
          <w:spacing w:val="-2"/>
        </w:rPr>
      </w:pPr>
      <w:r>
        <w:rPr>
          <w:spacing w:val="-2"/>
          <w:sz w:val="26"/>
          <w:szCs w:val="26"/>
        </w:rPr>
        <w:t xml:space="preserve">- </w:t>
      </w:r>
      <w:r w:rsidRPr="005900AE">
        <w:rPr>
          <w:spacing w:val="-2"/>
          <w:sz w:val="26"/>
          <w:szCs w:val="26"/>
        </w:rPr>
        <w:t xml:space="preserve">Đất </w:t>
      </w:r>
      <w:r>
        <w:rPr>
          <w:spacing w:val="-2"/>
          <w:sz w:val="26"/>
          <w:szCs w:val="26"/>
        </w:rPr>
        <w:t>c</w:t>
      </w:r>
      <w:r w:rsidRPr="00962D41">
        <w:rPr>
          <w:spacing w:val="-2"/>
          <w:sz w:val="26"/>
          <w:szCs w:val="26"/>
        </w:rPr>
        <w:t>ô</w:t>
      </w:r>
      <w:r>
        <w:rPr>
          <w:spacing w:val="-2"/>
          <w:sz w:val="26"/>
          <w:szCs w:val="26"/>
        </w:rPr>
        <w:t>ng tr</w:t>
      </w:r>
      <w:r w:rsidRPr="00962D41">
        <w:rPr>
          <w:spacing w:val="-2"/>
          <w:sz w:val="26"/>
          <w:szCs w:val="26"/>
        </w:rPr>
        <w:t>ình</w:t>
      </w:r>
      <w:r>
        <w:rPr>
          <w:spacing w:val="-2"/>
          <w:sz w:val="26"/>
          <w:szCs w:val="26"/>
        </w:rPr>
        <w:t xml:space="preserve"> giao th</w:t>
      </w:r>
      <w:r w:rsidRPr="00962D41">
        <w:rPr>
          <w:spacing w:val="-2"/>
          <w:sz w:val="26"/>
          <w:szCs w:val="26"/>
        </w:rPr>
        <w:t>ô</w:t>
      </w:r>
      <w:r>
        <w:rPr>
          <w:spacing w:val="-2"/>
          <w:sz w:val="26"/>
          <w:szCs w:val="26"/>
        </w:rPr>
        <w:t xml:space="preserve">ng: </w:t>
      </w:r>
      <w:r w:rsidR="00AE5B59" w:rsidRPr="00AE5B59">
        <w:rPr>
          <w:spacing w:val="-2"/>
          <w:sz w:val="26"/>
          <w:szCs w:val="26"/>
        </w:rPr>
        <w:t>162,63</w:t>
      </w:r>
      <w:r w:rsidR="00AE5B59">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AE5B59" w:rsidRPr="00AE5B59">
        <w:rPr>
          <w:spacing w:val="-2"/>
          <w:sz w:val="26"/>
          <w:szCs w:val="26"/>
        </w:rPr>
        <w:t>28,74</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AE5B59" w:rsidRPr="00AE5B59">
        <w:rPr>
          <w:spacing w:val="-2"/>
          <w:sz w:val="26"/>
          <w:szCs w:val="26"/>
        </w:rPr>
        <w:t>16,33</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0223A46B" w14:textId="66C13085" w:rsidR="00962D41" w:rsidRDefault="00962D41" w:rsidP="008C300A">
      <w:pPr>
        <w:spacing w:before="80" w:after="80" w:line="312" w:lineRule="auto"/>
        <w:ind w:firstLine="720"/>
        <w:jc w:val="both"/>
        <w:rPr>
          <w:spacing w:val="-2"/>
        </w:rPr>
      </w:pPr>
      <w:r>
        <w:rPr>
          <w:spacing w:val="-2"/>
          <w:sz w:val="26"/>
          <w:szCs w:val="26"/>
        </w:rPr>
        <w:t xml:space="preserve">- </w:t>
      </w:r>
      <w:r w:rsidRPr="005900AE">
        <w:rPr>
          <w:spacing w:val="-2"/>
          <w:sz w:val="26"/>
          <w:szCs w:val="26"/>
        </w:rPr>
        <w:t xml:space="preserve">Đất </w:t>
      </w:r>
      <w:r>
        <w:rPr>
          <w:spacing w:val="-2"/>
          <w:sz w:val="26"/>
          <w:szCs w:val="26"/>
        </w:rPr>
        <w:t>c</w:t>
      </w:r>
      <w:r w:rsidRPr="00962D41">
        <w:rPr>
          <w:spacing w:val="-2"/>
          <w:sz w:val="26"/>
          <w:szCs w:val="26"/>
        </w:rPr>
        <w:t>ô</w:t>
      </w:r>
      <w:r>
        <w:rPr>
          <w:spacing w:val="-2"/>
          <w:sz w:val="26"/>
          <w:szCs w:val="26"/>
        </w:rPr>
        <w:t>ng tr</w:t>
      </w:r>
      <w:r w:rsidRPr="00962D41">
        <w:rPr>
          <w:spacing w:val="-2"/>
          <w:sz w:val="26"/>
          <w:szCs w:val="26"/>
        </w:rPr>
        <w:t>ình</w:t>
      </w:r>
      <w:r>
        <w:rPr>
          <w:spacing w:val="-2"/>
          <w:sz w:val="26"/>
          <w:szCs w:val="26"/>
        </w:rPr>
        <w:t xml:space="preserve"> th</w:t>
      </w:r>
      <w:r w:rsidRPr="00962D41">
        <w:rPr>
          <w:spacing w:val="-2"/>
          <w:sz w:val="26"/>
          <w:szCs w:val="26"/>
        </w:rPr>
        <w:t>ủy</w:t>
      </w:r>
      <w:r>
        <w:rPr>
          <w:spacing w:val="-2"/>
          <w:sz w:val="26"/>
          <w:szCs w:val="26"/>
        </w:rPr>
        <w:t xml:space="preserve"> l</w:t>
      </w:r>
      <w:r w:rsidRPr="00962D41">
        <w:rPr>
          <w:spacing w:val="-2"/>
          <w:sz w:val="26"/>
          <w:szCs w:val="26"/>
        </w:rPr>
        <w:t>ợi</w:t>
      </w:r>
      <w:r>
        <w:rPr>
          <w:spacing w:val="-2"/>
          <w:sz w:val="26"/>
          <w:szCs w:val="26"/>
        </w:rPr>
        <w:t xml:space="preserve">: </w:t>
      </w:r>
      <w:r w:rsidR="00AE5B59" w:rsidRPr="00AE5B59">
        <w:rPr>
          <w:spacing w:val="-2"/>
          <w:sz w:val="26"/>
          <w:szCs w:val="26"/>
        </w:rPr>
        <w:t>23,77</w:t>
      </w:r>
      <w:r w:rsidR="00AE5B59">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AE5B59" w:rsidRPr="00AE5B59">
        <w:rPr>
          <w:spacing w:val="-2"/>
          <w:sz w:val="26"/>
          <w:szCs w:val="26"/>
        </w:rPr>
        <w:t>4,20</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AE5B59" w:rsidRPr="00AE5B59">
        <w:rPr>
          <w:spacing w:val="-2"/>
          <w:sz w:val="26"/>
          <w:szCs w:val="26"/>
        </w:rPr>
        <w:t>2,39</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79CBB04D" w14:textId="4680112C" w:rsidR="002412C2" w:rsidRDefault="002412C2" w:rsidP="008C300A">
      <w:pPr>
        <w:spacing w:before="80" w:after="80" w:line="312" w:lineRule="auto"/>
        <w:ind w:firstLine="720"/>
        <w:jc w:val="both"/>
        <w:rPr>
          <w:spacing w:val="-2"/>
          <w:sz w:val="26"/>
          <w:szCs w:val="26"/>
        </w:rPr>
      </w:pPr>
      <w:r>
        <w:rPr>
          <w:spacing w:val="-2"/>
          <w:sz w:val="26"/>
          <w:szCs w:val="26"/>
        </w:rPr>
        <w:t xml:space="preserve">- </w:t>
      </w:r>
      <w:r w:rsidRPr="002412C2">
        <w:rPr>
          <w:spacing w:val="-2"/>
          <w:sz w:val="26"/>
          <w:szCs w:val="26"/>
        </w:rPr>
        <w:t>Đất có di tích lịch sử - văn hóa danh lam thắng cảnh, di sản thiên nhiên</w:t>
      </w:r>
      <w:r>
        <w:rPr>
          <w:spacing w:val="-2"/>
          <w:sz w:val="26"/>
          <w:szCs w:val="26"/>
        </w:rPr>
        <w:t xml:space="preserve">: </w:t>
      </w:r>
      <w:r w:rsidR="00AE5B59" w:rsidRPr="00AE5B59">
        <w:rPr>
          <w:spacing w:val="-2"/>
          <w:sz w:val="26"/>
          <w:szCs w:val="26"/>
        </w:rPr>
        <w:t>1,75</w:t>
      </w:r>
      <w:r w:rsidR="00AE5B59">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AE5B59" w:rsidRPr="00AE5B59">
        <w:rPr>
          <w:spacing w:val="-2"/>
          <w:sz w:val="26"/>
          <w:szCs w:val="26"/>
        </w:rPr>
        <w:t>0,31</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AE5B59">
        <w:rPr>
          <w:spacing w:val="-2"/>
          <w:sz w:val="26"/>
          <w:szCs w:val="26"/>
        </w:rPr>
        <w:t>0,18</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69CA4CEA" w14:textId="3C4E2611" w:rsidR="00962D41" w:rsidRDefault="00962D41" w:rsidP="008C300A">
      <w:pPr>
        <w:spacing w:before="80" w:after="80" w:line="312" w:lineRule="auto"/>
        <w:ind w:firstLine="720"/>
        <w:jc w:val="both"/>
        <w:rPr>
          <w:spacing w:val="-2"/>
        </w:rPr>
      </w:pPr>
      <w:r>
        <w:rPr>
          <w:spacing w:val="-2"/>
          <w:sz w:val="26"/>
          <w:szCs w:val="26"/>
        </w:rPr>
        <w:t xml:space="preserve">- </w:t>
      </w:r>
      <w:r w:rsidRPr="00962D41">
        <w:rPr>
          <w:spacing w:val="-2"/>
          <w:sz w:val="26"/>
          <w:szCs w:val="26"/>
        </w:rPr>
        <w:t>Đất công trình năng lượng, chiếu sáng công cộng</w:t>
      </w:r>
      <w:r>
        <w:rPr>
          <w:spacing w:val="-2"/>
          <w:sz w:val="26"/>
          <w:szCs w:val="26"/>
        </w:rPr>
        <w:t xml:space="preserve">: </w:t>
      </w:r>
      <w:r w:rsidR="00075B4D" w:rsidRPr="00075B4D">
        <w:rPr>
          <w:spacing w:val="-2"/>
          <w:sz w:val="26"/>
          <w:szCs w:val="26"/>
        </w:rPr>
        <w:t>0,44</w:t>
      </w:r>
      <w:r w:rsidR="00075B4D">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075B4D">
        <w:rPr>
          <w:spacing w:val="-2"/>
          <w:sz w:val="26"/>
          <w:szCs w:val="26"/>
        </w:rPr>
        <w:t>0,08</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0,0</w:t>
      </w:r>
      <w:r w:rsidR="00075B4D">
        <w:rPr>
          <w:spacing w:val="-2"/>
          <w:sz w:val="26"/>
          <w:szCs w:val="26"/>
        </w:rPr>
        <w:t>4</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37432150" w14:textId="5312E76E" w:rsidR="00075B4D" w:rsidRDefault="00075B4D" w:rsidP="00075B4D">
      <w:pPr>
        <w:spacing w:before="80" w:after="80" w:line="312" w:lineRule="auto"/>
        <w:ind w:firstLine="720"/>
        <w:jc w:val="both"/>
        <w:rPr>
          <w:spacing w:val="-2"/>
        </w:rPr>
      </w:pPr>
      <w:r>
        <w:rPr>
          <w:spacing w:val="-2"/>
          <w:sz w:val="26"/>
          <w:szCs w:val="26"/>
        </w:rPr>
        <w:t xml:space="preserve">- </w:t>
      </w:r>
      <w:r w:rsidRPr="00075B4D">
        <w:rPr>
          <w:spacing w:val="-2"/>
          <w:sz w:val="26"/>
          <w:szCs w:val="26"/>
        </w:rPr>
        <w:t>Đất công trình hạ tầng bưu chính, viễn thông, công nghệ thông tin</w:t>
      </w:r>
      <w:r>
        <w:rPr>
          <w:spacing w:val="-2"/>
          <w:sz w:val="26"/>
          <w:szCs w:val="26"/>
        </w:rPr>
        <w:t xml:space="preserve">: </w:t>
      </w:r>
      <w:r w:rsidRPr="00075B4D">
        <w:rPr>
          <w:spacing w:val="-2"/>
          <w:sz w:val="26"/>
          <w:szCs w:val="26"/>
        </w:rPr>
        <w:t>0,21</w:t>
      </w:r>
      <w:r>
        <w:rPr>
          <w:spacing w:val="-2"/>
          <w:sz w:val="26"/>
          <w:szCs w:val="26"/>
        </w:rPr>
        <w:t xml:space="preserve"> ha chi</w:t>
      </w:r>
      <w:r w:rsidRPr="001B4DFC">
        <w:rPr>
          <w:spacing w:val="-2"/>
          <w:sz w:val="26"/>
          <w:szCs w:val="26"/>
        </w:rPr>
        <w:t>ếm</w:t>
      </w:r>
      <w:r>
        <w:rPr>
          <w:spacing w:val="-2"/>
          <w:sz w:val="26"/>
          <w:szCs w:val="26"/>
        </w:rPr>
        <w:t xml:space="preserve"> </w:t>
      </w:r>
      <w:r w:rsidRPr="00075B4D">
        <w:rPr>
          <w:spacing w:val="-2"/>
          <w:sz w:val="26"/>
          <w:szCs w:val="26"/>
        </w:rPr>
        <w:t>0,04</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Pr="00075B4D">
        <w:rPr>
          <w:spacing w:val="-2"/>
          <w:sz w:val="26"/>
          <w:szCs w:val="26"/>
        </w:rPr>
        <w:t>0,02</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3856CC94" w14:textId="7BEEF1D2" w:rsidR="00962D41" w:rsidRDefault="006A0D3F" w:rsidP="008C300A">
      <w:pPr>
        <w:spacing w:before="80" w:after="80" w:line="312" w:lineRule="auto"/>
        <w:ind w:firstLine="720"/>
        <w:jc w:val="both"/>
        <w:rPr>
          <w:spacing w:val="-2"/>
        </w:rPr>
      </w:pPr>
      <w:r>
        <w:rPr>
          <w:spacing w:val="-2"/>
          <w:sz w:val="26"/>
          <w:szCs w:val="26"/>
        </w:rPr>
        <w:lastRenderedPageBreak/>
        <w:t xml:space="preserve">- </w:t>
      </w:r>
      <w:r w:rsidRPr="006A0D3F">
        <w:rPr>
          <w:spacing w:val="-2"/>
          <w:sz w:val="26"/>
          <w:szCs w:val="26"/>
        </w:rPr>
        <w:t>Đất chợ dân sinh, chợ đầu mối</w:t>
      </w:r>
      <w:r>
        <w:rPr>
          <w:spacing w:val="-2"/>
          <w:sz w:val="26"/>
          <w:szCs w:val="26"/>
        </w:rPr>
        <w:t xml:space="preserve">: </w:t>
      </w:r>
      <w:r w:rsidR="002412C2" w:rsidRPr="002412C2">
        <w:rPr>
          <w:spacing w:val="-2"/>
          <w:sz w:val="26"/>
          <w:szCs w:val="26"/>
        </w:rPr>
        <w:t>1,60</w:t>
      </w:r>
      <w:r w:rsidR="002412C2">
        <w:rPr>
          <w:spacing w:val="-2"/>
          <w:sz w:val="26"/>
          <w:szCs w:val="26"/>
        </w:rPr>
        <w:t xml:space="preserve"> </w:t>
      </w:r>
      <w:r>
        <w:rPr>
          <w:spacing w:val="-2"/>
          <w:sz w:val="26"/>
          <w:szCs w:val="26"/>
        </w:rPr>
        <w:t>ha chi</w:t>
      </w:r>
      <w:r w:rsidRPr="001B4DFC">
        <w:rPr>
          <w:spacing w:val="-2"/>
          <w:sz w:val="26"/>
          <w:szCs w:val="26"/>
        </w:rPr>
        <w:t>ếm</w:t>
      </w:r>
      <w:r>
        <w:rPr>
          <w:spacing w:val="-2"/>
          <w:sz w:val="26"/>
          <w:szCs w:val="26"/>
        </w:rPr>
        <w:t xml:space="preserve"> </w:t>
      </w:r>
      <w:r w:rsidR="002412C2" w:rsidRPr="002412C2">
        <w:rPr>
          <w:spacing w:val="-2"/>
          <w:sz w:val="26"/>
          <w:szCs w:val="26"/>
        </w:rPr>
        <w:t>0,28</w:t>
      </w:r>
      <w:r>
        <w:rPr>
          <w:spacing w:val="-2"/>
          <w:sz w:val="26"/>
          <w:szCs w:val="26"/>
        </w:rPr>
        <w:t>% di</w:t>
      </w:r>
      <w:r w:rsidRPr="001B4DFC">
        <w:rPr>
          <w:spacing w:val="-2"/>
          <w:sz w:val="26"/>
          <w:szCs w:val="26"/>
        </w:rPr>
        <w:t>ện</w:t>
      </w:r>
      <w:r>
        <w:rPr>
          <w:spacing w:val="-2"/>
          <w:sz w:val="26"/>
          <w:szCs w:val="26"/>
        </w:rPr>
        <w:t xml:space="preserve"> t</w:t>
      </w:r>
      <w:r w:rsidRPr="001B4DFC">
        <w:rPr>
          <w:spacing w:val="-2"/>
          <w:sz w:val="26"/>
          <w:szCs w:val="26"/>
        </w:rPr>
        <w:t>ích</w:t>
      </w:r>
      <w:r>
        <w:rPr>
          <w:spacing w:val="-2"/>
          <w:sz w:val="26"/>
          <w:szCs w:val="26"/>
        </w:rPr>
        <w:t xml:space="preserve"> nh</w:t>
      </w:r>
      <w:r w:rsidRPr="001B4DFC">
        <w:rPr>
          <w:spacing w:val="-2"/>
          <w:sz w:val="26"/>
          <w:szCs w:val="26"/>
        </w:rPr>
        <w:t>óm</w:t>
      </w:r>
      <w:r>
        <w:rPr>
          <w:spacing w:val="-2"/>
          <w:sz w:val="26"/>
          <w:szCs w:val="26"/>
        </w:rPr>
        <w:t xml:space="preserve"> đ</w:t>
      </w:r>
      <w:r w:rsidRPr="001B4DFC">
        <w:rPr>
          <w:spacing w:val="-2"/>
          <w:sz w:val="26"/>
          <w:szCs w:val="26"/>
        </w:rPr>
        <w:t>ất</w:t>
      </w:r>
      <w:r>
        <w:rPr>
          <w:spacing w:val="-2"/>
          <w:sz w:val="26"/>
          <w:szCs w:val="26"/>
        </w:rPr>
        <w:t xml:space="preserve"> phi n</w:t>
      </w:r>
      <w:r w:rsidRPr="001B4DFC">
        <w:rPr>
          <w:spacing w:val="-2"/>
          <w:sz w:val="26"/>
          <w:szCs w:val="26"/>
        </w:rPr>
        <w:t>ô</w:t>
      </w:r>
      <w:r>
        <w:rPr>
          <w:spacing w:val="-2"/>
          <w:sz w:val="26"/>
          <w:szCs w:val="26"/>
        </w:rPr>
        <w:t>ng nghi</w:t>
      </w:r>
      <w:r w:rsidRPr="001B4DFC">
        <w:rPr>
          <w:spacing w:val="-2"/>
          <w:sz w:val="26"/>
          <w:szCs w:val="26"/>
        </w:rPr>
        <w:t>ệp</w:t>
      </w:r>
      <w:r>
        <w:rPr>
          <w:spacing w:val="-2"/>
          <w:sz w:val="26"/>
          <w:szCs w:val="26"/>
        </w:rPr>
        <w:t xml:space="preserve"> v</w:t>
      </w:r>
      <w:r w:rsidRPr="001B4DFC">
        <w:rPr>
          <w:spacing w:val="-2"/>
          <w:sz w:val="26"/>
          <w:szCs w:val="26"/>
        </w:rPr>
        <w:t>à</w:t>
      </w:r>
      <w:r>
        <w:rPr>
          <w:spacing w:val="-2"/>
          <w:sz w:val="26"/>
          <w:szCs w:val="26"/>
        </w:rPr>
        <w:t xml:space="preserve"> chi</w:t>
      </w:r>
      <w:r w:rsidRPr="001B4DFC">
        <w:rPr>
          <w:spacing w:val="-2"/>
          <w:sz w:val="26"/>
          <w:szCs w:val="26"/>
        </w:rPr>
        <w:t>ếm</w:t>
      </w:r>
      <w:r>
        <w:rPr>
          <w:spacing w:val="-2"/>
          <w:sz w:val="26"/>
          <w:szCs w:val="26"/>
        </w:rPr>
        <w:t xml:space="preserve"> </w:t>
      </w:r>
      <w:r w:rsidR="00075B4D">
        <w:rPr>
          <w:spacing w:val="-2"/>
          <w:sz w:val="26"/>
          <w:szCs w:val="26"/>
        </w:rPr>
        <w:t>0,16</w:t>
      </w:r>
      <w:r>
        <w:rPr>
          <w:spacing w:val="-2"/>
          <w:sz w:val="26"/>
          <w:szCs w:val="26"/>
        </w:rPr>
        <w:t xml:space="preserve">% so </w:t>
      </w:r>
      <w:r w:rsidRPr="008C300A">
        <w:rPr>
          <w:spacing w:val="-2"/>
          <w:sz w:val="26"/>
          <w:szCs w:val="26"/>
          <w:lang w:val="vi-VN"/>
        </w:rPr>
        <w:t xml:space="preserve">với tổng diện tích tự nhiên của </w:t>
      </w:r>
      <w:r w:rsidRPr="00E21F51">
        <w:rPr>
          <w:spacing w:val="-2"/>
        </w:rPr>
        <w:t>xã</w:t>
      </w:r>
      <w:r>
        <w:rPr>
          <w:spacing w:val="-2"/>
        </w:rPr>
        <w:t>.</w:t>
      </w:r>
    </w:p>
    <w:p w14:paraId="331FDD02" w14:textId="45DB3194" w:rsidR="00DD364F" w:rsidRPr="00075B4D" w:rsidRDefault="00DD364F" w:rsidP="008C300A">
      <w:pPr>
        <w:spacing w:before="80" w:after="80" w:line="312" w:lineRule="auto"/>
        <w:ind w:firstLine="720"/>
        <w:jc w:val="both"/>
        <w:rPr>
          <w:spacing w:val="-6"/>
          <w:sz w:val="26"/>
          <w:szCs w:val="26"/>
        </w:rPr>
      </w:pPr>
      <w:r w:rsidRPr="00075B4D">
        <w:rPr>
          <w:spacing w:val="-6"/>
          <w:sz w:val="26"/>
          <w:szCs w:val="26"/>
        </w:rPr>
        <w:t xml:space="preserve">- Đất khu vui chơi, giải trí công cộng, sinh hoạt cộng đồng: </w:t>
      </w:r>
      <w:r w:rsidR="00075B4D" w:rsidRPr="00075B4D">
        <w:rPr>
          <w:spacing w:val="-6"/>
          <w:sz w:val="26"/>
          <w:szCs w:val="26"/>
        </w:rPr>
        <w:t xml:space="preserve">8,04 </w:t>
      </w:r>
      <w:r w:rsidRPr="00075B4D">
        <w:rPr>
          <w:spacing w:val="-6"/>
          <w:sz w:val="26"/>
          <w:szCs w:val="26"/>
        </w:rPr>
        <w:t xml:space="preserve">ha chiếm </w:t>
      </w:r>
      <w:r w:rsidR="00075B4D" w:rsidRPr="00075B4D">
        <w:rPr>
          <w:spacing w:val="-6"/>
          <w:sz w:val="26"/>
          <w:szCs w:val="26"/>
        </w:rPr>
        <w:t>1,42</w:t>
      </w:r>
      <w:r w:rsidRPr="00075B4D">
        <w:rPr>
          <w:spacing w:val="-6"/>
          <w:sz w:val="26"/>
          <w:szCs w:val="26"/>
        </w:rPr>
        <w:t>% diện tích nhóm đất phi nông nghiệp và chiếm</w:t>
      </w:r>
      <w:r w:rsidR="002412C2" w:rsidRPr="00075B4D">
        <w:rPr>
          <w:spacing w:val="-6"/>
          <w:sz w:val="26"/>
          <w:szCs w:val="26"/>
        </w:rPr>
        <w:t xml:space="preserve"> </w:t>
      </w:r>
      <w:r w:rsidR="00075B4D" w:rsidRPr="00075B4D">
        <w:rPr>
          <w:spacing w:val="-6"/>
          <w:sz w:val="26"/>
          <w:szCs w:val="26"/>
        </w:rPr>
        <w:t>0,81</w:t>
      </w:r>
      <w:r w:rsidRPr="00075B4D">
        <w:rPr>
          <w:spacing w:val="-6"/>
          <w:sz w:val="26"/>
          <w:szCs w:val="26"/>
        </w:rPr>
        <w:t xml:space="preserve">% so </w:t>
      </w:r>
      <w:r w:rsidRPr="00075B4D">
        <w:rPr>
          <w:spacing w:val="-6"/>
          <w:sz w:val="26"/>
          <w:szCs w:val="26"/>
          <w:lang w:val="vi-VN"/>
        </w:rPr>
        <w:t xml:space="preserve">với tổng diện tích tự nhiên của </w:t>
      </w:r>
      <w:r w:rsidRPr="00075B4D">
        <w:rPr>
          <w:spacing w:val="-6"/>
        </w:rPr>
        <w:t>xã.</w:t>
      </w:r>
    </w:p>
    <w:p w14:paraId="4A19ABDE" w14:textId="3F6CC051"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i</w:t>
      </w:r>
      <w:r w:rsidR="008C300A" w:rsidRPr="008C300A">
        <w:rPr>
          <w:spacing w:val="-2"/>
          <w:sz w:val="26"/>
          <w:szCs w:val="26"/>
          <w:lang w:val="vi-VN"/>
        </w:rPr>
        <w:t xml:space="preserve">. Đất cơ sở tôn giáo: </w:t>
      </w:r>
      <w:r w:rsidR="00075B4D" w:rsidRPr="00075B4D">
        <w:rPr>
          <w:spacing w:val="-2"/>
          <w:sz w:val="26"/>
          <w:szCs w:val="26"/>
          <w:lang w:val="vi-VN"/>
        </w:rPr>
        <w:t>2,25</w:t>
      </w:r>
      <w:r w:rsidR="00075B4D">
        <w:rPr>
          <w:spacing w:val="-2"/>
          <w:sz w:val="26"/>
          <w:szCs w:val="26"/>
        </w:rPr>
        <w:t xml:space="preserve"> </w:t>
      </w:r>
      <w:r w:rsidR="008C300A" w:rsidRPr="008C300A">
        <w:rPr>
          <w:spacing w:val="-2"/>
          <w:sz w:val="26"/>
          <w:szCs w:val="26"/>
          <w:lang w:val="vi-VN"/>
        </w:rPr>
        <w:t xml:space="preserve">ha chiếm </w:t>
      </w:r>
      <w:r w:rsidR="00075B4D" w:rsidRPr="00075B4D">
        <w:rPr>
          <w:spacing w:val="-2"/>
          <w:sz w:val="26"/>
          <w:szCs w:val="26"/>
          <w:lang w:val="vi-VN"/>
        </w:rPr>
        <w:t>0,40</w:t>
      </w:r>
      <w:r w:rsidR="008C300A" w:rsidRPr="008C300A">
        <w:rPr>
          <w:spacing w:val="-2"/>
          <w:sz w:val="26"/>
          <w:szCs w:val="26"/>
          <w:lang w:val="vi-VN"/>
        </w:rPr>
        <w:t xml:space="preserve">% diện tích nhóm đất phi nông nghiệp và chiếm </w:t>
      </w:r>
      <w:r w:rsidR="00075B4D">
        <w:rPr>
          <w:spacing w:val="-2"/>
          <w:sz w:val="26"/>
          <w:szCs w:val="26"/>
          <w:lang w:val="vi-VN"/>
        </w:rPr>
        <w:t>0,</w:t>
      </w:r>
      <w:r w:rsidR="00075B4D">
        <w:rPr>
          <w:spacing w:val="-2"/>
          <w:sz w:val="26"/>
          <w:szCs w:val="26"/>
        </w:rPr>
        <w:t>2</w:t>
      </w:r>
      <w:r w:rsidR="002412C2" w:rsidRPr="002412C2">
        <w:rPr>
          <w:spacing w:val="-2"/>
          <w:sz w:val="26"/>
          <w:szCs w:val="26"/>
          <w:lang w:val="vi-VN"/>
        </w:rPr>
        <w:t>3</w:t>
      </w:r>
      <w:r w:rsidR="008C300A" w:rsidRPr="008C300A">
        <w:rPr>
          <w:spacing w:val="-2"/>
          <w:sz w:val="26"/>
          <w:szCs w:val="26"/>
          <w:lang w:val="vi-VN"/>
        </w:rPr>
        <w:t xml:space="preserve">% so với tổng diện tích tự nhiên của </w:t>
      </w:r>
      <w:r w:rsidR="00A36266" w:rsidRPr="00E21F51">
        <w:rPr>
          <w:spacing w:val="-2"/>
        </w:rPr>
        <w:t>xã</w:t>
      </w:r>
      <w:r w:rsidR="00A36266">
        <w:rPr>
          <w:spacing w:val="-2"/>
        </w:rPr>
        <w:t>.</w:t>
      </w:r>
    </w:p>
    <w:p w14:paraId="55E33EC3" w14:textId="012EB09C"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j</w:t>
      </w:r>
      <w:r w:rsidR="008C300A" w:rsidRPr="008C300A">
        <w:rPr>
          <w:spacing w:val="-2"/>
          <w:sz w:val="26"/>
          <w:szCs w:val="26"/>
          <w:lang w:val="vi-VN"/>
        </w:rPr>
        <w:t>. Đất cơ sở tín ng</w:t>
      </w:r>
      <w:r w:rsidR="001158B3">
        <w:rPr>
          <w:spacing w:val="-2"/>
          <w:sz w:val="26"/>
          <w:szCs w:val="26"/>
          <w:lang w:val="vi-VN"/>
        </w:rPr>
        <w:t xml:space="preserve">ưỡng: </w:t>
      </w:r>
      <w:r w:rsidR="00075B4D" w:rsidRPr="00075B4D">
        <w:rPr>
          <w:spacing w:val="-2"/>
          <w:sz w:val="26"/>
          <w:szCs w:val="26"/>
          <w:lang w:val="vi-VN"/>
        </w:rPr>
        <w:t>7,86</w:t>
      </w:r>
      <w:r w:rsidR="00075B4D">
        <w:rPr>
          <w:spacing w:val="-2"/>
          <w:sz w:val="26"/>
          <w:szCs w:val="26"/>
        </w:rPr>
        <w:t xml:space="preserve"> </w:t>
      </w:r>
      <w:r w:rsidR="001158B3">
        <w:rPr>
          <w:spacing w:val="-2"/>
          <w:sz w:val="26"/>
          <w:szCs w:val="26"/>
          <w:lang w:val="vi-VN"/>
        </w:rPr>
        <w:t xml:space="preserve">ha chiếm </w:t>
      </w:r>
      <w:r w:rsidR="00075B4D" w:rsidRPr="00075B4D">
        <w:rPr>
          <w:spacing w:val="-2"/>
          <w:sz w:val="26"/>
          <w:szCs w:val="26"/>
          <w:lang w:val="vi-VN"/>
        </w:rPr>
        <w:t>1,39</w:t>
      </w:r>
      <w:r w:rsidR="008C300A" w:rsidRPr="008C300A">
        <w:rPr>
          <w:spacing w:val="-2"/>
          <w:sz w:val="26"/>
          <w:szCs w:val="26"/>
          <w:lang w:val="vi-VN"/>
        </w:rPr>
        <w:t xml:space="preserve">% diện tích nhóm đất phi nông nghiệp và chiếm </w:t>
      </w:r>
      <w:r w:rsidR="00075B4D">
        <w:rPr>
          <w:spacing w:val="-2"/>
          <w:sz w:val="26"/>
          <w:szCs w:val="26"/>
          <w:lang w:val="vi-VN"/>
        </w:rPr>
        <w:t>0,</w:t>
      </w:r>
      <w:r w:rsidR="00075B4D">
        <w:rPr>
          <w:spacing w:val="-2"/>
          <w:sz w:val="26"/>
          <w:szCs w:val="26"/>
        </w:rPr>
        <w:t>7</w:t>
      </w:r>
      <w:r w:rsidR="00417274" w:rsidRPr="00417274">
        <w:rPr>
          <w:spacing w:val="-2"/>
          <w:sz w:val="26"/>
          <w:szCs w:val="26"/>
          <w:lang w:val="vi-VN"/>
        </w:rPr>
        <w:t>9</w:t>
      </w:r>
      <w:r w:rsidR="008C300A" w:rsidRPr="008C300A">
        <w:rPr>
          <w:spacing w:val="-2"/>
          <w:sz w:val="26"/>
          <w:szCs w:val="26"/>
          <w:lang w:val="vi-VN"/>
        </w:rPr>
        <w:t xml:space="preserve">% so với tổng diện tích tự nhiên của </w:t>
      </w:r>
      <w:r w:rsidR="00A36266" w:rsidRPr="00E21F51">
        <w:rPr>
          <w:spacing w:val="-2"/>
        </w:rPr>
        <w:t>xã</w:t>
      </w:r>
      <w:r w:rsidR="00A36266">
        <w:rPr>
          <w:spacing w:val="-2"/>
        </w:rPr>
        <w:t>.</w:t>
      </w:r>
    </w:p>
    <w:p w14:paraId="09EB93E3" w14:textId="0650E7E8" w:rsidR="008C300A" w:rsidRPr="008C300A" w:rsidRDefault="00500DF9" w:rsidP="008C300A">
      <w:pPr>
        <w:spacing w:before="80" w:after="80" w:line="312" w:lineRule="auto"/>
        <w:ind w:firstLine="720"/>
        <w:jc w:val="both"/>
        <w:rPr>
          <w:spacing w:val="-2"/>
          <w:sz w:val="26"/>
          <w:szCs w:val="26"/>
          <w:lang w:val="vi-VN"/>
        </w:rPr>
      </w:pPr>
      <w:r>
        <w:rPr>
          <w:spacing w:val="-2"/>
          <w:sz w:val="26"/>
          <w:szCs w:val="26"/>
        </w:rPr>
        <w:t>k</w:t>
      </w:r>
      <w:r w:rsidR="008C300A" w:rsidRPr="008C300A">
        <w:rPr>
          <w:spacing w:val="-2"/>
          <w:sz w:val="26"/>
          <w:szCs w:val="26"/>
          <w:lang w:val="vi-VN"/>
        </w:rPr>
        <w:t xml:space="preserve">. Đất nghĩa trang, nhà tang lễ, cơ sở hỏa táng; đất cơ sở lưu </w:t>
      </w:r>
      <w:r w:rsidR="001158B3">
        <w:rPr>
          <w:spacing w:val="-2"/>
          <w:sz w:val="26"/>
          <w:szCs w:val="26"/>
          <w:lang w:val="vi-VN"/>
        </w:rPr>
        <w:t xml:space="preserve">trữ tro cốt: </w:t>
      </w:r>
      <w:r w:rsidR="00075B4D" w:rsidRPr="00075B4D">
        <w:rPr>
          <w:spacing w:val="-2"/>
          <w:sz w:val="26"/>
          <w:szCs w:val="26"/>
          <w:lang w:val="vi-VN"/>
        </w:rPr>
        <w:t>17,17</w:t>
      </w:r>
      <w:r w:rsidR="00075B4D">
        <w:rPr>
          <w:spacing w:val="-2"/>
          <w:sz w:val="26"/>
          <w:szCs w:val="26"/>
        </w:rPr>
        <w:t xml:space="preserve"> </w:t>
      </w:r>
      <w:r w:rsidR="001158B3">
        <w:rPr>
          <w:spacing w:val="-2"/>
          <w:sz w:val="26"/>
          <w:szCs w:val="26"/>
          <w:lang w:val="vi-VN"/>
        </w:rPr>
        <w:t xml:space="preserve">ha chiếm </w:t>
      </w:r>
      <w:r w:rsidR="00075B4D" w:rsidRPr="00075B4D">
        <w:rPr>
          <w:spacing w:val="-2"/>
          <w:sz w:val="26"/>
          <w:szCs w:val="26"/>
          <w:lang w:val="vi-VN"/>
        </w:rPr>
        <w:t>3,03</w:t>
      </w:r>
      <w:r w:rsidR="008C300A" w:rsidRPr="008C300A">
        <w:rPr>
          <w:spacing w:val="-2"/>
          <w:sz w:val="26"/>
          <w:szCs w:val="26"/>
          <w:lang w:val="vi-VN"/>
        </w:rPr>
        <w:t xml:space="preserve">% diện tích nhóm đất phi nông  nghiệp và chiếm </w:t>
      </w:r>
      <w:r w:rsidR="00075B4D" w:rsidRPr="00075B4D">
        <w:rPr>
          <w:spacing w:val="-2"/>
          <w:sz w:val="26"/>
          <w:szCs w:val="26"/>
          <w:lang w:val="vi-VN"/>
        </w:rPr>
        <w:t>1,72</w:t>
      </w:r>
      <w:r w:rsidR="008C300A" w:rsidRPr="008C300A">
        <w:rPr>
          <w:spacing w:val="-2"/>
          <w:sz w:val="26"/>
          <w:szCs w:val="26"/>
          <w:lang w:val="vi-VN"/>
        </w:rPr>
        <w:t xml:space="preserve">% so với tổng diện tích tự nhiên của </w:t>
      </w:r>
      <w:r w:rsidR="00A36266" w:rsidRPr="00E21F51">
        <w:rPr>
          <w:spacing w:val="-2"/>
        </w:rPr>
        <w:t>xã</w:t>
      </w:r>
      <w:r w:rsidR="00A36266">
        <w:rPr>
          <w:spacing w:val="-2"/>
        </w:rPr>
        <w:t>.</w:t>
      </w:r>
    </w:p>
    <w:p w14:paraId="2D952529" w14:textId="0FBB02CF" w:rsidR="008C300A" w:rsidRDefault="00500DF9" w:rsidP="008C300A">
      <w:pPr>
        <w:spacing w:before="80" w:after="80" w:line="312" w:lineRule="auto"/>
        <w:ind w:firstLine="720"/>
        <w:jc w:val="both"/>
        <w:rPr>
          <w:spacing w:val="-2"/>
        </w:rPr>
      </w:pPr>
      <w:r>
        <w:rPr>
          <w:spacing w:val="-2"/>
          <w:sz w:val="26"/>
          <w:szCs w:val="26"/>
        </w:rPr>
        <w:t>l</w:t>
      </w:r>
      <w:r w:rsidR="008C300A" w:rsidRPr="008C300A">
        <w:rPr>
          <w:spacing w:val="-2"/>
          <w:sz w:val="26"/>
          <w:szCs w:val="26"/>
          <w:lang w:val="vi-VN"/>
        </w:rPr>
        <w:t xml:space="preserve">. Đất có mặt nước </w:t>
      </w:r>
      <w:r w:rsidR="001158B3">
        <w:rPr>
          <w:spacing w:val="-2"/>
          <w:sz w:val="26"/>
          <w:szCs w:val="26"/>
          <w:lang w:val="vi-VN"/>
        </w:rPr>
        <w:t xml:space="preserve">chuyên dùng: </w:t>
      </w:r>
      <w:r w:rsidR="00075B4D" w:rsidRPr="00075B4D">
        <w:rPr>
          <w:spacing w:val="-2"/>
          <w:sz w:val="26"/>
          <w:szCs w:val="26"/>
          <w:lang w:val="vi-VN"/>
        </w:rPr>
        <w:t>81,07</w:t>
      </w:r>
      <w:r w:rsidR="00075B4D">
        <w:rPr>
          <w:spacing w:val="-2"/>
          <w:sz w:val="26"/>
          <w:szCs w:val="26"/>
        </w:rPr>
        <w:t xml:space="preserve"> </w:t>
      </w:r>
      <w:r w:rsidR="001158B3">
        <w:rPr>
          <w:spacing w:val="-2"/>
          <w:sz w:val="26"/>
          <w:szCs w:val="26"/>
          <w:lang w:val="vi-VN"/>
        </w:rPr>
        <w:t xml:space="preserve">ha chiếm </w:t>
      </w:r>
      <w:r w:rsidR="00075B4D" w:rsidRPr="00075B4D">
        <w:rPr>
          <w:spacing w:val="-2"/>
          <w:sz w:val="26"/>
          <w:szCs w:val="26"/>
          <w:lang w:val="vi-VN"/>
        </w:rPr>
        <w:t>14,33</w:t>
      </w:r>
      <w:r w:rsidR="008C300A" w:rsidRPr="008C300A">
        <w:rPr>
          <w:spacing w:val="-2"/>
          <w:sz w:val="26"/>
          <w:szCs w:val="26"/>
          <w:lang w:val="vi-VN"/>
        </w:rPr>
        <w:t xml:space="preserve">% diện tích nhóm đất phi nông nghiệp và chiếm </w:t>
      </w:r>
      <w:r w:rsidR="00075B4D" w:rsidRPr="00075B4D">
        <w:rPr>
          <w:spacing w:val="-2"/>
          <w:sz w:val="26"/>
          <w:szCs w:val="26"/>
          <w:lang w:val="vi-VN"/>
        </w:rPr>
        <w:t>8,14</w:t>
      </w:r>
      <w:r w:rsidR="008C300A" w:rsidRPr="008C300A">
        <w:rPr>
          <w:spacing w:val="-2"/>
          <w:sz w:val="26"/>
          <w:szCs w:val="26"/>
          <w:lang w:val="vi-VN"/>
        </w:rPr>
        <w:t xml:space="preserve">% so với tổng diện tích tự nhiên của </w:t>
      </w:r>
      <w:r w:rsidR="00A36266" w:rsidRPr="00E21F51">
        <w:rPr>
          <w:spacing w:val="-2"/>
        </w:rPr>
        <w:t>xã</w:t>
      </w:r>
      <w:r w:rsidR="00A36266">
        <w:rPr>
          <w:spacing w:val="-2"/>
        </w:rPr>
        <w:t>.</w:t>
      </w:r>
    </w:p>
    <w:p w14:paraId="5F558A40" w14:textId="5ED27217" w:rsidR="00D81FC7" w:rsidRPr="008C300A" w:rsidRDefault="00500DF9" w:rsidP="008C300A">
      <w:pPr>
        <w:spacing w:before="80" w:after="80" w:line="312" w:lineRule="auto"/>
        <w:ind w:firstLine="720"/>
        <w:jc w:val="both"/>
        <w:rPr>
          <w:spacing w:val="-2"/>
          <w:sz w:val="26"/>
          <w:szCs w:val="26"/>
          <w:lang w:val="vi-VN"/>
        </w:rPr>
      </w:pPr>
      <w:r>
        <w:rPr>
          <w:spacing w:val="-2"/>
        </w:rPr>
        <w:t>m</w:t>
      </w:r>
      <w:r w:rsidR="00D81FC7">
        <w:rPr>
          <w:spacing w:val="-2"/>
        </w:rPr>
        <w:t xml:space="preserve">. </w:t>
      </w:r>
      <w:r w:rsidR="00D81FC7" w:rsidRPr="00D81FC7">
        <w:rPr>
          <w:spacing w:val="-2"/>
          <w:sz w:val="26"/>
          <w:szCs w:val="26"/>
          <w:lang w:val="vi-VN"/>
        </w:rPr>
        <w:t>Đất phi nông nghiệp khác</w:t>
      </w:r>
      <w:r w:rsidR="00D81FC7">
        <w:rPr>
          <w:spacing w:val="-2"/>
          <w:sz w:val="26"/>
          <w:szCs w:val="26"/>
          <w:lang w:val="vi-VN"/>
        </w:rPr>
        <w:t xml:space="preserve">: </w:t>
      </w:r>
      <w:r w:rsidR="00075B4D" w:rsidRPr="00075B4D">
        <w:rPr>
          <w:spacing w:val="-2"/>
          <w:sz w:val="26"/>
          <w:szCs w:val="26"/>
          <w:lang w:val="vi-VN"/>
        </w:rPr>
        <w:t>6,01</w:t>
      </w:r>
      <w:r w:rsidR="00075B4D">
        <w:rPr>
          <w:spacing w:val="-2"/>
          <w:sz w:val="26"/>
          <w:szCs w:val="26"/>
        </w:rPr>
        <w:t xml:space="preserve"> </w:t>
      </w:r>
      <w:r w:rsidR="00D81FC7">
        <w:rPr>
          <w:spacing w:val="-2"/>
          <w:sz w:val="26"/>
          <w:szCs w:val="26"/>
          <w:lang w:val="vi-VN"/>
        </w:rPr>
        <w:t xml:space="preserve">ha chiếm </w:t>
      </w:r>
      <w:r w:rsidR="00075B4D" w:rsidRPr="00075B4D">
        <w:rPr>
          <w:spacing w:val="-2"/>
          <w:sz w:val="26"/>
          <w:szCs w:val="26"/>
          <w:lang w:val="vi-VN"/>
        </w:rPr>
        <w:t>1,06</w:t>
      </w:r>
      <w:r w:rsidR="00D81FC7" w:rsidRPr="008C300A">
        <w:rPr>
          <w:spacing w:val="-2"/>
          <w:sz w:val="26"/>
          <w:szCs w:val="26"/>
          <w:lang w:val="vi-VN"/>
        </w:rPr>
        <w:t xml:space="preserve">% diện tích nhóm đất phi nông nghiệp và chiếm </w:t>
      </w:r>
      <w:r w:rsidR="00075B4D" w:rsidRPr="00075B4D">
        <w:rPr>
          <w:spacing w:val="-2"/>
          <w:sz w:val="26"/>
          <w:szCs w:val="26"/>
          <w:lang w:val="vi-VN"/>
        </w:rPr>
        <w:t>0,60</w:t>
      </w:r>
      <w:r w:rsidR="00D81FC7" w:rsidRPr="008C300A">
        <w:rPr>
          <w:spacing w:val="-2"/>
          <w:sz w:val="26"/>
          <w:szCs w:val="26"/>
          <w:lang w:val="vi-VN"/>
        </w:rPr>
        <w:t xml:space="preserve">% so với tổng diện tích tự nhiên của </w:t>
      </w:r>
      <w:r w:rsidR="00D81FC7" w:rsidRPr="00E21F51">
        <w:rPr>
          <w:spacing w:val="-2"/>
        </w:rPr>
        <w:t>xã</w:t>
      </w:r>
      <w:r w:rsidR="00D81FC7">
        <w:rPr>
          <w:spacing w:val="-2"/>
        </w:rPr>
        <w:t>.</w:t>
      </w:r>
    </w:p>
    <w:p w14:paraId="479DF8B1" w14:textId="77777777" w:rsidR="008A748A" w:rsidRPr="00715288" w:rsidRDefault="008A748A" w:rsidP="008A748A">
      <w:pPr>
        <w:pStyle w:val="4"/>
      </w:pPr>
      <w:r w:rsidRPr="00715288">
        <w:t xml:space="preserve">1.1.2.3. Nhóm đất chưa sử dụng </w:t>
      </w:r>
    </w:p>
    <w:p w14:paraId="681D2DFA" w14:textId="0DDFA7BE" w:rsidR="008C300A" w:rsidRDefault="008C300A" w:rsidP="00EF6C60">
      <w:pPr>
        <w:spacing w:before="80" w:after="80" w:line="312" w:lineRule="auto"/>
        <w:ind w:firstLine="720"/>
        <w:jc w:val="both"/>
        <w:rPr>
          <w:spacing w:val="4"/>
          <w:sz w:val="26"/>
          <w:szCs w:val="26"/>
        </w:rPr>
      </w:pPr>
      <w:r w:rsidRPr="00D96EE0">
        <w:rPr>
          <w:spacing w:val="4"/>
          <w:sz w:val="26"/>
          <w:szCs w:val="26"/>
          <w:lang w:val="vi-VN"/>
        </w:rPr>
        <w:t xml:space="preserve">Diện tích đất chưa sử dụng: </w:t>
      </w:r>
      <w:r w:rsidR="00BF31B6" w:rsidRPr="00BF31B6">
        <w:rPr>
          <w:spacing w:val="4"/>
          <w:sz w:val="26"/>
          <w:szCs w:val="26"/>
          <w:lang w:val="vi-VN"/>
        </w:rPr>
        <w:t>0,54</w:t>
      </w:r>
      <w:r w:rsidR="00BF31B6">
        <w:rPr>
          <w:spacing w:val="4"/>
          <w:sz w:val="26"/>
          <w:szCs w:val="26"/>
        </w:rPr>
        <w:t xml:space="preserve"> </w:t>
      </w:r>
      <w:r w:rsidRPr="00D96EE0">
        <w:rPr>
          <w:spacing w:val="4"/>
          <w:sz w:val="26"/>
          <w:szCs w:val="26"/>
          <w:lang w:val="vi-VN"/>
        </w:rPr>
        <w:t xml:space="preserve">ha chiếm </w:t>
      </w:r>
      <w:r w:rsidR="00BF31B6" w:rsidRPr="00BF31B6">
        <w:rPr>
          <w:spacing w:val="4"/>
          <w:sz w:val="26"/>
          <w:szCs w:val="26"/>
          <w:lang w:val="vi-VN"/>
        </w:rPr>
        <w:t>0,05</w:t>
      </w:r>
      <w:r w:rsidRPr="00D96EE0">
        <w:rPr>
          <w:spacing w:val="4"/>
          <w:sz w:val="26"/>
          <w:szCs w:val="26"/>
          <w:lang w:val="vi-VN"/>
        </w:rPr>
        <w:t xml:space="preserve">% tổng diện tích tự nhiên của </w:t>
      </w:r>
      <w:r w:rsidR="00967AA1">
        <w:rPr>
          <w:spacing w:val="4"/>
          <w:sz w:val="26"/>
          <w:szCs w:val="26"/>
        </w:rPr>
        <w:t>x</w:t>
      </w:r>
      <w:r w:rsidR="00967AA1" w:rsidRPr="00967AA1">
        <w:rPr>
          <w:spacing w:val="4"/>
          <w:sz w:val="26"/>
          <w:szCs w:val="26"/>
        </w:rPr>
        <w:t>ã</w:t>
      </w:r>
      <w:r w:rsidR="00967AA1">
        <w:rPr>
          <w:spacing w:val="4"/>
          <w:sz w:val="26"/>
          <w:szCs w:val="26"/>
        </w:rPr>
        <w:t xml:space="preserve">. Trong </w:t>
      </w:r>
      <w:r w:rsidR="00967AA1" w:rsidRPr="00967AA1">
        <w:rPr>
          <w:spacing w:val="4"/>
          <w:sz w:val="26"/>
          <w:szCs w:val="26"/>
        </w:rPr>
        <w:t>đó</w:t>
      </w:r>
      <w:r w:rsidR="00967AA1">
        <w:rPr>
          <w:spacing w:val="4"/>
          <w:sz w:val="26"/>
          <w:szCs w:val="26"/>
        </w:rPr>
        <w:t>:</w:t>
      </w:r>
    </w:p>
    <w:p w14:paraId="272DDD04" w14:textId="5E77748F" w:rsidR="00967AA1" w:rsidRPr="00AF00AC" w:rsidRDefault="00967AA1" w:rsidP="00AF00AC">
      <w:pPr>
        <w:spacing w:before="80" w:after="80" w:line="312" w:lineRule="auto"/>
        <w:ind w:firstLine="720"/>
        <w:jc w:val="both"/>
        <w:rPr>
          <w:spacing w:val="-2"/>
        </w:rPr>
      </w:pPr>
      <w:r>
        <w:rPr>
          <w:spacing w:val="4"/>
          <w:sz w:val="26"/>
          <w:szCs w:val="26"/>
        </w:rPr>
        <w:t xml:space="preserve">- </w:t>
      </w:r>
      <w:r w:rsidRPr="008C300A">
        <w:rPr>
          <w:spacing w:val="-2"/>
          <w:sz w:val="26"/>
          <w:szCs w:val="26"/>
          <w:lang w:val="vi-VN"/>
        </w:rPr>
        <w:t xml:space="preserve">Đất </w:t>
      </w:r>
      <w:r>
        <w:rPr>
          <w:spacing w:val="-2"/>
          <w:sz w:val="26"/>
          <w:szCs w:val="26"/>
        </w:rPr>
        <w:t>b</w:t>
      </w:r>
      <w:r w:rsidRPr="00967AA1">
        <w:rPr>
          <w:spacing w:val="-2"/>
          <w:sz w:val="26"/>
          <w:szCs w:val="26"/>
        </w:rPr>
        <w:t>ằng</w:t>
      </w:r>
      <w:r>
        <w:rPr>
          <w:spacing w:val="-2"/>
          <w:sz w:val="26"/>
          <w:szCs w:val="26"/>
        </w:rPr>
        <w:t xml:space="preserve"> ch</w:t>
      </w:r>
      <w:r w:rsidRPr="00967AA1">
        <w:rPr>
          <w:spacing w:val="-2"/>
          <w:sz w:val="26"/>
          <w:szCs w:val="26"/>
        </w:rPr>
        <w:t>ư</w:t>
      </w:r>
      <w:r>
        <w:rPr>
          <w:spacing w:val="-2"/>
          <w:sz w:val="26"/>
          <w:szCs w:val="26"/>
        </w:rPr>
        <w:t>a s</w:t>
      </w:r>
      <w:r w:rsidRPr="00967AA1">
        <w:rPr>
          <w:spacing w:val="-2"/>
          <w:sz w:val="26"/>
          <w:szCs w:val="26"/>
        </w:rPr>
        <w:t>ử</w:t>
      </w:r>
      <w:r>
        <w:rPr>
          <w:spacing w:val="-2"/>
          <w:sz w:val="26"/>
          <w:szCs w:val="26"/>
        </w:rPr>
        <w:t xml:space="preserve"> d</w:t>
      </w:r>
      <w:r w:rsidRPr="00967AA1">
        <w:rPr>
          <w:spacing w:val="-2"/>
          <w:sz w:val="26"/>
          <w:szCs w:val="26"/>
        </w:rPr>
        <w:t>ụng</w:t>
      </w:r>
      <w:r w:rsidRPr="008C300A">
        <w:rPr>
          <w:spacing w:val="-2"/>
          <w:sz w:val="26"/>
          <w:szCs w:val="26"/>
          <w:lang w:val="vi-VN"/>
        </w:rPr>
        <w:t xml:space="preserve">: </w:t>
      </w:r>
      <w:r w:rsidR="00BF31B6" w:rsidRPr="00BF31B6">
        <w:rPr>
          <w:spacing w:val="4"/>
          <w:sz w:val="26"/>
          <w:szCs w:val="26"/>
          <w:lang w:val="vi-VN"/>
        </w:rPr>
        <w:t>0,54</w:t>
      </w:r>
      <w:r w:rsidR="00BF31B6">
        <w:rPr>
          <w:spacing w:val="4"/>
          <w:sz w:val="26"/>
          <w:szCs w:val="26"/>
        </w:rPr>
        <w:t xml:space="preserve"> </w:t>
      </w:r>
      <w:r w:rsidRPr="008C300A">
        <w:rPr>
          <w:spacing w:val="-2"/>
          <w:sz w:val="26"/>
          <w:szCs w:val="26"/>
          <w:lang w:val="vi-VN"/>
        </w:rPr>
        <w:t xml:space="preserve">ha chiếm </w:t>
      </w:r>
      <w:r w:rsidR="00AF00AC" w:rsidRPr="00AF00AC">
        <w:rPr>
          <w:spacing w:val="-2"/>
          <w:sz w:val="26"/>
          <w:szCs w:val="26"/>
          <w:lang w:val="vi-VN"/>
        </w:rPr>
        <w:t>100,00</w:t>
      </w:r>
      <w:r w:rsidRPr="008C300A">
        <w:rPr>
          <w:spacing w:val="-2"/>
          <w:sz w:val="26"/>
          <w:szCs w:val="26"/>
          <w:lang w:val="vi-VN"/>
        </w:rPr>
        <w:t xml:space="preserve">% diện tích nhóm đất </w:t>
      </w:r>
      <w:r>
        <w:rPr>
          <w:spacing w:val="-2"/>
          <w:sz w:val="26"/>
          <w:szCs w:val="26"/>
        </w:rPr>
        <w:t>ch</w:t>
      </w:r>
      <w:r w:rsidRPr="00967AA1">
        <w:rPr>
          <w:spacing w:val="-2"/>
          <w:sz w:val="26"/>
          <w:szCs w:val="26"/>
        </w:rPr>
        <w:t>ư</w:t>
      </w:r>
      <w:r>
        <w:rPr>
          <w:spacing w:val="-2"/>
          <w:sz w:val="26"/>
          <w:szCs w:val="26"/>
        </w:rPr>
        <w:t>a s</w:t>
      </w:r>
      <w:r w:rsidRPr="00967AA1">
        <w:rPr>
          <w:spacing w:val="-2"/>
          <w:sz w:val="26"/>
          <w:szCs w:val="26"/>
        </w:rPr>
        <w:t>ử</w:t>
      </w:r>
      <w:r>
        <w:rPr>
          <w:spacing w:val="-2"/>
          <w:sz w:val="26"/>
          <w:szCs w:val="26"/>
        </w:rPr>
        <w:t xml:space="preserve"> d</w:t>
      </w:r>
      <w:r w:rsidRPr="00967AA1">
        <w:rPr>
          <w:spacing w:val="-2"/>
          <w:sz w:val="26"/>
          <w:szCs w:val="26"/>
        </w:rPr>
        <w:t>ụng</w:t>
      </w:r>
      <w:r w:rsidRPr="008C300A">
        <w:rPr>
          <w:spacing w:val="-2"/>
          <w:sz w:val="26"/>
          <w:szCs w:val="26"/>
          <w:lang w:val="vi-VN"/>
        </w:rPr>
        <w:t xml:space="preserve"> và chiếm </w:t>
      </w:r>
      <w:r w:rsidR="00BF31B6" w:rsidRPr="00BF31B6">
        <w:rPr>
          <w:spacing w:val="4"/>
          <w:sz w:val="26"/>
          <w:szCs w:val="26"/>
          <w:lang w:val="vi-VN"/>
        </w:rPr>
        <w:t>0,05</w:t>
      </w:r>
      <w:r w:rsidRPr="008C300A">
        <w:rPr>
          <w:spacing w:val="-2"/>
          <w:sz w:val="26"/>
          <w:szCs w:val="26"/>
          <w:lang w:val="vi-VN"/>
        </w:rPr>
        <w:t xml:space="preserve">% so với tổng diện tích tự nhiên của </w:t>
      </w:r>
      <w:r w:rsidRPr="00E21F51">
        <w:rPr>
          <w:spacing w:val="-2"/>
        </w:rPr>
        <w:t>xã</w:t>
      </w:r>
      <w:r>
        <w:rPr>
          <w:spacing w:val="-2"/>
        </w:rPr>
        <w:t>.</w:t>
      </w:r>
    </w:p>
    <w:p w14:paraId="3AA73E2F" w14:textId="51F7A464" w:rsidR="00EF6C60" w:rsidRPr="00715288" w:rsidRDefault="00EF6C60" w:rsidP="00EF6C60">
      <w:pPr>
        <w:spacing w:before="80" w:after="80" w:line="312" w:lineRule="auto"/>
        <w:ind w:firstLine="720"/>
        <w:jc w:val="both"/>
        <w:rPr>
          <w:sz w:val="26"/>
          <w:szCs w:val="26"/>
          <w:lang w:val="vi-VN"/>
        </w:rPr>
      </w:pPr>
      <w:r w:rsidRPr="00715288">
        <w:rPr>
          <w:sz w:val="26"/>
          <w:szCs w:val="26"/>
        </w:rPr>
        <w:t>Từ</w:t>
      </w:r>
      <w:r w:rsidRPr="00715288">
        <w:rPr>
          <w:sz w:val="26"/>
          <w:szCs w:val="26"/>
          <w:lang w:val="vi-VN"/>
        </w:rPr>
        <w:t xml:space="preserve"> số liệu hiện trạng sử dụng đất năm 2025 trên địa bàn </w:t>
      </w:r>
      <w:r w:rsidR="008366F6">
        <w:rPr>
          <w:sz w:val="26"/>
          <w:szCs w:val="26"/>
          <w:lang w:val="vi-VN"/>
        </w:rPr>
        <w:t xml:space="preserve">xã </w:t>
      </w:r>
      <w:r w:rsidR="00704901">
        <w:rPr>
          <w:sz w:val="26"/>
          <w:szCs w:val="26"/>
          <w:lang w:val="vi-VN"/>
        </w:rPr>
        <w:t>Thanh Trì</w:t>
      </w:r>
      <w:r w:rsidR="0096398B">
        <w:rPr>
          <w:sz w:val="26"/>
          <w:szCs w:val="26"/>
          <w:lang w:val="vi-VN"/>
        </w:rPr>
        <w:t xml:space="preserve"> </w:t>
      </w:r>
      <w:r w:rsidRPr="00715288">
        <w:rPr>
          <w:sz w:val="26"/>
          <w:szCs w:val="26"/>
          <w:lang w:val="vi-VN"/>
        </w:rPr>
        <w:t xml:space="preserve">đã đánh giá chi tiết thực trạng sử dụng đất của </w:t>
      </w:r>
      <w:r w:rsidR="002F3D9A">
        <w:rPr>
          <w:sz w:val="26"/>
          <w:szCs w:val="26"/>
        </w:rPr>
        <w:t>xã</w:t>
      </w:r>
      <w:r w:rsidRPr="00715288">
        <w:rPr>
          <w:sz w:val="26"/>
          <w:szCs w:val="26"/>
          <w:lang w:val="vi-VN"/>
        </w:rPr>
        <w:t xml:space="preserve"> mới, từ đó đưa ra kế hoạch sử dụng đất có hiệu quả, phân bổ nguồn tài nguyên đất đai một cách hợp lý cho tất cả các ngành, các lĩnh vực </w:t>
      </w:r>
      <w:r w:rsidR="00E6468E">
        <w:rPr>
          <w:sz w:val="26"/>
          <w:szCs w:val="26"/>
          <w:lang w:val="vi-VN"/>
        </w:rPr>
        <w:t>kinh tế, xã hội</w:t>
      </w:r>
      <w:r w:rsidRPr="00715288">
        <w:rPr>
          <w:sz w:val="26"/>
          <w:szCs w:val="26"/>
          <w:lang w:val="vi-VN"/>
        </w:rPr>
        <w:t xml:space="preserve"> trong toàn </w:t>
      </w:r>
      <w:r w:rsidR="002F3D9A">
        <w:rPr>
          <w:sz w:val="26"/>
          <w:szCs w:val="26"/>
        </w:rPr>
        <w:t>xã</w:t>
      </w:r>
      <w:r w:rsidRPr="00715288">
        <w:rPr>
          <w:sz w:val="26"/>
          <w:szCs w:val="26"/>
          <w:lang w:val="vi-VN"/>
        </w:rPr>
        <w:t xml:space="preserve"> sau sắp xếp, nhằm đưa quỹ đất của </w:t>
      </w:r>
      <w:r w:rsidR="002F3D9A">
        <w:rPr>
          <w:sz w:val="26"/>
          <w:szCs w:val="26"/>
        </w:rPr>
        <w:t>xã</w:t>
      </w:r>
      <w:r w:rsidRPr="00715288">
        <w:rPr>
          <w:sz w:val="26"/>
          <w:szCs w:val="26"/>
          <w:lang w:val="vi-VN"/>
        </w:rPr>
        <w:t xml:space="preserve"> vào sử dụng có hiệu quả và tạo điều kiện cho </w:t>
      </w:r>
      <w:r w:rsidR="002F3D9A">
        <w:rPr>
          <w:sz w:val="26"/>
          <w:szCs w:val="26"/>
        </w:rPr>
        <w:t>xã</w:t>
      </w:r>
      <w:r w:rsidRPr="00715288">
        <w:rPr>
          <w:sz w:val="26"/>
          <w:szCs w:val="26"/>
          <w:lang w:val="vi-VN"/>
        </w:rPr>
        <w:t xml:space="preserve"> quản lý chặt chẽ quỹ đất của mình.</w:t>
      </w:r>
    </w:p>
    <w:p w14:paraId="0EB911E8" w14:textId="56F7E814" w:rsidR="004023FE" w:rsidRPr="00D96EE0" w:rsidRDefault="00AC20F2" w:rsidP="00313101">
      <w:pPr>
        <w:pStyle w:val="2"/>
        <w:rPr>
          <w:shd w:val="clear" w:color="auto" w:fill="FFFFFF"/>
        </w:rPr>
      </w:pPr>
      <w:bookmarkStart w:id="68" w:name="_Toc217911095"/>
      <w:r w:rsidRPr="00D96EE0">
        <w:t>1.3.</w:t>
      </w:r>
      <w:r w:rsidR="00912DEB" w:rsidRPr="00D96EE0">
        <w:t xml:space="preserve"> </w:t>
      </w:r>
      <w:r w:rsidR="004023FE" w:rsidRPr="00D96EE0">
        <w:t xml:space="preserve">Tổng hợp, đánh giá kết quả thực hiện các chỉ tiêu quy hoạch sử dụng đất của cấp </w:t>
      </w:r>
      <w:r w:rsidR="002F3D9A">
        <w:t>xã</w:t>
      </w:r>
      <w:r w:rsidR="004023FE" w:rsidRPr="00D96EE0">
        <w:t xml:space="preserve"> theo </w:t>
      </w:r>
      <w:r w:rsidR="004023FE" w:rsidRPr="00D96EE0">
        <w:rPr>
          <w:shd w:val="clear" w:color="auto" w:fill="FFFFFF"/>
        </w:rPr>
        <w:t>Kế hoạch sử dụng đất 5 năm (2021-2025) thành phố Hà Nội</w:t>
      </w:r>
      <w:bookmarkEnd w:id="68"/>
    </w:p>
    <w:p w14:paraId="36C2F53F" w14:textId="7047444E" w:rsidR="003F5807" w:rsidRDefault="00AC20F2" w:rsidP="003F5807">
      <w:pPr>
        <w:pStyle w:val="3"/>
        <w:rPr>
          <w:color w:val="auto"/>
        </w:rPr>
      </w:pPr>
      <w:bookmarkStart w:id="69" w:name="_Toc217911096"/>
      <w:r w:rsidRPr="00715288">
        <w:rPr>
          <w:color w:val="auto"/>
        </w:rPr>
        <w:t>1.</w:t>
      </w:r>
      <w:r w:rsidR="008D6C2B" w:rsidRPr="00715288">
        <w:rPr>
          <w:color w:val="auto"/>
        </w:rPr>
        <w:t>3.1</w:t>
      </w:r>
      <w:r w:rsidRPr="00715288">
        <w:rPr>
          <w:color w:val="auto"/>
        </w:rPr>
        <w:t>.</w:t>
      </w:r>
      <w:r w:rsidR="004023FE" w:rsidRPr="00715288">
        <w:rPr>
          <w:color w:val="auto"/>
        </w:rPr>
        <w:t xml:space="preserve"> Kết quả thực hiện các chỉ tiêu quy hoạch sử dụng đất</w:t>
      </w:r>
      <w:bookmarkEnd w:id="69"/>
      <w:r w:rsidR="004023FE" w:rsidRPr="00715288">
        <w:rPr>
          <w:color w:val="auto"/>
        </w:rPr>
        <w:t xml:space="preserve"> </w:t>
      </w:r>
    </w:p>
    <w:p w14:paraId="0BF81067" w14:textId="24843FD3" w:rsidR="00BA2389" w:rsidRPr="00715288" w:rsidRDefault="00BA2389" w:rsidP="00E676C8">
      <w:pPr>
        <w:pStyle w:val="5"/>
        <w:rPr>
          <w:lang w:val="vi-VN"/>
        </w:rPr>
      </w:pPr>
      <w:r w:rsidRPr="00715288">
        <w:t>Bảng 02. K</w:t>
      </w:r>
      <w:r w:rsidRPr="00715288">
        <w:rPr>
          <w:lang w:val="vi-VN"/>
        </w:rPr>
        <w:t>ết quả thực hiện các chỉ tiêu sử dụng đất trên địa bàn</w:t>
      </w:r>
      <w:r w:rsidRPr="00715288">
        <w:t xml:space="preserve"> </w:t>
      </w:r>
      <w:r w:rsidR="008366F6">
        <w:t xml:space="preserve">xã </w:t>
      </w:r>
      <w:r w:rsidR="00704901">
        <w:t>Thanh Trì</w:t>
      </w:r>
      <w:r w:rsidRPr="00715288">
        <w:rPr>
          <w:lang w:val="vi-VN"/>
        </w:rPr>
        <w:t>, thành phố Hà Nội</w:t>
      </w:r>
    </w:p>
    <w:tbl>
      <w:tblPr>
        <w:tblW w:w="5324" w:type="pct"/>
        <w:tblLayout w:type="fixed"/>
        <w:tblLook w:val="04A0" w:firstRow="1" w:lastRow="0" w:firstColumn="1" w:lastColumn="0" w:noHBand="0" w:noVBand="1"/>
      </w:tblPr>
      <w:tblGrid>
        <w:gridCol w:w="622"/>
        <w:gridCol w:w="2091"/>
        <w:gridCol w:w="1088"/>
        <w:gridCol w:w="1197"/>
        <w:gridCol w:w="922"/>
        <w:gridCol w:w="1135"/>
        <w:gridCol w:w="993"/>
        <w:gridCol w:w="853"/>
        <w:gridCol w:w="989"/>
      </w:tblGrid>
      <w:tr w:rsidR="00185599" w:rsidRPr="00185599" w14:paraId="48CCCAC8" w14:textId="77777777" w:rsidTr="0030718D">
        <w:trPr>
          <w:trHeight w:val="315"/>
          <w:tblHeader/>
        </w:trPr>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26E8E" w14:textId="77777777" w:rsidR="00185599" w:rsidRPr="0030718D" w:rsidRDefault="00185599" w:rsidP="00185599">
            <w:pPr>
              <w:rPr>
                <w:b/>
                <w:bCs/>
                <w:sz w:val="23"/>
                <w:szCs w:val="23"/>
              </w:rPr>
            </w:pPr>
            <w:r w:rsidRPr="0030718D">
              <w:rPr>
                <w:b/>
                <w:bCs/>
                <w:sz w:val="23"/>
                <w:szCs w:val="23"/>
              </w:rPr>
              <w:t>ST</w:t>
            </w:r>
            <w:r w:rsidRPr="0030718D">
              <w:rPr>
                <w:b/>
                <w:bCs/>
                <w:sz w:val="23"/>
                <w:szCs w:val="23"/>
              </w:rPr>
              <w:lastRenderedPageBreak/>
              <w:t>T</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82057" w14:textId="77777777" w:rsidR="00185599" w:rsidRPr="0030718D" w:rsidRDefault="00185599" w:rsidP="00185599">
            <w:pPr>
              <w:jc w:val="center"/>
              <w:rPr>
                <w:b/>
                <w:bCs/>
                <w:sz w:val="23"/>
                <w:szCs w:val="23"/>
              </w:rPr>
            </w:pPr>
            <w:r w:rsidRPr="0030718D">
              <w:rPr>
                <w:b/>
                <w:bCs/>
                <w:sz w:val="23"/>
                <w:szCs w:val="23"/>
              </w:rPr>
              <w:lastRenderedPageBreak/>
              <w:t xml:space="preserve">Chỉ tiêu sử dụng </w:t>
            </w:r>
            <w:r w:rsidRPr="0030718D">
              <w:rPr>
                <w:b/>
                <w:bCs/>
                <w:sz w:val="23"/>
                <w:szCs w:val="23"/>
              </w:rPr>
              <w:lastRenderedPageBreak/>
              <w:t>đất</w:t>
            </w:r>
          </w:p>
        </w:tc>
        <w:tc>
          <w:tcPr>
            <w:tcW w:w="5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ED92E2" w14:textId="77777777" w:rsidR="00185599" w:rsidRPr="0030718D" w:rsidRDefault="00185599" w:rsidP="00185599">
            <w:pPr>
              <w:jc w:val="center"/>
              <w:rPr>
                <w:b/>
                <w:bCs/>
                <w:sz w:val="23"/>
                <w:szCs w:val="23"/>
              </w:rPr>
            </w:pPr>
            <w:r w:rsidRPr="0030718D">
              <w:rPr>
                <w:b/>
                <w:bCs/>
                <w:sz w:val="23"/>
                <w:szCs w:val="23"/>
              </w:rPr>
              <w:lastRenderedPageBreak/>
              <w:t xml:space="preserve">Hiện </w:t>
            </w:r>
            <w:r w:rsidRPr="0030718D">
              <w:rPr>
                <w:b/>
                <w:bCs/>
                <w:sz w:val="23"/>
                <w:szCs w:val="23"/>
              </w:rPr>
              <w:lastRenderedPageBreak/>
              <w:t xml:space="preserve">trạng sử dụng đất đến ngày </w:t>
            </w:r>
            <w:r w:rsidRPr="0030718D">
              <w:rPr>
                <w:b/>
                <w:bCs/>
                <w:sz w:val="20"/>
              </w:rPr>
              <w:t>01/7/2025</w:t>
            </w:r>
          </w:p>
        </w:tc>
        <w:tc>
          <w:tcPr>
            <w:tcW w:w="60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28A372" w14:textId="77777777" w:rsidR="00185599" w:rsidRPr="0030718D" w:rsidRDefault="00185599" w:rsidP="00185599">
            <w:pPr>
              <w:jc w:val="center"/>
              <w:rPr>
                <w:b/>
                <w:bCs/>
                <w:sz w:val="23"/>
                <w:szCs w:val="23"/>
              </w:rPr>
            </w:pPr>
            <w:r w:rsidRPr="0030718D">
              <w:rPr>
                <w:b/>
                <w:bCs/>
                <w:sz w:val="23"/>
                <w:szCs w:val="23"/>
              </w:rPr>
              <w:lastRenderedPageBreak/>
              <w:t xml:space="preserve">Ước thực </w:t>
            </w:r>
            <w:r w:rsidRPr="0030718D">
              <w:rPr>
                <w:b/>
                <w:bCs/>
                <w:sz w:val="23"/>
                <w:szCs w:val="23"/>
              </w:rPr>
              <w:lastRenderedPageBreak/>
              <w:t xml:space="preserve">hiện đến ngày </w:t>
            </w:r>
            <w:r w:rsidRPr="0030718D">
              <w:rPr>
                <w:b/>
                <w:bCs/>
                <w:sz w:val="20"/>
              </w:rPr>
              <w:t>31/12/2025</w:t>
            </w:r>
          </w:p>
        </w:tc>
        <w:tc>
          <w:tcPr>
            <w:tcW w:w="4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1320DC" w14:textId="77777777" w:rsidR="00185599" w:rsidRPr="0030718D" w:rsidRDefault="00185599" w:rsidP="00185599">
            <w:pPr>
              <w:jc w:val="center"/>
              <w:rPr>
                <w:b/>
                <w:bCs/>
                <w:sz w:val="23"/>
                <w:szCs w:val="23"/>
              </w:rPr>
            </w:pPr>
            <w:r w:rsidRPr="0030718D">
              <w:rPr>
                <w:b/>
                <w:bCs/>
                <w:sz w:val="23"/>
                <w:szCs w:val="23"/>
              </w:rPr>
              <w:lastRenderedPageBreak/>
              <w:t xml:space="preserve">Chỉ </w:t>
            </w:r>
            <w:r w:rsidRPr="0030718D">
              <w:rPr>
                <w:b/>
                <w:bCs/>
                <w:sz w:val="23"/>
                <w:szCs w:val="23"/>
              </w:rPr>
              <w:lastRenderedPageBreak/>
              <w:t>tiêu</w:t>
            </w:r>
            <w:r w:rsidRPr="0030718D">
              <w:rPr>
                <w:b/>
                <w:bCs/>
                <w:sz w:val="23"/>
                <w:szCs w:val="23"/>
              </w:rPr>
              <w:br/>
              <w:t>được phân</w:t>
            </w:r>
            <w:r w:rsidRPr="0030718D">
              <w:rPr>
                <w:b/>
                <w:bCs/>
                <w:sz w:val="23"/>
                <w:szCs w:val="23"/>
              </w:rPr>
              <w:br/>
              <w:t>bổ đến năm</w:t>
            </w:r>
            <w:r w:rsidRPr="0030718D">
              <w:rPr>
                <w:b/>
                <w:bCs/>
                <w:sz w:val="23"/>
                <w:szCs w:val="23"/>
              </w:rPr>
              <w:br/>
              <w:t>2025*</w:t>
            </w:r>
          </w:p>
        </w:tc>
        <w:tc>
          <w:tcPr>
            <w:tcW w:w="2007" w:type="pct"/>
            <w:gridSpan w:val="4"/>
            <w:tcBorders>
              <w:top w:val="single" w:sz="4" w:space="0" w:color="auto"/>
              <w:left w:val="nil"/>
              <w:bottom w:val="single" w:sz="4" w:space="0" w:color="auto"/>
              <w:right w:val="single" w:sz="4" w:space="0" w:color="000000"/>
            </w:tcBorders>
            <w:shd w:val="clear" w:color="auto" w:fill="auto"/>
            <w:vAlign w:val="center"/>
            <w:hideMark/>
          </w:tcPr>
          <w:p w14:paraId="71E06698" w14:textId="77777777" w:rsidR="00185599" w:rsidRPr="0030718D" w:rsidRDefault="00185599" w:rsidP="00185599">
            <w:pPr>
              <w:jc w:val="center"/>
              <w:rPr>
                <w:b/>
                <w:bCs/>
                <w:sz w:val="23"/>
                <w:szCs w:val="23"/>
              </w:rPr>
            </w:pPr>
            <w:r w:rsidRPr="0030718D">
              <w:rPr>
                <w:b/>
                <w:bCs/>
                <w:sz w:val="23"/>
                <w:szCs w:val="23"/>
              </w:rPr>
              <w:lastRenderedPageBreak/>
              <w:t>Kết quả thực hiện</w:t>
            </w:r>
          </w:p>
        </w:tc>
      </w:tr>
      <w:tr w:rsidR="00185599" w:rsidRPr="00185599" w14:paraId="78BCC5BC" w14:textId="77777777" w:rsidTr="0030718D">
        <w:trPr>
          <w:trHeight w:val="1515"/>
          <w:tblHeader/>
        </w:trPr>
        <w:tc>
          <w:tcPr>
            <w:tcW w:w="315" w:type="pct"/>
            <w:vMerge/>
            <w:tcBorders>
              <w:top w:val="single" w:sz="4" w:space="0" w:color="auto"/>
              <w:left w:val="single" w:sz="4" w:space="0" w:color="auto"/>
              <w:bottom w:val="single" w:sz="4" w:space="0" w:color="auto"/>
              <w:right w:val="single" w:sz="4" w:space="0" w:color="auto"/>
            </w:tcBorders>
            <w:vAlign w:val="center"/>
            <w:hideMark/>
          </w:tcPr>
          <w:p w14:paraId="738C3458" w14:textId="77777777" w:rsidR="00185599" w:rsidRPr="0030718D" w:rsidRDefault="00185599" w:rsidP="00185599">
            <w:pPr>
              <w:rPr>
                <w:b/>
                <w:bCs/>
                <w:sz w:val="23"/>
                <w:szCs w:val="23"/>
              </w:rPr>
            </w:pPr>
          </w:p>
        </w:tc>
        <w:tc>
          <w:tcPr>
            <w:tcW w:w="1057" w:type="pct"/>
            <w:vMerge/>
            <w:tcBorders>
              <w:top w:val="single" w:sz="4" w:space="0" w:color="auto"/>
              <w:left w:val="single" w:sz="4" w:space="0" w:color="auto"/>
              <w:bottom w:val="single" w:sz="4" w:space="0" w:color="auto"/>
              <w:right w:val="single" w:sz="4" w:space="0" w:color="auto"/>
            </w:tcBorders>
            <w:vAlign w:val="center"/>
            <w:hideMark/>
          </w:tcPr>
          <w:p w14:paraId="64C0FE11" w14:textId="77777777" w:rsidR="00185599" w:rsidRPr="0030718D" w:rsidRDefault="00185599" w:rsidP="00185599">
            <w:pPr>
              <w:rPr>
                <w:b/>
                <w:bCs/>
                <w:sz w:val="23"/>
                <w:szCs w:val="23"/>
              </w:rPr>
            </w:pPr>
          </w:p>
        </w:tc>
        <w:tc>
          <w:tcPr>
            <w:tcW w:w="550" w:type="pct"/>
            <w:vMerge/>
            <w:tcBorders>
              <w:top w:val="single" w:sz="4" w:space="0" w:color="auto"/>
              <w:left w:val="single" w:sz="4" w:space="0" w:color="auto"/>
              <w:bottom w:val="single" w:sz="4" w:space="0" w:color="000000"/>
              <w:right w:val="single" w:sz="4" w:space="0" w:color="auto"/>
            </w:tcBorders>
            <w:vAlign w:val="center"/>
            <w:hideMark/>
          </w:tcPr>
          <w:p w14:paraId="5ADFB3CE" w14:textId="77777777" w:rsidR="00185599" w:rsidRPr="0030718D" w:rsidRDefault="00185599" w:rsidP="00185599">
            <w:pPr>
              <w:rPr>
                <w:b/>
                <w:bCs/>
                <w:sz w:val="23"/>
                <w:szCs w:val="23"/>
              </w:rPr>
            </w:pPr>
          </w:p>
        </w:tc>
        <w:tc>
          <w:tcPr>
            <w:tcW w:w="605" w:type="pct"/>
            <w:vMerge/>
            <w:tcBorders>
              <w:top w:val="single" w:sz="4" w:space="0" w:color="auto"/>
              <w:left w:val="single" w:sz="4" w:space="0" w:color="auto"/>
              <w:bottom w:val="single" w:sz="4" w:space="0" w:color="000000"/>
              <w:right w:val="single" w:sz="4" w:space="0" w:color="auto"/>
            </w:tcBorders>
            <w:vAlign w:val="center"/>
            <w:hideMark/>
          </w:tcPr>
          <w:p w14:paraId="5301D9AD" w14:textId="77777777" w:rsidR="00185599" w:rsidRPr="0030718D" w:rsidRDefault="00185599" w:rsidP="00185599">
            <w:pPr>
              <w:rPr>
                <w:b/>
                <w:bCs/>
                <w:sz w:val="23"/>
                <w:szCs w:val="23"/>
              </w:rPr>
            </w:pPr>
          </w:p>
        </w:tc>
        <w:tc>
          <w:tcPr>
            <w:tcW w:w="466" w:type="pct"/>
            <w:vMerge/>
            <w:tcBorders>
              <w:top w:val="single" w:sz="4" w:space="0" w:color="auto"/>
              <w:left w:val="single" w:sz="4" w:space="0" w:color="auto"/>
              <w:bottom w:val="single" w:sz="4" w:space="0" w:color="000000"/>
              <w:right w:val="single" w:sz="4" w:space="0" w:color="auto"/>
            </w:tcBorders>
            <w:vAlign w:val="center"/>
            <w:hideMark/>
          </w:tcPr>
          <w:p w14:paraId="090894A6" w14:textId="77777777" w:rsidR="00185599" w:rsidRPr="0030718D" w:rsidRDefault="00185599" w:rsidP="00185599">
            <w:pPr>
              <w:rPr>
                <w:b/>
                <w:bCs/>
                <w:sz w:val="23"/>
                <w:szCs w:val="23"/>
              </w:rPr>
            </w:pPr>
          </w:p>
        </w:tc>
        <w:tc>
          <w:tcPr>
            <w:tcW w:w="574" w:type="pct"/>
            <w:tcBorders>
              <w:top w:val="nil"/>
              <w:left w:val="nil"/>
              <w:bottom w:val="nil"/>
              <w:right w:val="single" w:sz="4" w:space="0" w:color="auto"/>
            </w:tcBorders>
            <w:shd w:val="clear" w:color="auto" w:fill="auto"/>
            <w:vAlign w:val="center"/>
            <w:hideMark/>
          </w:tcPr>
          <w:p w14:paraId="293B4CC5" w14:textId="77777777" w:rsidR="00185599" w:rsidRPr="0030718D" w:rsidRDefault="00185599" w:rsidP="00185599">
            <w:pPr>
              <w:rPr>
                <w:b/>
                <w:bCs/>
                <w:sz w:val="23"/>
                <w:szCs w:val="23"/>
              </w:rPr>
            </w:pPr>
            <w:r w:rsidRPr="0030718D">
              <w:rPr>
                <w:b/>
                <w:bCs/>
                <w:sz w:val="23"/>
                <w:szCs w:val="23"/>
              </w:rPr>
              <w:t>Tăng (+), giảm (-)</w:t>
            </w:r>
          </w:p>
        </w:tc>
        <w:tc>
          <w:tcPr>
            <w:tcW w:w="502" w:type="pct"/>
            <w:tcBorders>
              <w:top w:val="nil"/>
              <w:left w:val="nil"/>
              <w:bottom w:val="single" w:sz="4" w:space="0" w:color="auto"/>
              <w:right w:val="single" w:sz="4" w:space="0" w:color="auto"/>
            </w:tcBorders>
            <w:shd w:val="clear" w:color="auto" w:fill="auto"/>
            <w:vAlign w:val="center"/>
            <w:hideMark/>
          </w:tcPr>
          <w:p w14:paraId="62FCD856" w14:textId="77777777" w:rsidR="00185599" w:rsidRPr="0030718D" w:rsidRDefault="00185599" w:rsidP="00185599">
            <w:pPr>
              <w:jc w:val="center"/>
              <w:rPr>
                <w:b/>
                <w:bCs/>
                <w:sz w:val="23"/>
                <w:szCs w:val="23"/>
              </w:rPr>
            </w:pPr>
            <w:r w:rsidRPr="0030718D">
              <w:rPr>
                <w:b/>
                <w:bCs/>
                <w:sz w:val="23"/>
                <w:szCs w:val="23"/>
              </w:rPr>
              <w:t>Tỷ lệ (%)</w:t>
            </w:r>
          </w:p>
        </w:tc>
        <w:tc>
          <w:tcPr>
            <w:tcW w:w="431" w:type="pct"/>
            <w:tcBorders>
              <w:top w:val="nil"/>
              <w:left w:val="nil"/>
              <w:bottom w:val="nil"/>
              <w:right w:val="single" w:sz="4" w:space="0" w:color="auto"/>
            </w:tcBorders>
            <w:shd w:val="clear" w:color="auto" w:fill="auto"/>
            <w:vAlign w:val="center"/>
            <w:hideMark/>
          </w:tcPr>
          <w:p w14:paraId="190452FB" w14:textId="77777777" w:rsidR="00185599" w:rsidRPr="0030718D" w:rsidRDefault="00185599" w:rsidP="00185599">
            <w:pPr>
              <w:rPr>
                <w:b/>
                <w:bCs/>
                <w:sz w:val="23"/>
                <w:szCs w:val="23"/>
              </w:rPr>
            </w:pPr>
            <w:r w:rsidRPr="0030718D">
              <w:rPr>
                <w:b/>
                <w:bCs/>
                <w:sz w:val="23"/>
                <w:szCs w:val="23"/>
              </w:rPr>
              <w:t>Tăng (+), giảm (-)</w:t>
            </w:r>
          </w:p>
        </w:tc>
        <w:tc>
          <w:tcPr>
            <w:tcW w:w="501" w:type="pct"/>
            <w:tcBorders>
              <w:top w:val="nil"/>
              <w:left w:val="nil"/>
              <w:bottom w:val="single" w:sz="4" w:space="0" w:color="auto"/>
              <w:right w:val="single" w:sz="4" w:space="0" w:color="auto"/>
            </w:tcBorders>
            <w:shd w:val="clear" w:color="auto" w:fill="auto"/>
            <w:vAlign w:val="center"/>
            <w:hideMark/>
          </w:tcPr>
          <w:p w14:paraId="55F024B3" w14:textId="77777777" w:rsidR="00185599" w:rsidRPr="0030718D" w:rsidRDefault="00185599" w:rsidP="00185599">
            <w:pPr>
              <w:jc w:val="center"/>
              <w:rPr>
                <w:b/>
                <w:bCs/>
                <w:sz w:val="23"/>
                <w:szCs w:val="23"/>
              </w:rPr>
            </w:pPr>
            <w:r w:rsidRPr="0030718D">
              <w:rPr>
                <w:b/>
                <w:bCs/>
                <w:sz w:val="23"/>
                <w:szCs w:val="23"/>
              </w:rPr>
              <w:t>Tỷ lệ (%)</w:t>
            </w:r>
          </w:p>
        </w:tc>
      </w:tr>
      <w:tr w:rsidR="00185599" w:rsidRPr="00185599" w14:paraId="1A674C04" w14:textId="77777777" w:rsidTr="0030718D">
        <w:trPr>
          <w:trHeight w:val="400"/>
          <w:tblHeader/>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CFAADE9" w14:textId="77777777" w:rsidR="00185599" w:rsidRPr="0030718D" w:rsidRDefault="00185599" w:rsidP="00185599">
            <w:pPr>
              <w:rPr>
                <w:i/>
                <w:iCs/>
                <w:sz w:val="20"/>
              </w:rPr>
            </w:pPr>
            <w:r w:rsidRPr="0030718D">
              <w:rPr>
                <w:i/>
                <w:iCs/>
                <w:sz w:val="20"/>
              </w:rPr>
              <w:lastRenderedPageBreak/>
              <w:t>(1)</w:t>
            </w:r>
          </w:p>
        </w:tc>
        <w:tc>
          <w:tcPr>
            <w:tcW w:w="1057" w:type="pct"/>
            <w:tcBorders>
              <w:top w:val="nil"/>
              <w:left w:val="nil"/>
              <w:bottom w:val="single" w:sz="4" w:space="0" w:color="auto"/>
              <w:right w:val="single" w:sz="4" w:space="0" w:color="auto"/>
            </w:tcBorders>
            <w:shd w:val="clear" w:color="auto" w:fill="auto"/>
            <w:noWrap/>
            <w:vAlign w:val="center"/>
            <w:hideMark/>
          </w:tcPr>
          <w:p w14:paraId="37EEC426" w14:textId="77777777" w:rsidR="00185599" w:rsidRPr="0030718D" w:rsidRDefault="00185599" w:rsidP="00185599">
            <w:pPr>
              <w:jc w:val="center"/>
              <w:rPr>
                <w:i/>
                <w:iCs/>
                <w:sz w:val="20"/>
              </w:rPr>
            </w:pPr>
            <w:r w:rsidRPr="0030718D">
              <w:rPr>
                <w:i/>
                <w:iCs/>
                <w:sz w:val="20"/>
              </w:rPr>
              <w:t>(2)</w:t>
            </w:r>
          </w:p>
        </w:tc>
        <w:tc>
          <w:tcPr>
            <w:tcW w:w="550" w:type="pct"/>
            <w:tcBorders>
              <w:top w:val="nil"/>
              <w:left w:val="nil"/>
              <w:bottom w:val="single" w:sz="4" w:space="0" w:color="auto"/>
              <w:right w:val="single" w:sz="4" w:space="0" w:color="auto"/>
            </w:tcBorders>
            <w:shd w:val="clear" w:color="auto" w:fill="auto"/>
            <w:vAlign w:val="center"/>
            <w:hideMark/>
          </w:tcPr>
          <w:p w14:paraId="5DE7AD0F" w14:textId="77777777" w:rsidR="00185599" w:rsidRPr="0030718D" w:rsidRDefault="00185599" w:rsidP="00185599">
            <w:pPr>
              <w:jc w:val="center"/>
              <w:rPr>
                <w:i/>
                <w:iCs/>
                <w:sz w:val="20"/>
              </w:rPr>
            </w:pPr>
            <w:r w:rsidRPr="0030718D">
              <w:rPr>
                <w:i/>
                <w:iCs/>
                <w:sz w:val="20"/>
              </w:rPr>
              <w:t>(3)</w:t>
            </w:r>
          </w:p>
        </w:tc>
        <w:tc>
          <w:tcPr>
            <w:tcW w:w="605" w:type="pct"/>
            <w:tcBorders>
              <w:top w:val="nil"/>
              <w:left w:val="nil"/>
              <w:bottom w:val="single" w:sz="4" w:space="0" w:color="auto"/>
              <w:right w:val="single" w:sz="4" w:space="0" w:color="auto"/>
            </w:tcBorders>
            <w:shd w:val="clear" w:color="auto" w:fill="auto"/>
            <w:vAlign w:val="center"/>
            <w:hideMark/>
          </w:tcPr>
          <w:p w14:paraId="1BE70EB0" w14:textId="77777777" w:rsidR="00185599" w:rsidRPr="0030718D" w:rsidRDefault="00185599" w:rsidP="00185599">
            <w:pPr>
              <w:jc w:val="center"/>
              <w:rPr>
                <w:i/>
                <w:iCs/>
                <w:sz w:val="20"/>
              </w:rPr>
            </w:pPr>
            <w:r w:rsidRPr="0030718D">
              <w:rPr>
                <w:i/>
                <w:iCs/>
                <w:sz w:val="20"/>
              </w:rPr>
              <w:t>(4)</w:t>
            </w:r>
          </w:p>
        </w:tc>
        <w:tc>
          <w:tcPr>
            <w:tcW w:w="466" w:type="pct"/>
            <w:tcBorders>
              <w:top w:val="nil"/>
              <w:left w:val="nil"/>
              <w:bottom w:val="single" w:sz="4" w:space="0" w:color="auto"/>
              <w:right w:val="single" w:sz="4" w:space="0" w:color="auto"/>
            </w:tcBorders>
            <w:shd w:val="clear" w:color="auto" w:fill="auto"/>
            <w:vAlign w:val="center"/>
            <w:hideMark/>
          </w:tcPr>
          <w:p w14:paraId="0A2B418B" w14:textId="77777777" w:rsidR="00185599" w:rsidRPr="0030718D" w:rsidRDefault="00185599" w:rsidP="00185599">
            <w:pPr>
              <w:jc w:val="center"/>
              <w:rPr>
                <w:i/>
                <w:iCs/>
                <w:sz w:val="20"/>
              </w:rPr>
            </w:pPr>
            <w:r w:rsidRPr="0030718D">
              <w:rPr>
                <w:i/>
                <w:iCs/>
                <w:sz w:val="20"/>
              </w:rPr>
              <w:t>(5)</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387E2F8A" w14:textId="77777777" w:rsidR="00185599" w:rsidRPr="0030718D" w:rsidRDefault="00185599" w:rsidP="00185599">
            <w:pPr>
              <w:jc w:val="center"/>
              <w:rPr>
                <w:i/>
                <w:iCs/>
                <w:sz w:val="20"/>
              </w:rPr>
            </w:pPr>
            <w:r w:rsidRPr="0030718D">
              <w:rPr>
                <w:i/>
                <w:iCs/>
                <w:sz w:val="20"/>
              </w:rPr>
              <w:t>(6)=(5)-(3)</w:t>
            </w:r>
          </w:p>
        </w:tc>
        <w:tc>
          <w:tcPr>
            <w:tcW w:w="502" w:type="pct"/>
            <w:tcBorders>
              <w:top w:val="nil"/>
              <w:left w:val="nil"/>
              <w:bottom w:val="single" w:sz="4" w:space="0" w:color="auto"/>
              <w:right w:val="single" w:sz="4" w:space="0" w:color="auto"/>
            </w:tcBorders>
            <w:shd w:val="clear" w:color="auto" w:fill="auto"/>
            <w:vAlign w:val="center"/>
            <w:hideMark/>
          </w:tcPr>
          <w:p w14:paraId="5BF283E4" w14:textId="77777777" w:rsidR="00185599" w:rsidRPr="0030718D" w:rsidRDefault="00185599" w:rsidP="00185599">
            <w:pPr>
              <w:jc w:val="center"/>
              <w:rPr>
                <w:i/>
                <w:iCs/>
                <w:sz w:val="20"/>
              </w:rPr>
            </w:pPr>
            <w:r w:rsidRPr="0030718D">
              <w:rPr>
                <w:i/>
                <w:iCs/>
                <w:sz w:val="20"/>
              </w:rPr>
              <w:t>(7)</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01BABBF7" w14:textId="77777777" w:rsidR="00185599" w:rsidRPr="0030718D" w:rsidRDefault="00185599" w:rsidP="00185599">
            <w:pPr>
              <w:jc w:val="center"/>
              <w:rPr>
                <w:i/>
                <w:iCs/>
                <w:sz w:val="20"/>
              </w:rPr>
            </w:pPr>
            <w:r w:rsidRPr="0030718D">
              <w:rPr>
                <w:i/>
                <w:iCs/>
                <w:sz w:val="20"/>
              </w:rPr>
              <w:t>(8)=(5)-(4)</w:t>
            </w:r>
          </w:p>
        </w:tc>
        <w:tc>
          <w:tcPr>
            <w:tcW w:w="501" w:type="pct"/>
            <w:tcBorders>
              <w:top w:val="nil"/>
              <w:left w:val="nil"/>
              <w:bottom w:val="single" w:sz="4" w:space="0" w:color="auto"/>
              <w:right w:val="single" w:sz="4" w:space="0" w:color="auto"/>
            </w:tcBorders>
            <w:shd w:val="clear" w:color="auto" w:fill="auto"/>
            <w:vAlign w:val="center"/>
            <w:hideMark/>
          </w:tcPr>
          <w:p w14:paraId="73C9A90D" w14:textId="77777777" w:rsidR="00185599" w:rsidRPr="0030718D" w:rsidRDefault="00185599" w:rsidP="00185599">
            <w:pPr>
              <w:jc w:val="center"/>
              <w:rPr>
                <w:i/>
                <w:iCs/>
                <w:sz w:val="20"/>
              </w:rPr>
            </w:pPr>
            <w:r w:rsidRPr="0030718D">
              <w:rPr>
                <w:i/>
                <w:iCs/>
                <w:sz w:val="20"/>
              </w:rPr>
              <w:t>(9)</w:t>
            </w:r>
          </w:p>
        </w:tc>
      </w:tr>
      <w:tr w:rsidR="00185599" w:rsidRPr="00185599" w14:paraId="6D0A738A"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7DBFC44" w14:textId="77777777" w:rsidR="00185599" w:rsidRPr="00185599" w:rsidRDefault="00185599" w:rsidP="00185599">
            <w:pPr>
              <w:rPr>
                <w:b/>
                <w:bCs/>
                <w:sz w:val="24"/>
                <w:szCs w:val="24"/>
              </w:rPr>
            </w:pPr>
            <w:r w:rsidRPr="00185599">
              <w:rPr>
                <w:b/>
                <w:bCs/>
                <w:sz w:val="24"/>
                <w:szCs w:val="24"/>
              </w:rPr>
              <w:t>I</w:t>
            </w:r>
          </w:p>
        </w:tc>
        <w:tc>
          <w:tcPr>
            <w:tcW w:w="1057" w:type="pct"/>
            <w:tcBorders>
              <w:top w:val="nil"/>
              <w:left w:val="nil"/>
              <w:bottom w:val="single" w:sz="4" w:space="0" w:color="auto"/>
              <w:right w:val="single" w:sz="4" w:space="0" w:color="auto"/>
            </w:tcBorders>
            <w:shd w:val="clear" w:color="auto" w:fill="auto"/>
            <w:vAlign w:val="center"/>
            <w:hideMark/>
          </w:tcPr>
          <w:p w14:paraId="1D6962C5" w14:textId="77777777" w:rsidR="00185599" w:rsidRPr="00185599" w:rsidRDefault="00185599" w:rsidP="00185599">
            <w:pPr>
              <w:jc w:val="both"/>
              <w:rPr>
                <w:b/>
                <w:bCs/>
                <w:sz w:val="24"/>
                <w:szCs w:val="24"/>
              </w:rPr>
            </w:pPr>
            <w:r w:rsidRPr="00185599">
              <w:rPr>
                <w:b/>
                <w:bCs/>
                <w:sz w:val="24"/>
                <w:szCs w:val="24"/>
              </w:rPr>
              <w:t>LOẠI ĐẤT</w:t>
            </w:r>
          </w:p>
        </w:tc>
        <w:tc>
          <w:tcPr>
            <w:tcW w:w="550" w:type="pct"/>
            <w:tcBorders>
              <w:top w:val="nil"/>
              <w:left w:val="nil"/>
              <w:bottom w:val="single" w:sz="4" w:space="0" w:color="auto"/>
              <w:right w:val="single" w:sz="4" w:space="0" w:color="auto"/>
            </w:tcBorders>
            <w:shd w:val="clear" w:color="auto" w:fill="auto"/>
            <w:vAlign w:val="center"/>
            <w:hideMark/>
          </w:tcPr>
          <w:p w14:paraId="6EFEDD88" w14:textId="77777777" w:rsidR="00185599" w:rsidRPr="00185599" w:rsidRDefault="00185599" w:rsidP="00185599">
            <w:pPr>
              <w:jc w:val="center"/>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42858C90" w14:textId="77777777" w:rsidR="00185599" w:rsidRPr="00185599" w:rsidRDefault="00185599" w:rsidP="00185599">
            <w:pPr>
              <w:jc w:val="center"/>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186E4835" w14:textId="77777777" w:rsidR="00185599" w:rsidRPr="00185599" w:rsidRDefault="00185599" w:rsidP="00185599">
            <w:pPr>
              <w:jc w:val="center"/>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59D4CF33" w14:textId="77777777" w:rsidR="00185599" w:rsidRPr="00185599" w:rsidRDefault="00185599" w:rsidP="00185599">
            <w:pPr>
              <w:jc w:val="center"/>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541DCF56" w14:textId="77777777" w:rsidR="00185599" w:rsidRPr="00185599" w:rsidRDefault="00185599" w:rsidP="00185599">
            <w:pPr>
              <w:jc w:val="center"/>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16A80118" w14:textId="77777777" w:rsidR="00185599" w:rsidRPr="00185599" w:rsidRDefault="00185599" w:rsidP="00185599">
            <w:pPr>
              <w:jc w:val="center"/>
              <w:rPr>
                <w:sz w:val="24"/>
                <w:szCs w:val="24"/>
              </w:rPr>
            </w:pPr>
            <w:r w:rsidRPr="00185599">
              <w:rPr>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463EA9F2" w14:textId="77777777" w:rsidR="00185599" w:rsidRPr="00185599" w:rsidRDefault="00185599" w:rsidP="00185599">
            <w:pPr>
              <w:jc w:val="center"/>
              <w:rPr>
                <w:sz w:val="24"/>
                <w:szCs w:val="24"/>
              </w:rPr>
            </w:pPr>
            <w:r w:rsidRPr="00185599">
              <w:rPr>
                <w:sz w:val="24"/>
                <w:szCs w:val="24"/>
              </w:rPr>
              <w:t> </w:t>
            </w:r>
          </w:p>
        </w:tc>
      </w:tr>
      <w:tr w:rsidR="00185599" w:rsidRPr="00185599" w14:paraId="63DA3456"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4FF720A" w14:textId="77777777" w:rsidR="00185599" w:rsidRPr="00185599" w:rsidRDefault="00185599" w:rsidP="00185599">
            <w:pPr>
              <w:rPr>
                <w:b/>
                <w:bCs/>
                <w:sz w:val="24"/>
                <w:szCs w:val="24"/>
              </w:rPr>
            </w:pPr>
            <w:r w:rsidRPr="00185599">
              <w:rPr>
                <w:b/>
                <w:bCs/>
                <w:sz w:val="24"/>
                <w:szCs w:val="24"/>
              </w:rPr>
              <w:t>1</w:t>
            </w:r>
          </w:p>
        </w:tc>
        <w:tc>
          <w:tcPr>
            <w:tcW w:w="1057" w:type="pct"/>
            <w:tcBorders>
              <w:top w:val="nil"/>
              <w:left w:val="nil"/>
              <w:bottom w:val="single" w:sz="4" w:space="0" w:color="auto"/>
              <w:right w:val="single" w:sz="4" w:space="0" w:color="auto"/>
            </w:tcBorders>
            <w:shd w:val="clear" w:color="auto" w:fill="auto"/>
            <w:vAlign w:val="center"/>
            <w:hideMark/>
          </w:tcPr>
          <w:p w14:paraId="16C6BBAF" w14:textId="77777777" w:rsidR="00185599" w:rsidRPr="00185599" w:rsidRDefault="00185599" w:rsidP="00185599">
            <w:pPr>
              <w:jc w:val="both"/>
              <w:rPr>
                <w:b/>
                <w:bCs/>
                <w:sz w:val="24"/>
                <w:szCs w:val="24"/>
              </w:rPr>
            </w:pPr>
            <w:r w:rsidRPr="00185599">
              <w:rPr>
                <w:b/>
                <w:bCs/>
                <w:sz w:val="24"/>
                <w:szCs w:val="24"/>
              </w:rPr>
              <w:t>Nhóm đất nông nghiệp</w:t>
            </w:r>
          </w:p>
        </w:tc>
        <w:tc>
          <w:tcPr>
            <w:tcW w:w="550" w:type="pct"/>
            <w:tcBorders>
              <w:top w:val="nil"/>
              <w:left w:val="nil"/>
              <w:bottom w:val="single" w:sz="4" w:space="0" w:color="auto"/>
              <w:right w:val="single" w:sz="4" w:space="0" w:color="auto"/>
            </w:tcBorders>
            <w:shd w:val="clear" w:color="auto" w:fill="auto"/>
            <w:vAlign w:val="center"/>
            <w:hideMark/>
          </w:tcPr>
          <w:p w14:paraId="611AD814" w14:textId="77777777" w:rsidR="00185599" w:rsidRPr="00185599" w:rsidRDefault="00185599" w:rsidP="00185599">
            <w:pPr>
              <w:jc w:val="right"/>
              <w:rPr>
                <w:b/>
                <w:bCs/>
                <w:sz w:val="24"/>
                <w:szCs w:val="24"/>
              </w:rPr>
            </w:pPr>
            <w:r w:rsidRPr="00185599">
              <w:rPr>
                <w:b/>
                <w:bCs/>
                <w:sz w:val="24"/>
                <w:szCs w:val="24"/>
              </w:rPr>
              <w:t>436,37</w:t>
            </w:r>
          </w:p>
        </w:tc>
        <w:tc>
          <w:tcPr>
            <w:tcW w:w="605" w:type="pct"/>
            <w:tcBorders>
              <w:top w:val="nil"/>
              <w:left w:val="nil"/>
              <w:bottom w:val="single" w:sz="4" w:space="0" w:color="auto"/>
              <w:right w:val="single" w:sz="4" w:space="0" w:color="auto"/>
            </w:tcBorders>
            <w:shd w:val="clear" w:color="auto" w:fill="auto"/>
            <w:vAlign w:val="center"/>
            <w:hideMark/>
          </w:tcPr>
          <w:p w14:paraId="5DE0573F" w14:textId="77777777" w:rsidR="00185599" w:rsidRPr="00185599" w:rsidRDefault="00185599" w:rsidP="00185599">
            <w:pPr>
              <w:jc w:val="right"/>
              <w:rPr>
                <w:b/>
                <w:bCs/>
                <w:sz w:val="24"/>
                <w:szCs w:val="24"/>
              </w:rPr>
            </w:pPr>
            <w:r w:rsidRPr="00185599">
              <w:rPr>
                <w:b/>
                <w:bCs/>
                <w:sz w:val="24"/>
                <w:szCs w:val="24"/>
              </w:rPr>
              <w:t>429,76</w:t>
            </w:r>
          </w:p>
        </w:tc>
        <w:tc>
          <w:tcPr>
            <w:tcW w:w="466" w:type="pct"/>
            <w:tcBorders>
              <w:top w:val="nil"/>
              <w:left w:val="nil"/>
              <w:bottom w:val="single" w:sz="4" w:space="0" w:color="auto"/>
              <w:right w:val="single" w:sz="4" w:space="0" w:color="auto"/>
            </w:tcBorders>
            <w:shd w:val="clear" w:color="auto" w:fill="auto"/>
            <w:vAlign w:val="center"/>
            <w:hideMark/>
          </w:tcPr>
          <w:p w14:paraId="027FFFE1" w14:textId="77777777" w:rsidR="00185599" w:rsidRPr="00185599" w:rsidRDefault="00185599" w:rsidP="00185599">
            <w:pPr>
              <w:jc w:val="right"/>
              <w:rPr>
                <w:b/>
                <w:bCs/>
                <w:sz w:val="24"/>
                <w:szCs w:val="24"/>
              </w:rPr>
            </w:pPr>
            <w:r w:rsidRPr="00185599">
              <w:rPr>
                <w:b/>
                <w:bCs/>
                <w:sz w:val="24"/>
                <w:szCs w:val="24"/>
              </w:rPr>
              <w:t>411,47</w:t>
            </w:r>
          </w:p>
        </w:tc>
        <w:tc>
          <w:tcPr>
            <w:tcW w:w="574" w:type="pct"/>
            <w:tcBorders>
              <w:top w:val="nil"/>
              <w:left w:val="nil"/>
              <w:bottom w:val="single" w:sz="4" w:space="0" w:color="auto"/>
              <w:right w:val="single" w:sz="4" w:space="0" w:color="auto"/>
            </w:tcBorders>
            <w:shd w:val="clear" w:color="auto" w:fill="auto"/>
            <w:vAlign w:val="center"/>
            <w:hideMark/>
          </w:tcPr>
          <w:p w14:paraId="0388151D" w14:textId="77777777" w:rsidR="00185599" w:rsidRPr="00185599" w:rsidRDefault="00185599" w:rsidP="00185599">
            <w:pPr>
              <w:jc w:val="right"/>
              <w:rPr>
                <w:b/>
                <w:bCs/>
                <w:sz w:val="24"/>
                <w:szCs w:val="24"/>
              </w:rPr>
            </w:pPr>
            <w:r w:rsidRPr="00185599">
              <w:rPr>
                <w:b/>
                <w:bCs/>
                <w:sz w:val="24"/>
                <w:szCs w:val="24"/>
              </w:rPr>
              <w:t>-24,90</w:t>
            </w:r>
          </w:p>
        </w:tc>
        <w:tc>
          <w:tcPr>
            <w:tcW w:w="502" w:type="pct"/>
            <w:tcBorders>
              <w:top w:val="nil"/>
              <w:left w:val="nil"/>
              <w:bottom w:val="single" w:sz="4" w:space="0" w:color="auto"/>
              <w:right w:val="single" w:sz="4" w:space="0" w:color="auto"/>
            </w:tcBorders>
            <w:shd w:val="clear" w:color="auto" w:fill="auto"/>
            <w:vAlign w:val="center"/>
            <w:hideMark/>
          </w:tcPr>
          <w:p w14:paraId="169E99C2" w14:textId="77777777" w:rsidR="00185599" w:rsidRPr="00185599" w:rsidRDefault="00185599" w:rsidP="00185599">
            <w:pPr>
              <w:jc w:val="right"/>
              <w:rPr>
                <w:b/>
                <w:bCs/>
                <w:sz w:val="24"/>
                <w:szCs w:val="24"/>
              </w:rPr>
            </w:pPr>
            <w:r w:rsidRPr="00185599">
              <w:rPr>
                <w:b/>
                <w:bCs/>
                <w:sz w:val="24"/>
                <w:szCs w:val="24"/>
              </w:rPr>
              <w:t>94,29</w:t>
            </w:r>
          </w:p>
        </w:tc>
        <w:tc>
          <w:tcPr>
            <w:tcW w:w="431" w:type="pct"/>
            <w:tcBorders>
              <w:top w:val="nil"/>
              <w:left w:val="nil"/>
              <w:bottom w:val="single" w:sz="4" w:space="0" w:color="auto"/>
              <w:right w:val="single" w:sz="4" w:space="0" w:color="auto"/>
            </w:tcBorders>
            <w:shd w:val="clear" w:color="auto" w:fill="auto"/>
            <w:vAlign w:val="center"/>
            <w:hideMark/>
          </w:tcPr>
          <w:p w14:paraId="5D7D75FF" w14:textId="77777777" w:rsidR="00185599" w:rsidRPr="00185599" w:rsidRDefault="00185599" w:rsidP="00185599">
            <w:pPr>
              <w:jc w:val="right"/>
              <w:rPr>
                <w:b/>
                <w:bCs/>
                <w:sz w:val="24"/>
                <w:szCs w:val="24"/>
              </w:rPr>
            </w:pPr>
            <w:r w:rsidRPr="00185599">
              <w:rPr>
                <w:b/>
                <w:bCs/>
                <w:sz w:val="24"/>
                <w:szCs w:val="24"/>
              </w:rPr>
              <w:t>-18,29</w:t>
            </w:r>
          </w:p>
        </w:tc>
        <w:tc>
          <w:tcPr>
            <w:tcW w:w="501" w:type="pct"/>
            <w:tcBorders>
              <w:top w:val="nil"/>
              <w:left w:val="nil"/>
              <w:bottom w:val="single" w:sz="4" w:space="0" w:color="auto"/>
              <w:right w:val="single" w:sz="4" w:space="0" w:color="auto"/>
            </w:tcBorders>
            <w:shd w:val="clear" w:color="auto" w:fill="auto"/>
            <w:vAlign w:val="center"/>
            <w:hideMark/>
          </w:tcPr>
          <w:p w14:paraId="312497A4" w14:textId="77777777" w:rsidR="00185599" w:rsidRPr="00185599" w:rsidRDefault="00185599" w:rsidP="00185599">
            <w:pPr>
              <w:jc w:val="right"/>
              <w:rPr>
                <w:b/>
                <w:bCs/>
                <w:sz w:val="24"/>
                <w:szCs w:val="24"/>
              </w:rPr>
            </w:pPr>
            <w:r w:rsidRPr="00185599">
              <w:rPr>
                <w:b/>
                <w:bCs/>
                <w:sz w:val="24"/>
                <w:szCs w:val="24"/>
              </w:rPr>
              <w:t>95,74</w:t>
            </w:r>
          </w:p>
        </w:tc>
      </w:tr>
      <w:tr w:rsidR="00185599" w:rsidRPr="00185599" w14:paraId="76AF6213"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516A534" w14:textId="77777777" w:rsidR="00185599" w:rsidRPr="00185599" w:rsidRDefault="00185599" w:rsidP="00185599">
            <w:pPr>
              <w:rPr>
                <w:b/>
                <w:bCs/>
                <w:sz w:val="24"/>
                <w:szCs w:val="24"/>
              </w:rPr>
            </w:pPr>
            <w:r w:rsidRPr="00185599">
              <w:rPr>
                <w:b/>
                <w:bCs/>
                <w:sz w:val="24"/>
                <w:szCs w:val="24"/>
              </w:rPr>
              <w:t> </w:t>
            </w:r>
          </w:p>
        </w:tc>
        <w:tc>
          <w:tcPr>
            <w:tcW w:w="1057" w:type="pct"/>
            <w:tcBorders>
              <w:top w:val="nil"/>
              <w:left w:val="nil"/>
              <w:bottom w:val="single" w:sz="4" w:space="0" w:color="auto"/>
              <w:right w:val="single" w:sz="4" w:space="0" w:color="auto"/>
            </w:tcBorders>
            <w:shd w:val="clear" w:color="auto" w:fill="auto"/>
            <w:vAlign w:val="center"/>
            <w:hideMark/>
          </w:tcPr>
          <w:p w14:paraId="10CC8D31" w14:textId="77777777" w:rsidR="00185599" w:rsidRPr="00185599" w:rsidRDefault="00185599" w:rsidP="00185599">
            <w:pPr>
              <w:jc w:val="both"/>
              <w:rPr>
                <w:i/>
                <w:iCs/>
                <w:sz w:val="24"/>
                <w:szCs w:val="24"/>
              </w:rPr>
            </w:pPr>
            <w:r w:rsidRPr="00185599">
              <w:rPr>
                <w:i/>
                <w:iCs/>
                <w:sz w:val="24"/>
                <w:szCs w:val="24"/>
              </w:rPr>
              <w:t>Trong đó</w:t>
            </w:r>
          </w:p>
        </w:tc>
        <w:tc>
          <w:tcPr>
            <w:tcW w:w="550" w:type="pct"/>
            <w:tcBorders>
              <w:top w:val="nil"/>
              <w:left w:val="nil"/>
              <w:bottom w:val="single" w:sz="4" w:space="0" w:color="auto"/>
              <w:right w:val="single" w:sz="4" w:space="0" w:color="auto"/>
            </w:tcBorders>
            <w:shd w:val="clear" w:color="auto" w:fill="auto"/>
            <w:vAlign w:val="center"/>
            <w:hideMark/>
          </w:tcPr>
          <w:p w14:paraId="1251475A"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532B0429"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344B8923" w14:textId="77777777" w:rsidR="00185599" w:rsidRPr="00185599" w:rsidRDefault="00185599" w:rsidP="00185599">
            <w:pPr>
              <w:jc w:val="right"/>
              <w:rPr>
                <w:b/>
                <w:bCs/>
                <w:sz w:val="24"/>
                <w:szCs w:val="24"/>
              </w:rPr>
            </w:pPr>
            <w:r w:rsidRPr="00185599">
              <w:rPr>
                <w:b/>
                <w:bCs/>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50D8E14D" w14:textId="77777777" w:rsidR="00185599" w:rsidRPr="00185599" w:rsidRDefault="00185599" w:rsidP="00185599">
            <w:pPr>
              <w:jc w:val="right"/>
              <w:rPr>
                <w:b/>
                <w:bCs/>
                <w:sz w:val="24"/>
                <w:szCs w:val="24"/>
              </w:rPr>
            </w:pPr>
            <w:r w:rsidRPr="00185599">
              <w:rPr>
                <w:b/>
                <w:bCs/>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2B481BCB" w14:textId="77777777" w:rsidR="00185599" w:rsidRPr="00185599" w:rsidRDefault="00185599" w:rsidP="00185599">
            <w:pPr>
              <w:jc w:val="right"/>
              <w:rPr>
                <w:b/>
                <w:bCs/>
                <w:sz w:val="24"/>
                <w:szCs w:val="24"/>
              </w:rPr>
            </w:pPr>
            <w:r w:rsidRPr="00185599">
              <w:rPr>
                <w:b/>
                <w:bCs/>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085F05E7" w14:textId="77777777" w:rsidR="00185599" w:rsidRPr="00185599" w:rsidRDefault="00185599" w:rsidP="00185599">
            <w:pPr>
              <w:jc w:val="right"/>
              <w:rPr>
                <w:b/>
                <w:bCs/>
                <w:sz w:val="24"/>
                <w:szCs w:val="24"/>
              </w:rPr>
            </w:pPr>
            <w:r w:rsidRPr="00185599">
              <w:rPr>
                <w:b/>
                <w:bCs/>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40722983" w14:textId="77777777" w:rsidR="00185599" w:rsidRPr="00185599" w:rsidRDefault="00185599" w:rsidP="00185599">
            <w:pPr>
              <w:jc w:val="right"/>
              <w:rPr>
                <w:b/>
                <w:bCs/>
                <w:sz w:val="24"/>
                <w:szCs w:val="24"/>
              </w:rPr>
            </w:pPr>
            <w:r w:rsidRPr="00185599">
              <w:rPr>
                <w:b/>
                <w:bCs/>
                <w:sz w:val="24"/>
                <w:szCs w:val="24"/>
              </w:rPr>
              <w:t> </w:t>
            </w:r>
          </w:p>
        </w:tc>
      </w:tr>
      <w:tr w:rsidR="00185599" w:rsidRPr="00185599" w14:paraId="44D6C809"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1526ACA" w14:textId="77777777" w:rsidR="00185599" w:rsidRPr="00185599" w:rsidRDefault="00185599" w:rsidP="00185599">
            <w:pPr>
              <w:rPr>
                <w:sz w:val="24"/>
                <w:szCs w:val="24"/>
              </w:rPr>
            </w:pPr>
            <w:r w:rsidRPr="00185599">
              <w:rPr>
                <w:sz w:val="24"/>
                <w:szCs w:val="24"/>
              </w:rPr>
              <w:t>1.1</w:t>
            </w:r>
          </w:p>
        </w:tc>
        <w:tc>
          <w:tcPr>
            <w:tcW w:w="1057" w:type="pct"/>
            <w:tcBorders>
              <w:top w:val="nil"/>
              <w:left w:val="nil"/>
              <w:bottom w:val="single" w:sz="4" w:space="0" w:color="auto"/>
              <w:right w:val="single" w:sz="4" w:space="0" w:color="auto"/>
            </w:tcBorders>
            <w:shd w:val="clear" w:color="auto" w:fill="auto"/>
            <w:vAlign w:val="center"/>
            <w:hideMark/>
          </w:tcPr>
          <w:p w14:paraId="11D792D7" w14:textId="77777777" w:rsidR="00185599" w:rsidRPr="00185599" w:rsidRDefault="00185599" w:rsidP="00185599">
            <w:pPr>
              <w:jc w:val="both"/>
              <w:rPr>
                <w:sz w:val="24"/>
                <w:szCs w:val="24"/>
              </w:rPr>
            </w:pPr>
            <w:r w:rsidRPr="00185599">
              <w:rPr>
                <w:sz w:val="24"/>
                <w:szCs w:val="24"/>
              </w:rPr>
              <w:t>Đất trồng lúa</w:t>
            </w:r>
          </w:p>
        </w:tc>
        <w:tc>
          <w:tcPr>
            <w:tcW w:w="550" w:type="pct"/>
            <w:tcBorders>
              <w:top w:val="nil"/>
              <w:left w:val="nil"/>
              <w:bottom w:val="single" w:sz="4" w:space="0" w:color="auto"/>
              <w:right w:val="single" w:sz="4" w:space="0" w:color="auto"/>
            </w:tcBorders>
            <w:shd w:val="clear" w:color="auto" w:fill="auto"/>
            <w:vAlign w:val="center"/>
            <w:hideMark/>
          </w:tcPr>
          <w:p w14:paraId="1628F236" w14:textId="77777777" w:rsidR="00185599" w:rsidRPr="00185599" w:rsidRDefault="00185599" w:rsidP="00185599">
            <w:pPr>
              <w:jc w:val="right"/>
              <w:rPr>
                <w:sz w:val="24"/>
                <w:szCs w:val="24"/>
              </w:rPr>
            </w:pPr>
            <w:r w:rsidRPr="00185599">
              <w:rPr>
                <w:sz w:val="24"/>
                <w:szCs w:val="24"/>
              </w:rPr>
              <w:t>114,26</w:t>
            </w:r>
          </w:p>
        </w:tc>
        <w:tc>
          <w:tcPr>
            <w:tcW w:w="605" w:type="pct"/>
            <w:tcBorders>
              <w:top w:val="nil"/>
              <w:left w:val="nil"/>
              <w:bottom w:val="single" w:sz="4" w:space="0" w:color="auto"/>
              <w:right w:val="single" w:sz="4" w:space="0" w:color="auto"/>
            </w:tcBorders>
            <w:shd w:val="clear" w:color="auto" w:fill="auto"/>
            <w:vAlign w:val="center"/>
            <w:hideMark/>
          </w:tcPr>
          <w:p w14:paraId="3BE0CC9F" w14:textId="77777777" w:rsidR="00185599" w:rsidRPr="00185599" w:rsidRDefault="00185599" w:rsidP="00185599">
            <w:pPr>
              <w:jc w:val="right"/>
              <w:rPr>
                <w:sz w:val="24"/>
                <w:szCs w:val="24"/>
              </w:rPr>
            </w:pPr>
            <w:r w:rsidRPr="00185599">
              <w:rPr>
                <w:sz w:val="24"/>
                <w:szCs w:val="24"/>
              </w:rPr>
              <w:t>113,55</w:t>
            </w:r>
          </w:p>
        </w:tc>
        <w:tc>
          <w:tcPr>
            <w:tcW w:w="466" w:type="pct"/>
            <w:tcBorders>
              <w:top w:val="nil"/>
              <w:left w:val="nil"/>
              <w:bottom w:val="single" w:sz="4" w:space="0" w:color="auto"/>
              <w:right w:val="single" w:sz="4" w:space="0" w:color="auto"/>
            </w:tcBorders>
            <w:shd w:val="clear" w:color="auto" w:fill="auto"/>
            <w:vAlign w:val="center"/>
            <w:hideMark/>
          </w:tcPr>
          <w:p w14:paraId="3A16C2C8" w14:textId="77777777" w:rsidR="00185599" w:rsidRPr="00185599" w:rsidRDefault="00185599" w:rsidP="00185599">
            <w:pPr>
              <w:jc w:val="right"/>
              <w:rPr>
                <w:sz w:val="24"/>
                <w:szCs w:val="24"/>
              </w:rPr>
            </w:pPr>
            <w:r w:rsidRPr="00185599">
              <w:rPr>
                <w:sz w:val="24"/>
                <w:szCs w:val="24"/>
              </w:rPr>
              <w:t>100,67</w:t>
            </w:r>
          </w:p>
        </w:tc>
        <w:tc>
          <w:tcPr>
            <w:tcW w:w="574" w:type="pct"/>
            <w:tcBorders>
              <w:top w:val="nil"/>
              <w:left w:val="nil"/>
              <w:bottom w:val="single" w:sz="4" w:space="0" w:color="auto"/>
              <w:right w:val="single" w:sz="4" w:space="0" w:color="auto"/>
            </w:tcBorders>
            <w:shd w:val="clear" w:color="auto" w:fill="auto"/>
            <w:vAlign w:val="center"/>
            <w:hideMark/>
          </w:tcPr>
          <w:p w14:paraId="163B5664" w14:textId="77777777" w:rsidR="00185599" w:rsidRPr="00185599" w:rsidRDefault="00185599" w:rsidP="00185599">
            <w:pPr>
              <w:jc w:val="right"/>
              <w:rPr>
                <w:sz w:val="24"/>
                <w:szCs w:val="24"/>
              </w:rPr>
            </w:pPr>
            <w:r w:rsidRPr="00185599">
              <w:rPr>
                <w:sz w:val="24"/>
                <w:szCs w:val="24"/>
              </w:rPr>
              <w:t>-13,59</w:t>
            </w:r>
          </w:p>
        </w:tc>
        <w:tc>
          <w:tcPr>
            <w:tcW w:w="502" w:type="pct"/>
            <w:tcBorders>
              <w:top w:val="nil"/>
              <w:left w:val="nil"/>
              <w:bottom w:val="single" w:sz="4" w:space="0" w:color="auto"/>
              <w:right w:val="single" w:sz="4" w:space="0" w:color="auto"/>
            </w:tcBorders>
            <w:shd w:val="clear" w:color="auto" w:fill="auto"/>
            <w:vAlign w:val="center"/>
            <w:hideMark/>
          </w:tcPr>
          <w:p w14:paraId="7D6DE4BC" w14:textId="77777777" w:rsidR="00185599" w:rsidRPr="00185599" w:rsidRDefault="00185599" w:rsidP="00185599">
            <w:pPr>
              <w:jc w:val="right"/>
              <w:rPr>
                <w:sz w:val="24"/>
                <w:szCs w:val="24"/>
              </w:rPr>
            </w:pPr>
            <w:r w:rsidRPr="00185599">
              <w:rPr>
                <w:sz w:val="24"/>
                <w:szCs w:val="24"/>
              </w:rPr>
              <w:t>88,11</w:t>
            </w:r>
          </w:p>
        </w:tc>
        <w:tc>
          <w:tcPr>
            <w:tcW w:w="431" w:type="pct"/>
            <w:tcBorders>
              <w:top w:val="nil"/>
              <w:left w:val="nil"/>
              <w:bottom w:val="single" w:sz="4" w:space="0" w:color="auto"/>
              <w:right w:val="single" w:sz="4" w:space="0" w:color="auto"/>
            </w:tcBorders>
            <w:shd w:val="clear" w:color="auto" w:fill="auto"/>
            <w:vAlign w:val="center"/>
            <w:hideMark/>
          </w:tcPr>
          <w:p w14:paraId="7BECF927" w14:textId="77777777" w:rsidR="00185599" w:rsidRPr="00185599" w:rsidRDefault="00185599" w:rsidP="00185599">
            <w:pPr>
              <w:jc w:val="right"/>
              <w:rPr>
                <w:sz w:val="24"/>
                <w:szCs w:val="24"/>
              </w:rPr>
            </w:pPr>
            <w:r w:rsidRPr="00185599">
              <w:rPr>
                <w:sz w:val="24"/>
                <w:szCs w:val="24"/>
              </w:rPr>
              <w:t>-12,87</w:t>
            </w:r>
          </w:p>
        </w:tc>
        <w:tc>
          <w:tcPr>
            <w:tcW w:w="501" w:type="pct"/>
            <w:tcBorders>
              <w:top w:val="nil"/>
              <w:left w:val="nil"/>
              <w:bottom w:val="single" w:sz="4" w:space="0" w:color="auto"/>
              <w:right w:val="single" w:sz="4" w:space="0" w:color="auto"/>
            </w:tcBorders>
            <w:shd w:val="clear" w:color="auto" w:fill="auto"/>
            <w:vAlign w:val="center"/>
            <w:hideMark/>
          </w:tcPr>
          <w:p w14:paraId="4D1F4CEC" w14:textId="77777777" w:rsidR="00185599" w:rsidRPr="00185599" w:rsidRDefault="00185599" w:rsidP="00185599">
            <w:pPr>
              <w:jc w:val="right"/>
              <w:rPr>
                <w:sz w:val="24"/>
                <w:szCs w:val="24"/>
              </w:rPr>
            </w:pPr>
            <w:r w:rsidRPr="00185599">
              <w:rPr>
                <w:sz w:val="24"/>
                <w:szCs w:val="24"/>
              </w:rPr>
              <w:t>88,66</w:t>
            </w:r>
          </w:p>
        </w:tc>
      </w:tr>
      <w:tr w:rsidR="00185599" w:rsidRPr="00185599" w14:paraId="5C5206F1"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EC4D3FD" w14:textId="77777777" w:rsidR="00185599" w:rsidRPr="00185599" w:rsidRDefault="00185599" w:rsidP="00185599">
            <w:pPr>
              <w:rPr>
                <w:sz w:val="24"/>
                <w:szCs w:val="24"/>
              </w:rPr>
            </w:pPr>
            <w:r w:rsidRPr="00185599">
              <w:rPr>
                <w:sz w:val="24"/>
                <w:szCs w:val="24"/>
              </w:rPr>
              <w:t> </w:t>
            </w:r>
          </w:p>
        </w:tc>
        <w:tc>
          <w:tcPr>
            <w:tcW w:w="1057" w:type="pct"/>
            <w:tcBorders>
              <w:top w:val="nil"/>
              <w:left w:val="nil"/>
              <w:bottom w:val="single" w:sz="4" w:space="0" w:color="auto"/>
              <w:right w:val="single" w:sz="4" w:space="0" w:color="auto"/>
            </w:tcBorders>
            <w:shd w:val="clear" w:color="auto" w:fill="auto"/>
            <w:vAlign w:val="center"/>
            <w:hideMark/>
          </w:tcPr>
          <w:p w14:paraId="60057F21" w14:textId="77777777" w:rsidR="00185599" w:rsidRPr="00185599" w:rsidRDefault="00185599" w:rsidP="00185599">
            <w:pPr>
              <w:jc w:val="both"/>
              <w:rPr>
                <w:i/>
                <w:iCs/>
                <w:sz w:val="24"/>
                <w:szCs w:val="24"/>
              </w:rPr>
            </w:pPr>
            <w:r w:rsidRPr="00185599">
              <w:rPr>
                <w:i/>
                <w:iCs/>
                <w:sz w:val="24"/>
                <w:szCs w:val="24"/>
              </w:rPr>
              <w:t>Đất chuyên trồng lúa</w:t>
            </w:r>
          </w:p>
        </w:tc>
        <w:tc>
          <w:tcPr>
            <w:tcW w:w="550" w:type="pct"/>
            <w:tcBorders>
              <w:top w:val="nil"/>
              <w:left w:val="nil"/>
              <w:bottom w:val="single" w:sz="4" w:space="0" w:color="auto"/>
              <w:right w:val="single" w:sz="4" w:space="0" w:color="auto"/>
            </w:tcBorders>
            <w:shd w:val="clear" w:color="auto" w:fill="auto"/>
            <w:vAlign w:val="center"/>
            <w:hideMark/>
          </w:tcPr>
          <w:p w14:paraId="4DEAF652" w14:textId="77777777" w:rsidR="00185599" w:rsidRPr="00185599" w:rsidRDefault="00185599" w:rsidP="00185599">
            <w:pPr>
              <w:jc w:val="right"/>
              <w:rPr>
                <w:sz w:val="24"/>
                <w:szCs w:val="24"/>
              </w:rPr>
            </w:pPr>
            <w:r w:rsidRPr="00185599">
              <w:rPr>
                <w:sz w:val="24"/>
                <w:szCs w:val="24"/>
              </w:rPr>
              <w:t>114,26</w:t>
            </w:r>
          </w:p>
        </w:tc>
        <w:tc>
          <w:tcPr>
            <w:tcW w:w="605" w:type="pct"/>
            <w:tcBorders>
              <w:top w:val="nil"/>
              <w:left w:val="nil"/>
              <w:bottom w:val="single" w:sz="4" w:space="0" w:color="auto"/>
              <w:right w:val="single" w:sz="4" w:space="0" w:color="auto"/>
            </w:tcBorders>
            <w:shd w:val="clear" w:color="auto" w:fill="auto"/>
            <w:vAlign w:val="center"/>
            <w:hideMark/>
          </w:tcPr>
          <w:p w14:paraId="49F87FC1" w14:textId="77777777" w:rsidR="00185599" w:rsidRPr="00185599" w:rsidRDefault="00185599" w:rsidP="00185599">
            <w:pPr>
              <w:jc w:val="right"/>
              <w:rPr>
                <w:sz w:val="24"/>
                <w:szCs w:val="24"/>
              </w:rPr>
            </w:pPr>
            <w:r w:rsidRPr="00185599">
              <w:rPr>
                <w:sz w:val="24"/>
                <w:szCs w:val="24"/>
              </w:rPr>
              <w:t>113,55</w:t>
            </w:r>
          </w:p>
        </w:tc>
        <w:tc>
          <w:tcPr>
            <w:tcW w:w="466" w:type="pct"/>
            <w:tcBorders>
              <w:top w:val="nil"/>
              <w:left w:val="nil"/>
              <w:bottom w:val="single" w:sz="4" w:space="0" w:color="auto"/>
              <w:right w:val="single" w:sz="4" w:space="0" w:color="auto"/>
            </w:tcBorders>
            <w:shd w:val="clear" w:color="auto" w:fill="auto"/>
            <w:vAlign w:val="center"/>
            <w:hideMark/>
          </w:tcPr>
          <w:p w14:paraId="5D49F264" w14:textId="77777777" w:rsidR="00185599" w:rsidRPr="00185599" w:rsidRDefault="00185599" w:rsidP="00185599">
            <w:pPr>
              <w:jc w:val="right"/>
              <w:rPr>
                <w:sz w:val="24"/>
                <w:szCs w:val="24"/>
              </w:rPr>
            </w:pPr>
            <w:r w:rsidRPr="00185599">
              <w:rPr>
                <w:sz w:val="24"/>
                <w:szCs w:val="24"/>
              </w:rPr>
              <w:t>100,67</w:t>
            </w:r>
          </w:p>
        </w:tc>
        <w:tc>
          <w:tcPr>
            <w:tcW w:w="574" w:type="pct"/>
            <w:tcBorders>
              <w:top w:val="nil"/>
              <w:left w:val="nil"/>
              <w:bottom w:val="single" w:sz="4" w:space="0" w:color="auto"/>
              <w:right w:val="single" w:sz="4" w:space="0" w:color="auto"/>
            </w:tcBorders>
            <w:shd w:val="clear" w:color="auto" w:fill="auto"/>
            <w:vAlign w:val="center"/>
            <w:hideMark/>
          </w:tcPr>
          <w:p w14:paraId="78E4DA04" w14:textId="77777777" w:rsidR="00185599" w:rsidRPr="00185599" w:rsidRDefault="00185599" w:rsidP="00185599">
            <w:pPr>
              <w:jc w:val="right"/>
              <w:rPr>
                <w:sz w:val="24"/>
                <w:szCs w:val="24"/>
              </w:rPr>
            </w:pPr>
            <w:r w:rsidRPr="00185599">
              <w:rPr>
                <w:sz w:val="24"/>
                <w:szCs w:val="24"/>
              </w:rPr>
              <w:t>-13,59</w:t>
            </w:r>
          </w:p>
        </w:tc>
        <w:tc>
          <w:tcPr>
            <w:tcW w:w="502" w:type="pct"/>
            <w:tcBorders>
              <w:top w:val="nil"/>
              <w:left w:val="nil"/>
              <w:bottom w:val="single" w:sz="4" w:space="0" w:color="auto"/>
              <w:right w:val="single" w:sz="4" w:space="0" w:color="auto"/>
            </w:tcBorders>
            <w:shd w:val="clear" w:color="auto" w:fill="auto"/>
            <w:vAlign w:val="center"/>
            <w:hideMark/>
          </w:tcPr>
          <w:p w14:paraId="7E8CB6AC" w14:textId="77777777" w:rsidR="00185599" w:rsidRPr="00185599" w:rsidRDefault="00185599" w:rsidP="00185599">
            <w:pPr>
              <w:jc w:val="right"/>
              <w:rPr>
                <w:sz w:val="24"/>
                <w:szCs w:val="24"/>
              </w:rPr>
            </w:pPr>
            <w:r w:rsidRPr="00185599">
              <w:rPr>
                <w:sz w:val="24"/>
                <w:szCs w:val="24"/>
              </w:rPr>
              <w:t>88,11</w:t>
            </w:r>
          </w:p>
        </w:tc>
        <w:tc>
          <w:tcPr>
            <w:tcW w:w="431" w:type="pct"/>
            <w:tcBorders>
              <w:top w:val="nil"/>
              <w:left w:val="nil"/>
              <w:bottom w:val="single" w:sz="4" w:space="0" w:color="auto"/>
              <w:right w:val="single" w:sz="4" w:space="0" w:color="auto"/>
            </w:tcBorders>
            <w:shd w:val="clear" w:color="auto" w:fill="auto"/>
            <w:vAlign w:val="center"/>
            <w:hideMark/>
          </w:tcPr>
          <w:p w14:paraId="7748E1FC" w14:textId="77777777" w:rsidR="00185599" w:rsidRPr="00185599" w:rsidRDefault="00185599" w:rsidP="00185599">
            <w:pPr>
              <w:jc w:val="right"/>
              <w:rPr>
                <w:sz w:val="24"/>
                <w:szCs w:val="24"/>
              </w:rPr>
            </w:pPr>
            <w:r w:rsidRPr="00185599">
              <w:rPr>
                <w:sz w:val="24"/>
                <w:szCs w:val="24"/>
              </w:rPr>
              <w:t>-12,87</w:t>
            </w:r>
          </w:p>
        </w:tc>
        <w:tc>
          <w:tcPr>
            <w:tcW w:w="501" w:type="pct"/>
            <w:tcBorders>
              <w:top w:val="nil"/>
              <w:left w:val="nil"/>
              <w:bottom w:val="single" w:sz="4" w:space="0" w:color="auto"/>
              <w:right w:val="single" w:sz="4" w:space="0" w:color="auto"/>
            </w:tcBorders>
            <w:shd w:val="clear" w:color="auto" w:fill="auto"/>
            <w:vAlign w:val="center"/>
            <w:hideMark/>
          </w:tcPr>
          <w:p w14:paraId="42128A57" w14:textId="77777777" w:rsidR="00185599" w:rsidRPr="00185599" w:rsidRDefault="00185599" w:rsidP="00185599">
            <w:pPr>
              <w:jc w:val="right"/>
              <w:rPr>
                <w:sz w:val="24"/>
                <w:szCs w:val="24"/>
              </w:rPr>
            </w:pPr>
            <w:r w:rsidRPr="00185599">
              <w:rPr>
                <w:sz w:val="24"/>
                <w:szCs w:val="24"/>
              </w:rPr>
              <w:t>88,66</w:t>
            </w:r>
          </w:p>
        </w:tc>
      </w:tr>
      <w:tr w:rsidR="00185599" w:rsidRPr="00185599" w14:paraId="5F25B0B7"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1E13580" w14:textId="77777777" w:rsidR="00185599" w:rsidRPr="00185599" w:rsidRDefault="00185599" w:rsidP="00185599">
            <w:pPr>
              <w:rPr>
                <w:sz w:val="24"/>
                <w:szCs w:val="24"/>
              </w:rPr>
            </w:pPr>
            <w:r w:rsidRPr="00185599">
              <w:rPr>
                <w:sz w:val="24"/>
                <w:szCs w:val="24"/>
              </w:rPr>
              <w:t>1.2</w:t>
            </w:r>
          </w:p>
        </w:tc>
        <w:tc>
          <w:tcPr>
            <w:tcW w:w="1057" w:type="pct"/>
            <w:tcBorders>
              <w:top w:val="nil"/>
              <w:left w:val="nil"/>
              <w:bottom w:val="single" w:sz="4" w:space="0" w:color="auto"/>
              <w:right w:val="single" w:sz="4" w:space="0" w:color="auto"/>
            </w:tcBorders>
            <w:shd w:val="clear" w:color="auto" w:fill="auto"/>
            <w:vAlign w:val="center"/>
            <w:hideMark/>
          </w:tcPr>
          <w:p w14:paraId="47CE4332" w14:textId="77777777" w:rsidR="00185599" w:rsidRPr="00185599" w:rsidRDefault="00185599" w:rsidP="00185599">
            <w:pPr>
              <w:jc w:val="both"/>
              <w:rPr>
                <w:sz w:val="24"/>
                <w:szCs w:val="24"/>
              </w:rPr>
            </w:pPr>
            <w:r w:rsidRPr="00185599">
              <w:rPr>
                <w:sz w:val="24"/>
                <w:szCs w:val="24"/>
              </w:rPr>
              <w:t>Đất trồng cây hằng năm khác</w:t>
            </w:r>
          </w:p>
        </w:tc>
        <w:tc>
          <w:tcPr>
            <w:tcW w:w="550" w:type="pct"/>
            <w:tcBorders>
              <w:top w:val="nil"/>
              <w:left w:val="nil"/>
              <w:bottom w:val="single" w:sz="4" w:space="0" w:color="auto"/>
              <w:right w:val="single" w:sz="4" w:space="0" w:color="auto"/>
            </w:tcBorders>
            <w:shd w:val="clear" w:color="auto" w:fill="auto"/>
            <w:vAlign w:val="center"/>
            <w:hideMark/>
          </w:tcPr>
          <w:p w14:paraId="4EF4AAE2" w14:textId="77777777" w:rsidR="00185599" w:rsidRPr="00185599" w:rsidRDefault="00185599" w:rsidP="00185599">
            <w:pPr>
              <w:jc w:val="right"/>
              <w:rPr>
                <w:sz w:val="24"/>
                <w:szCs w:val="24"/>
              </w:rPr>
            </w:pPr>
            <w:r w:rsidRPr="00185599">
              <w:rPr>
                <w:sz w:val="24"/>
                <w:szCs w:val="24"/>
              </w:rPr>
              <w:t>105,66</w:t>
            </w:r>
          </w:p>
        </w:tc>
        <w:tc>
          <w:tcPr>
            <w:tcW w:w="605" w:type="pct"/>
            <w:tcBorders>
              <w:top w:val="nil"/>
              <w:left w:val="nil"/>
              <w:bottom w:val="single" w:sz="4" w:space="0" w:color="auto"/>
              <w:right w:val="single" w:sz="4" w:space="0" w:color="auto"/>
            </w:tcBorders>
            <w:shd w:val="clear" w:color="auto" w:fill="auto"/>
            <w:vAlign w:val="center"/>
            <w:hideMark/>
          </w:tcPr>
          <w:p w14:paraId="1B4C7227" w14:textId="77777777" w:rsidR="00185599" w:rsidRPr="00185599" w:rsidRDefault="00185599" w:rsidP="00185599">
            <w:pPr>
              <w:jc w:val="right"/>
              <w:rPr>
                <w:sz w:val="24"/>
                <w:szCs w:val="24"/>
              </w:rPr>
            </w:pPr>
            <w:r w:rsidRPr="00185599">
              <w:rPr>
                <w:sz w:val="24"/>
                <w:szCs w:val="24"/>
              </w:rPr>
              <w:t>100,84</w:t>
            </w:r>
          </w:p>
        </w:tc>
        <w:tc>
          <w:tcPr>
            <w:tcW w:w="466" w:type="pct"/>
            <w:tcBorders>
              <w:top w:val="nil"/>
              <w:left w:val="nil"/>
              <w:bottom w:val="single" w:sz="4" w:space="0" w:color="auto"/>
              <w:right w:val="single" w:sz="4" w:space="0" w:color="auto"/>
            </w:tcBorders>
            <w:shd w:val="clear" w:color="auto" w:fill="auto"/>
            <w:vAlign w:val="center"/>
            <w:hideMark/>
          </w:tcPr>
          <w:p w14:paraId="5EC3F1AC" w14:textId="77777777" w:rsidR="00185599" w:rsidRPr="00185599" w:rsidRDefault="00185599" w:rsidP="00185599">
            <w:pPr>
              <w:jc w:val="right"/>
              <w:rPr>
                <w:sz w:val="24"/>
                <w:szCs w:val="24"/>
              </w:rPr>
            </w:pPr>
            <w:r w:rsidRPr="00185599">
              <w:rPr>
                <w:sz w:val="24"/>
                <w:szCs w:val="24"/>
              </w:rPr>
              <w:t>96,26</w:t>
            </w:r>
          </w:p>
        </w:tc>
        <w:tc>
          <w:tcPr>
            <w:tcW w:w="574" w:type="pct"/>
            <w:tcBorders>
              <w:top w:val="nil"/>
              <w:left w:val="nil"/>
              <w:bottom w:val="single" w:sz="4" w:space="0" w:color="auto"/>
              <w:right w:val="single" w:sz="4" w:space="0" w:color="auto"/>
            </w:tcBorders>
            <w:shd w:val="clear" w:color="auto" w:fill="auto"/>
            <w:vAlign w:val="center"/>
            <w:hideMark/>
          </w:tcPr>
          <w:p w14:paraId="1E1B3378" w14:textId="77777777" w:rsidR="00185599" w:rsidRPr="00185599" w:rsidRDefault="00185599" w:rsidP="00185599">
            <w:pPr>
              <w:jc w:val="right"/>
              <w:rPr>
                <w:sz w:val="24"/>
                <w:szCs w:val="24"/>
              </w:rPr>
            </w:pPr>
            <w:r w:rsidRPr="00185599">
              <w:rPr>
                <w:sz w:val="24"/>
                <w:szCs w:val="24"/>
              </w:rPr>
              <w:t>-9,40</w:t>
            </w:r>
          </w:p>
        </w:tc>
        <w:tc>
          <w:tcPr>
            <w:tcW w:w="502" w:type="pct"/>
            <w:tcBorders>
              <w:top w:val="nil"/>
              <w:left w:val="nil"/>
              <w:bottom w:val="single" w:sz="4" w:space="0" w:color="auto"/>
              <w:right w:val="single" w:sz="4" w:space="0" w:color="auto"/>
            </w:tcBorders>
            <w:shd w:val="clear" w:color="auto" w:fill="auto"/>
            <w:vAlign w:val="center"/>
            <w:hideMark/>
          </w:tcPr>
          <w:p w14:paraId="14925039" w14:textId="77777777" w:rsidR="00185599" w:rsidRPr="00185599" w:rsidRDefault="00185599" w:rsidP="00185599">
            <w:pPr>
              <w:jc w:val="right"/>
              <w:rPr>
                <w:sz w:val="24"/>
                <w:szCs w:val="24"/>
              </w:rPr>
            </w:pPr>
            <w:r w:rsidRPr="00185599">
              <w:rPr>
                <w:sz w:val="24"/>
                <w:szCs w:val="24"/>
              </w:rPr>
              <w:t>91,10</w:t>
            </w:r>
          </w:p>
        </w:tc>
        <w:tc>
          <w:tcPr>
            <w:tcW w:w="431" w:type="pct"/>
            <w:tcBorders>
              <w:top w:val="nil"/>
              <w:left w:val="nil"/>
              <w:bottom w:val="single" w:sz="4" w:space="0" w:color="auto"/>
              <w:right w:val="single" w:sz="4" w:space="0" w:color="auto"/>
            </w:tcBorders>
            <w:shd w:val="clear" w:color="auto" w:fill="auto"/>
            <w:vAlign w:val="center"/>
            <w:hideMark/>
          </w:tcPr>
          <w:p w14:paraId="4C1C5513" w14:textId="77777777" w:rsidR="00185599" w:rsidRPr="00185599" w:rsidRDefault="00185599" w:rsidP="00185599">
            <w:pPr>
              <w:jc w:val="right"/>
              <w:rPr>
                <w:sz w:val="24"/>
                <w:szCs w:val="24"/>
              </w:rPr>
            </w:pPr>
            <w:r w:rsidRPr="00185599">
              <w:rPr>
                <w:sz w:val="24"/>
                <w:szCs w:val="24"/>
              </w:rPr>
              <w:t>-4,58</w:t>
            </w:r>
          </w:p>
        </w:tc>
        <w:tc>
          <w:tcPr>
            <w:tcW w:w="501" w:type="pct"/>
            <w:tcBorders>
              <w:top w:val="nil"/>
              <w:left w:val="nil"/>
              <w:bottom w:val="single" w:sz="4" w:space="0" w:color="auto"/>
              <w:right w:val="single" w:sz="4" w:space="0" w:color="auto"/>
            </w:tcBorders>
            <w:shd w:val="clear" w:color="auto" w:fill="auto"/>
            <w:vAlign w:val="center"/>
            <w:hideMark/>
          </w:tcPr>
          <w:p w14:paraId="75F8A6D8" w14:textId="77777777" w:rsidR="00185599" w:rsidRPr="00185599" w:rsidRDefault="00185599" w:rsidP="00185599">
            <w:pPr>
              <w:jc w:val="right"/>
              <w:rPr>
                <w:sz w:val="24"/>
                <w:szCs w:val="24"/>
              </w:rPr>
            </w:pPr>
            <w:r w:rsidRPr="00185599">
              <w:rPr>
                <w:sz w:val="24"/>
                <w:szCs w:val="24"/>
              </w:rPr>
              <w:t>95,46</w:t>
            </w:r>
          </w:p>
        </w:tc>
      </w:tr>
      <w:tr w:rsidR="00185599" w:rsidRPr="00185599" w14:paraId="12BC1BC4"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3F94D3F" w14:textId="77777777" w:rsidR="00185599" w:rsidRPr="00185599" w:rsidRDefault="00185599" w:rsidP="00185599">
            <w:pPr>
              <w:rPr>
                <w:sz w:val="24"/>
                <w:szCs w:val="24"/>
              </w:rPr>
            </w:pPr>
            <w:r w:rsidRPr="00185599">
              <w:rPr>
                <w:sz w:val="24"/>
                <w:szCs w:val="24"/>
              </w:rPr>
              <w:t>1.2</w:t>
            </w:r>
          </w:p>
        </w:tc>
        <w:tc>
          <w:tcPr>
            <w:tcW w:w="1057" w:type="pct"/>
            <w:tcBorders>
              <w:top w:val="nil"/>
              <w:left w:val="nil"/>
              <w:bottom w:val="single" w:sz="4" w:space="0" w:color="auto"/>
              <w:right w:val="single" w:sz="4" w:space="0" w:color="auto"/>
            </w:tcBorders>
            <w:shd w:val="clear" w:color="auto" w:fill="auto"/>
            <w:vAlign w:val="center"/>
            <w:hideMark/>
          </w:tcPr>
          <w:p w14:paraId="4E1551E3" w14:textId="77777777" w:rsidR="00185599" w:rsidRPr="00185599" w:rsidRDefault="00185599" w:rsidP="00185599">
            <w:pPr>
              <w:jc w:val="both"/>
              <w:rPr>
                <w:sz w:val="24"/>
                <w:szCs w:val="24"/>
              </w:rPr>
            </w:pPr>
            <w:r w:rsidRPr="00185599">
              <w:rPr>
                <w:sz w:val="24"/>
                <w:szCs w:val="24"/>
              </w:rPr>
              <w:t>Đất trồng cây lâu năm</w:t>
            </w:r>
          </w:p>
        </w:tc>
        <w:tc>
          <w:tcPr>
            <w:tcW w:w="550" w:type="pct"/>
            <w:tcBorders>
              <w:top w:val="nil"/>
              <w:left w:val="nil"/>
              <w:bottom w:val="single" w:sz="4" w:space="0" w:color="auto"/>
              <w:right w:val="single" w:sz="4" w:space="0" w:color="auto"/>
            </w:tcBorders>
            <w:shd w:val="clear" w:color="auto" w:fill="auto"/>
            <w:vAlign w:val="center"/>
            <w:hideMark/>
          </w:tcPr>
          <w:p w14:paraId="22F34FCD" w14:textId="77777777" w:rsidR="00185599" w:rsidRPr="00185599" w:rsidRDefault="00185599" w:rsidP="00185599">
            <w:pPr>
              <w:jc w:val="right"/>
              <w:rPr>
                <w:sz w:val="24"/>
                <w:szCs w:val="24"/>
              </w:rPr>
            </w:pPr>
            <w:r w:rsidRPr="00185599">
              <w:rPr>
                <w:sz w:val="24"/>
                <w:szCs w:val="24"/>
              </w:rPr>
              <w:t>72,83</w:t>
            </w:r>
          </w:p>
        </w:tc>
        <w:tc>
          <w:tcPr>
            <w:tcW w:w="605" w:type="pct"/>
            <w:tcBorders>
              <w:top w:val="nil"/>
              <w:left w:val="nil"/>
              <w:bottom w:val="single" w:sz="4" w:space="0" w:color="auto"/>
              <w:right w:val="single" w:sz="4" w:space="0" w:color="auto"/>
            </w:tcBorders>
            <w:shd w:val="clear" w:color="auto" w:fill="auto"/>
            <w:vAlign w:val="center"/>
            <w:hideMark/>
          </w:tcPr>
          <w:p w14:paraId="6B49393F" w14:textId="77777777" w:rsidR="00185599" w:rsidRPr="00185599" w:rsidRDefault="00185599" w:rsidP="00185599">
            <w:pPr>
              <w:jc w:val="right"/>
              <w:rPr>
                <w:sz w:val="24"/>
                <w:szCs w:val="24"/>
              </w:rPr>
            </w:pPr>
            <w:r w:rsidRPr="00185599">
              <w:rPr>
                <w:sz w:val="24"/>
                <w:szCs w:val="24"/>
              </w:rPr>
              <w:t>72,70</w:t>
            </w:r>
          </w:p>
        </w:tc>
        <w:tc>
          <w:tcPr>
            <w:tcW w:w="466" w:type="pct"/>
            <w:tcBorders>
              <w:top w:val="nil"/>
              <w:left w:val="nil"/>
              <w:bottom w:val="single" w:sz="4" w:space="0" w:color="auto"/>
              <w:right w:val="single" w:sz="4" w:space="0" w:color="auto"/>
            </w:tcBorders>
            <w:shd w:val="clear" w:color="auto" w:fill="auto"/>
            <w:vAlign w:val="center"/>
            <w:hideMark/>
          </w:tcPr>
          <w:p w14:paraId="7326148E" w14:textId="77777777" w:rsidR="00185599" w:rsidRPr="00185599" w:rsidRDefault="00185599" w:rsidP="00185599">
            <w:pPr>
              <w:jc w:val="right"/>
              <w:rPr>
                <w:sz w:val="24"/>
                <w:szCs w:val="24"/>
              </w:rPr>
            </w:pPr>
            <w:r w:rsidRPr="00185599">
              <w:rPr>
                <w:sz w:val="24"/>
                <w:szCs w:val="24"/>
              </w:rPr>
              <w:t>71,93</w:t>
            </w:r>
          </w:p>
        </w:tc>
        <w:tc>
          <w:tcPr>
            <w:tcW w:w="574" w:type="pct"/>
            <w:tcBorders>
              <w:top w:val="nil"/>
              <w:left w:val="nil"/>
              <w:bottom w:val="single" w:sz="4" w:space="0" w:color="auto"/>
              <w:right w:val="single" w:sz="4" w:space="0" w:color="auto"/>
            </w:tcBorders>
            <w:shd w:val="clear" w:color="auto" w:fill="auto"/>
            <w:vAlign w:val="center"/>
            <w:hideMark/>
          </w:tcPr>
          <w:p w14:paraId="16EF705E" w14:textId="77777777" w:rsidR="00185599" w:rsidRPr="00185599" w:rsidRDefault="00185599" w:rsidP="00185599">
            <w:pPr>
              <w:jc w:val="right"/>
              <w:rPr>
                <w:sz w:val="24"/>
                <w:szCs w:val="24"/>
              </w:rPr>
            </w:pPr>
            <w:r w:rsidRPr="00185599">
              <w:rPr>
                <w:sz w:val="24"/>
                <w:szCs w:val="24"/>
              </w:rPr>
              <w:t>-0,90</w:t>
            </w:r>
          </w:p>
        </w:tc>
        <w:tc>
          <w:tcPr>
            <w:tcW w:w="502" w:type="pct"/>
            <w:tcBorders>
              <w:top w:val="nil"/>
              <w:left w:val="nil"/>
              <w:bottom w:val="single" w:sz="4" w:space="0" w:color="auto"/>
              <w:right w:val="single" w:sz="4" w:space="0" w:color="auto"/>
            </w:tcBorders>
            <w:shd w:val="clear" w:color="auto" w:fill="auto"/>
            <w:vAlign w:val="center"/>
            <w:hideMark/>
          </w:tcPr>
          <w:p w14:paraId="7AB68576" w14:textId="77777777" w:rsidR="00185599" w:rsidRPr="00185599" w:rsidRDefault="00185599" w:rsidP="00185599">
            <w:pPr>
              <w:jc w:val="right"/>
              <w:rPr>
                <w:sz w:val="24"/>
                <w:szCs w:val="24"/>
              </w:rPr>
            </w:pPr>
            <w:r w:rsidRPr="00185599">
              <w:rPr>
                <w:sz w:val="24"/>
                <w:szCs w:val="24"/>
              </w:rPr>
              <w:t>98,76</w:t>
            </w:r>
          </w:p>
        </w:tc>
        <w:tc>
          <w:tcPr>
            <w:tcW w:w="431" w:type="pct"/>
            <w:tcBorders>
              <w:top w:val="nil"/>
              <w:left w:val="nil"/>
              <w:bottom w:val="single" w:sz="4" w:space="0" w:color="auto"/>
              <w:right w:val="single" w:sz="4" w:space="0" w:color="auto"/>
            </w:tcBorders>
            <w:shd w:val="clear" w:color="auto" w:fill="auto"/>
            <w:vAlign w:val="center"/>
            <w:hideMark/>
          </w:tcPr>
          <w:p w14:paraId="472AEC5D" w14:textId="77777777" w:rsidR="00185599" w:rsidRPr="00185599" w:rsidRDefault="00185599" w:rsidP="00185599">
            <w:pPr>
              <w:jc w:val="right"/>
              <w:rPr>
                <w:sz w:val="24"/>
                <w:szCs w:val="24"/>
              </w:rPr>
            </w:pPr>
            <w:r w:rsidRPr="00185599">
              <w:rPr>
                <w:sz w:val="24"/>
                <w:szCs w:val="24"/>
              </w:rPr>
              <w:t>-0,77</w:t>
            </w:r>
          </w:p>
        </w:tc>
        <w:tc>
          <w:tcPr>
            <w:tcW w:w="501" w:type="pct"/>
            <w:tcBorders>
              <w:top w:val="nil"/>
              <w:left w:val="nil"/>
              <w:bottom w:val="single" w:sz="4" w:space="0" w:color="auto"/>
              <w:right w:val="single" w:sz="4" w:space="0" w:color="auto"/>
            </w:tcBorders>
            <w:shd w:val="clear" w:color="auto" w:fill="auto"/>
            <w:vAlign w:val="center"/>
            <w:hideMark/>
          </w:tcPr>
          <w:p w14:paraId="54BA8639" w14:textId="77777777" w:rsidR="00185599" w:rsidRPr="00185599" w:rsidRDefault="00185599" w:rsidP="00185599">
            <w:pPr>
              <w:jc w:val="right"/>
              <w:rPr>
                <w:sz w:val="24"/>
                <w:szCs w:val="24"/>
              </w:rPr>
            </w:pPr>
            <w:r w:rsidRPr="00185599">
              <w:rPr>
                <w:sz w:val="24"/>
                <w:szCs w:val="24"/>
              </w:rPr>
              <w:t>98,95</w:t>
            </w:r>
          </w:p>
        </w:tc>
      </w:tr>
      <w:tr w:rsidR="00185599" w:rsidRPr="00185599" w14:paraId="79424E2A"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581E6A0" w14:textId="77777777" w:rsidR="00185599" w:rsidRPr="00185599" w:rsidRDefault="00185599" w:rsidP="00185599">
            <w:pPr>
              <w:rPr>
                <w:sz w:val="24"/>
                <w:szCs w:val="24"/>
              </w:rPr>
            </w:pPr>
            <w:r w:rsidRPr="00185599">
              <w:rPr>
                <w:sz w:val="24"/>
                <w:szCs w:val="24"/>
              </w:rPr>
              <w:t>1.3</w:t>
            </w:r>
          </w:p>
        </w:tc>
        <w:tc>
          <w:tcPr>
            <w:tcW w:w="1057" w:type="pct"/>
            <w:tcBorders>
              <w:top w:val="nil"/>
              <w:left w:val="nil"/>
              <w:bottom w:val="single" w:sz="4" w:space="0" w:color="auto"/>
              <w:right w:val="single" w:sz="4" w:space="0" w:color="auto"/>
            </w:tcBorders>
            <w:shd w:val="clear" w:color="auto" w:fill="auto"/>
            <w:vAlign w:val="center"/>
            <w:hideMark/>
          </w:tcPr>
          <w:p w14:paraId="73795958" w14:textId="77777777" w:rsidR="00185599" w:rsidRPr="00185599" w:rsidRDefault="00185599" w:rsidP="00185599">
            <w:pPr>
              <w:jc w:val="both"/>
              <w:rPr>
                <w:sz w:val="24"/>
                <w:szCs w:val="24"/>
              </w:rPr>
            </w:pPr>
            <w:r w:rsidRPr="00185599">
              <w:rPr>
                <w:sz w:val="24"/>
                <w:szCs w:val="24"/>
              </w:rPr>
              <w:t>Đất rừng đặc dụng</w:t>
            </w:r>
          </w:p>
        </w:tc>
        <w:tc>
          <w:tcPr>
            <w:tcW w:w="550" w:type="pct"/>
            <w:tcBorders>
              <w:top w:val="nil"/>
              <w:left w:val="nil"/>
              <w:bottom w:val="single" w:sz="4" w:space="0" w:color="auto"/>
              <w:right w:val="single" w:sz="4" w:space="0" w:color="auto"/>
            </w:tcBorders>
            <w:shd w:val="clear" w:color="auto" w:fill="auto"/>
            <w:vAlign w:val="center"/>
            <w:hideMark/>
          </w:tcPr>
          <w:p w14:paraId="11658147"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7E1D4174"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4364F5FA"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133D54CF"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32EB4CA3"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07E7CEFA" w14:textId="77777777" w:rsidR="00185599" w:rsidRPr="00185599" w:rsidRDefault="00185599" w:rsidP="00185599">
            <w:pPr>
              <w:jc w:val="right"/>
              <w:rPr>
                <w:sz w:val="24"/>
                <w:szCs w:val="24"/>
              </w:rPr>
            </w:pPr>
            <w:r w:rsidRPr="00185599">
              <w:rPr>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62FC046A" w14:textId="77777777" w:rsidR="00185599" w:rsidRPr="00185599" w:rsidRDefault="00185599" w:rsidP="00185599">
            <w:pPr>
              <w:jc w:val="right"/>
              <w:rPr>
                <w:sz w:val="24"/>
                <w:szCs w:val="24"/>
              </w:rPr>
            </w:pPr>
            <w:r w:rsidRPr="00185599">
              <w:rPr>
                <w:sz w:val="24"/>
                <w:szCs w:val="24"/>
              </w:rPr>
              <w:t> </w:t>
            </w:r>
          </w:p>
        </w:tc>
      </w:tr>
      <w:tr w:rsidR="00185599" w:rsidRPr="00185599" w14:paraId="7D69A7B4"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FBDA487" w14:textId="77777777" w:rsidR="00185599" w:rsidRPr="00185599" w:rsidRDefault="00185599" w:rsidP="00185599">
            <w:pPr>
              <w:rPr>
                <w:sz w:val="24"/>
                <w:szCs w:val="24"/>
              </w:rPr>
            </w:pPr>
            <w:r w:rsidRPr="00185599">
              <w:rPr>
                <w:sz w:val="24"/>
                <w:szCs w:val="24"/>
              </w:rPr>
              <w:t>1.4</w:t>
            </w:r>
          </w:p>
        </w:tc>
        <w:tc>
          <w:tcPr>
            <w:tcW w:w="1057" w:type="pct"/>
            <w:tcBorders>
              <w:top w:val="nil"/>
              <w:left w:val="nil"/>
              <w:bottom w:val="single" w:sz="4" w:space="0" w:color="auto"/>
              <w:right w:val="single" w:sz="4" w:space="0" w:color="auto"/>
            </w:tcBorders>
            <w:shd w:val="clear" w:color="auto" w:fill="auto"/>
            <w:vAlign w:val="center"/>
            <w:hideMark/>
          </w:tcPr>
          <w:p w14:paraId="295DD83D" w14:textId="77777777" w:rsidR="00185599" w:rsidRPr="00185599" w:rsidRDefault="00185599" w:rsidP="00185599">
            <w:pPr>
              <w:jc w:val="both"/>
              <w:rPr>
                <w:sz w:val="24"/>
                <w:szCs w:val="24"/>
              </w:rPr>
            </w:pPr>
            <w:r w:rsidRPr="00185599">
              <w:rPr>
                <w:sz w:val="24"/>
                <w:szCs w:val="24"/>
              </w:rPr>
              <w:t>Đất rừng phòng hộ</w:t>
            </w:r>
          </w:p>
        </w:tc>
        <w:tc>
          <w:tcPr>
            <w:tcW w:w="550" w:type="pct"/>
            <w:tcBorders>
              <w:top w:val="nil"/>
              <w:left w:val="nil"/>
              <w:bottom w:val="single" w:sz="4" w:space="0" w:color="auto"/>
              <w:right w:val="single" w:sz="4" w:space="0" w:color="auto"/>
            </w:tcBorders>
            <w:shd w:val="clear" w:color="auto" w:fill="auto"/>
            <w:vAlign w:val="center"/>
            <w:hideMark/>
          </w:tcPr>
          <w:p w14:paraId="103D661E"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1E834B17"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2DE4820E" w14:textId="77777777" w:rsidR="00185599" w:rsidRPr="00185599" w:rsidRDefault="00185599" w:rsidP="00185599">
            <w:pPr>
              <w:jc w:val="right"/>
              <w:rPr>
                <w:b/>
                <w:bCs/>
                <w:sz w:val="24"/>
                <w:szCs w:val="24"/>
              </w:rPr>
            </w:pPr>
            <w:r w:rsidRPr="00185599">
              <w:rPr>
                <w:b/>
                <w:bCs/>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325E1E9D"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5FC94A78"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483ACAD7" w14:textId="77777777" w:rsidR="00185599" w:rsidRPr="00185599" w:rsidRDefault="00185599" w:rsidP="00185599">
            <w:pPr>
              <w:jc w:val="right"/>
              <w:rPr>
                <w:sz w:val="24"/>
                <w:szCs w:val="24"/>
              </w:rPr>
            </w:pPr>
            <w:r w:rsidRPr="00185599">
              <w:rPr>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12846D81" w14:textId="77777777" w:rsidR="00185599" w:rsidRPr="00185599" w:rsidRDefault="00185599" w:rsidP="00185599">
            <w:pPr>
              <w:jc w:val="right"/>
              <w:rPr>
                <w:sz w:val="24"/>
                <w:szCs w:val="24"/>
              </w:rPr>
            </w:pPr>
            <w:r w:rsidRPr="00185599">
              <w:rPr>
                <w:sz w:val="24"/>
                <w:szCs w:val="24"/>
              </w:rPr>
              <w:t> </w:t>
            </w:r>
          </w:p>
        </w:tc>
      </w:tr>
      <w:tr w:rsidR="00185599" w:rsidRPr="00185599" w14:paraId="7293C2BE"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953AD49" w14:textId="77777777" w:rsidR="00185599" w:rsidRPr="00185599" w:rsidRDefault="00185599" w:rsidP="00185599">
            <w:pPr>
              <w:rPr>
                <w:sz w:val="24"/>
                <w:szCs w:val="24"/>
              </w:rPr>
            </w:pPr>
            <w:r w:rsidRPr="00185599">
              <w:rPr>
                <w:sz w:val="24"/>
                <w:szCs w:val="24"/>
              </w:rPr>
              <w:t>1.5</w:t>
            </w:r>
          </w:p>
        </w:tc>
        <w:tc>
          <w:tcPr>
            <w:tcW w:w="1057" w:type="pct"/>
            <w:tcBorders>
              <w:top w:val="nil"/>
              <w:left w:val="nil"/>
              <w:bottom w:val="single" w:sz="4" w:space="0" w:color="auto"/>
              <w:right w:val="single" w:sz="4" w:space="0" w:color="auto"/>
            </w:tcBorders>
            <w:shd w:val="clear" w:color="auto" w:fill="auto"/>
            <w:vAlign w:val="center"/>
            <w:hideMark/>
          </w:tcPr>
          <w:p w14:paraId="7A2B9DF6" w14:textId="77777777" w:rsidR="00185599" w:rsidRPr="00185599" w:rsidRDefault="00185599" w:rsidP="00185599">
            <w:pPr>
              <w:jc w:val="both"/>
              <w:rPr>
                <w:sz w:val="24"/>
                <w:szCs w:val="24"/>
              </w:rPr>
            </w:pPr>
            <w:r w:rsidRPr="00185599">
              <w:rPr>
                <w:sz w:val="24"/>
                <w:szCs w:val="24"/>
              </w:rPr>
              <w:t>Đất rừng sản xuất</w:t>
            </w:r>
          </w:p>
        </w:tc>
        <w:tc>
          <w:tcPr>
            <w:tcW w:w="550" w:type="pct"/>
            <w:tcBorders>
              <w:top w:val="nil"/>
              <w:left w:val="nil"/>
              <w:bottom w:val="single" w:sz="4" w:space="0" w:color="auto"/>
              <w:right w:val="single" w:sz="4" w:space="0" w:color="auto"/>
            </w:tcBorders>
            <w:shd w:val="clear" w:color="auto" w:fill="auto"/>
            <w:vAlign w:val="center"/>
            <w:hideMark/>
          </w:tcPr>
          <w:p w14:paraId="7657DB67"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2388F3FC"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5804BDDF" w14:textId="77777777" w:rsidR="00185599" w:rsidRPr="00185599" w:rsidRDefault="00185599" w:rsidP="00185599">
            <w:pPr>
              <w:jc w:val="right"/>
              <w:rPr>
                <w:b/>
                <w:bCs/>
                <w:sz w:val="24"/>
                <w:szCs w:val="24"/>
              </w:rPr>
            </w:pPr>
            <w:r w:rsidRPr="00185599">
              <w:rPr>
                <w:b/>
                <w:bCs/>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48F4FE1C"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79C559CD"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23130150" w14:textId="77777777" w:rsidR="00185599" w:rsidRPr="00185599" w:rsidRDefault="00185599" w:rsidP="00185599">
            <w:pPr>
              <w:jc w:val="right"/>
              <w:rPr>
                <w:sz w:val="24"/>
                <w:szCs w:val="24"/>
              </w:rPr>
            </w:pPr>
            <w:r w:rsidRPr="00185599">
              <w:rPr>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2B262CDC" w14:textId="77777777" w:rsidR="00185599" w:rsidRPr="00185599" w:rsidRDefault="00185599" w:rsidP="00185599">
            <w:pPr>
              <w:jc w:val="right"/>
              <w:rPr>
                <w:sz w:val="24"/>
                <w:szCs w:val="24"/>
              </w:rPr>
            </w:pPr>
            <w:r w:rsidRPr="00185599">
              <w:rPr>
                <w:sz w:val="24"/>
                <w:szCs w:val="24"/>
              </w:rPr>
              <w:t> </w:t>
            </w:r>
          </w:p>
        </w:tc>
      </w:tr>
      <w:tr w:rsidR="00185599" w:rsidRPr="00185599" w14:paraId="4E3B92B6" w14:textId="77777777" w:rsidTr="00185599">
        <w:trPr>
          <w:trHeight w:val="63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9A2F686" w14:textId="77777777" w:rsidR="00185599" w:rsidRPr="00185599" w:rsidRDefault="00185599" w:rsidP="00185599">
            <w:pPr>
              <w:rPr>
                <w:i/>
                <w:iCs/>
                <w:sz w:val="24"/>
                <w:szCs w:val="24"/>
              </w:rPr>
            </w:pPr>
            <w:r w:rsidRPr="00185599">
              <w:rPr>
                <w:i/>
                <w:iCs/>
                <w:sz w:val="24"/>
                <w:szCs w:val="24"/>
              </w:rPr>
              <w:t> </w:t>
            </w:r>
          </w:p>
        </w:tc>
        <w:tc>
          <w:tcPr>
            <w:tcW w:w="1057" w:type="pct"/>
            <w:tcBorders>
              <w:top w:val="nil"/>
              <w:left w:val="nil"/>
              <w:bottom w:val="single" w:sz="4" w:space="0" w:color="auto"/>
              <w:right w:val="single" w:sz="4" w:space="0" w:color="auto"/>
            </w:tcBorders>
            <w:shd w:val="clear" w:color="auto" w:fill="auto"/>
            <w:vAlign w:val="center"/>
            <w:hideMark/>
          </w:tcPr>
          <w:p w14:paraId="6BD84420" w14:textId="77777777" w:rsidR="00185599" w:rsidRPr="00185599" w:rsidRDefault="00185599" w:rsidP="00185599">
            <w:pPr>
              <w:jc w:val="both"/>
              <w:rPr>
                <w:i/>
                <w:iCs/>
                <w:sz w:val="24"/>
                <w:szCs w:val="24"/>
              </w:rPr>
            </w:pPr>
            <w:r w:rsidRPr="00185599">
              <w:rPr>
                <w:i/>
                <w:iCs/>
                <w:sz w:val="24"/>
                <w:szCs w:val="24"/>
              </w:rPr>
              <w:t>Trong đó: đất rừng sản xuất là rừng tự nhiên</w:t>
            </w:r>
          </w:p>
        </w:tc>
        <w:tc>
          <w:tcPr>
            <w:tcW w:w="550" w:type="pct"/>
            <w:tcBorders>
              <w:top w:val="nil"/>
              <w:left w:val="nil"/>
              <w:bottom w:val="single" w:sz="4" w:space="0" w:color="auto"/>
              <w:right w:val="single" w:sz="4" w:space="0" w:color="auto"/>
            </w:tcBorders>
            <w:shd w:val="clear" w:color="auto" w:fill="auto"/>
            <w:vAlign w:val="center"/>
            <w:hideMark/>
          </w:tcPr>
          <w:p w14:paraId="62BA6A79"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24937E8C"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496A8B7D" w14:textId="77777777" w:rsidR="00185599" w:rsidRPr="00185599" w:rsidRDefault="00185599" w:rsidP="00185599">
            <w:pPr>
              <w:jc w:val="right"/>
              <w:rPr>
                <w:b/>
                <w:bCs/>
                <w:sz w:val="24"/>
                <w:szCs w:val="24"/>
              </w:rPr>
            </w:pPr>
            <w:r w:rsidRPr="00185599">
              <w:rPr>
                <w:b/>
                <w:bCs/>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177610F5"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2775329D"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56237FEF" w14:textId="77777777" w:rsidR="00185599" w:rsidRPr="00185599" w:rsidRDefault="00185599" w:rsidP="00185599">
            <w:pPr>
              <w:jc w:val="right"/>
              <w:rPr>
                <w:sz w:val="24"/>
                <w:szCs w:val="24"/>
              </w:rPr>
            </w:pPr>
            <w:r w:rsidRPr="00185599">
              <w:rPr>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2AEFD7EE" w14:textId="77777777" w:rsidR="00185599" w:rsidRPr="00185599" w:rsidRDefault="00185599" w:rsidP="00185599">
            <w:pPr>
              <w:jc w:val="right"/>
              <w:rPr>
                <w:sz w:val="24"/>
                <w:szCs w:val="24"/>
              </w:rPr>
            </w:pPr>
            <w:r w:rsidRPr="00185599">
              <w:rPr>
                <w:sz w:val="24"/>
                <w:szCs w:val="24"/>
              </w:rPr>
              <w:t> </w:t>
            </w:r>
          </w:p>
        </w:tc>
      </w:tr>
      <w:tr w:rsidR="00185599" w:rsidRPr="00185599" w14:paraId="72534F62"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E78345F" w14:textId="77777777" w:rsidR="00185599" w:rsidRPr="00185599" w:rsidRDefault="00185599" w:rsidP="00185599">
            <w:pPr>
              <w:rPr>
                <w:b/>
                <w:bCs/>
                <w:sz w:val="24"/>
                <w:szCs w:val="24"/>
              </w:rPr>
            </w:pPr>
            <w:r w:rsidRPr="00185599">
              <w:rPr>
                <w:b/>
                <w:bCs/>
                <w:sz w:val="24"/>
                <w:szCs w:val="24"/>
              </w:rPr>
              <w:t>2</w:t>
            </w:r>
          </w:p>
        </w:tc>
        <w:tc>
          <w:tcPr>
            <w:tcW w:w="1057" w:type="pct"/>
            <w:tcBorders>
              <w:top w:val="nil"/>
              <w:left w:val="nil"/>
              <w:bottom w:val="single" w:sz="4" w:space="0" w:color="auto"/>
              <w:right w:val="single" w:sz="4" w:space="0" w:color="auto"/>
            </w:tcBorders>
            <w:shd w:val="clear" w:color="auto" w:fill="auto"/>
            <w:vAlign w:val="center"/>
            <w:hideMark/>
          </w:tcPr>
          <w:p w14:paraId="447DFBB3" w14:textId="77777777" w:rsidR="00185599" w:rsidRPr="00185599" w:rsidRDefault="00185599" w:rsidP="00185599">
            <w:pPr>
              <w:jc w:val="both"/>
              <w:rPr>
                <w:b/>
                <w:bCs/>
                <w:sz w:val="24"/>
                <w:szCs w:val="24"/>
              </w:rPr>
            </w:pPr>
            <w:r w:rsidRPr="00185599">
              <w:rPr>
                <w:b/>
                <w:bCs/>
                <w:sz w:val="24"/>
                <w:szCs w:val="24"/>
              </w:rPr>
              <w:t>Nhóm đất phi nông nghiệp</w:t>
            </w:r>
          </w:p>
        </w:tc>
        <w:tc>
          <w:tcPr>
            <w:tcW w:w="550" w:type="pct"/>
            <w:tcBorders>
              <w:top w:val="nil"/>
              <w:left w:val="nil"/>
              <w:bottom w:val="single" w:sz="4" w:space="0" w:color="auto"/>
              <w:right w:val="single" w:sz="4" w:space="0" w:color="auto"/>
            </w:tcBorders>
            <w:shd w:val="clear" w:color="auto" w:fill="auto"/>
            <w:vAlign w:val="center"/>
            <w:hideMark/>
          </w:tcPr>
          <w:p w14:paraId="302DDE0A" w14:textId="77777777" w:rsidR="00185599" w:rsidRPr="00185599" w:rsidRDefault="00185599" w:rsidP="00185599">
            <w:pPr>
              <w:jc w:val="right"/>
              <w:rPr>
                <w:b/>
                <w:bCs/>
                <w:sz w:val="24"/>
                <w:szCs w:val="24"/>
              </w:rPr>
            </w:pPr>
            <w:r w:rsidRPr="00185599">
              <w:rPr>
                <w:b/>
                <w:bCs/>
                <w:sz w:val="24"/>
                <w:szCs w:val="24"/>
              </w:rPr>
              <w:t>559,20</w:t>
            </w:r>
          </w:p>
        </w:tc>
        <w:tc>
          <w:tcPr>
            <w:tcW w:w="605" w:type="pct"/>
            <w:tcBorders>
              <w:top w:val="nil"/>
              <w:left w:val="nil"/>
              <w:bottom w:val="single" w:sz="4" w:space="0" w:color="auto"/>
              <w:right w:val="single" w:sz="4" w:space="0" w:color="auto"/>
            </w:tcBorders>
            <w:shd w:val="clear" w:color="auto" w:fill="auto"/>
            <w:vAlign w:val="center"/>
            <w:hideMark/>
          </w:tcPr>
          <w:p w14:paraId="6AAC0191" w14:textId="77777777" w:rsidR="00185599" w:rsidRPr="00185599" w:rsidRDefault="00185599" w:rsidP="00185599">
            <w:pPr>
              <w:jc w:val="right"/>
              <w:rPr>
                <w:b/>
                <w:bCs/>
                <w:sz w:val="24"/>
                <w:szCs w:val="24"/>
              </w:rPr>
            </w:pPr>
            <w:r w:rsidRPr="00185599">
              <w:rPr>
                <w:b/>
                <w:bCs/>
                <w:sz w:val="24"/>
                <w:szCs w:val="24"/>
              </w:rPr>
              <w:t>565,81</w:t>
            </w:r>
          </w:p>
        </w:tc>
        <w:tc>
          <w:tcPr>
            <w:tcW w:w="466" w:type="pct"/>
            <w:tcBorders>
              <w:top w:val="nil"/>
              <w:left w:val="nil"/>
              <w:bottom w:val="single" w:sz="4" w:space="0" w:color="auto"/>
              <w:right w:val="single" w:sz="4" w:space="0" w:color="auto"/>
            </w:tcBorders>
            <w:shd w:val="clear" w:color="auto" w:fill="auto"/>
            <w:vAlign w:val="center"/>
            <w:hideMark/>
          </w:tcPr>
          <w:p w14:paraId="63C51302" w14:textId="77777777" w:rsidR="00185599" w:rsidRPr="00185599" w:rsidRDefault="00185599" w:rsidP="00185599">
            <w:pPr>
              <w:jc w:val="right"/>
              <w:rPr>
                <w:b/>
                <w:bCs/>
                <w:sz w:val="24"/>
                <w:szCs w:val="24"/>
              </w:rPr>
            </w:pPr>
            <w:r w:rsidRPr="00185599">
              <w:rPr>
                <w:b/>
                <w:bCs/>
                <w:sz w:val="24"/>
                <w:szCs w:val="24"/>
              </w:rPr>
              <w:t>584,10</w:t>
            </w:r>
          </w:p>
        </w:tc>
        <w:tc>
          <w:tcPr>
            <w:tcW w:w="574" w:type="pct"/>
            <w:tcBorders>
              <w:top w:val="nil"/>
              <w:left w:val="nil"/>
              <w:bottom w:val="single" w:sz="4" w:space="0" w:color="auto"/>
              <w:right w:val="single" w:sz="4" w:space="0" w:color="auto"/>
            </w:tcBorders>
            <w:shd w:val="clear" w:color="auto" w:fill="auto"/>
            <w:vAlign w:val="center"/>
            <w:hideMark/>
          </w:tcPr>
          <w:p w14:paraId="1A770CD2" w14:textId="77777777" w:rsidR="00185599" w:rsidRPr="00185599" w:rsidRDefault="00185599" w:rsidP="00185599">
            <w:pPr>
              <w:jc w:val="right"/>
              <w:rPr>
                <w:b/>
                <w:bCs/>
                <w:sz w:val="24"/>
                <w:szCs w:val="24"/>
              </w:rPr>
            </w:pPr>
            <w:r w:rsidRPr="00185599">
              <w:rPr>
                <w:b/>
                <w:bCs/>
                <w:sz w:val="24"/>
                <w:szCs w:val="24"/>
              </w:rPr>
              <w:t>24,90</w:t>
            </w:r>
          </w:p>
        </w:tc>
        <w:tc>
          <w:tcPr>
            <w:tcW w:w="502" w:type="pct"/>
            <w:tcBorders>
              <w:top w:val="nil"/>
              <w:left w:val="nil"/>
              <w:bottom w:val="single" w:sz="4" w:space="0" w:color="auto"/>
              <w:right w:val="single" w:sz="4" w:space="0" w:color="auto"/>
            </w:tcBorders>
            <w:shd w:val="clear" w:color="auto" w:fill="auto"/>
            <w:vAlign w:val="center"/>
            <w:hideMark/>
          </w:tcPr>
          <w:p w14:paraId="643386A4" w14:textId="77777777" w:rsidR="00185599" w:rsidRPr="00185599" w:rsidRDefault="00185599" w:rsidP="00185599">
            <w:pPr>
              <w:jc w:val="right"/>
              <w:rPr>
                <w:b/>
                <w:bCs/>
                <w:sz w:val="24"/>
                <w:szCs w:val="24"/>
              </w:rPr>
            </w:pPr>
            <w:r w:rsidRPr="00185599">
              <w:rPr>
                <w:b/>
                <w:bCs/>
                <w:sz w:val="24"/>
                <w:szCs w:val="24"/>
              </w:rPr>
              <w:t>95,74</w:t>
            </w:r>
          </w:p>
        </w:tc>
        <w:tc>
          <w:tcPr>
            <w:tcW w:w="431" w:type="pct"/>
            <w:tcBorders>
              <w:top w:val="nil"/>
              <w:left w:val="nil"/>
              <w:bottom w:val="single" w:sz="4" w:space="0" w:color="auto"/>
              <w:right w:val="single" w:sz="4" w:space="0" w:color="auto"/>
            </w:tcBorders>
            <w:shd w:val="clear" w:color="auto" w:fill="auto"/>
            <w:vAlign w:val="center"/>
            <w:hideMark/>
          </w:tcPr>
          <w:p w14:paraId="27C11DD1" w14:textId="77777777" w:rsidR="00185599" w:rsidRPr="00185599" w:rsidRDefault="00185599" w:rsidP="00185599">
            <w:pPr>
              <w:jc w:val="right"/>
              <w:rPr>
                <w:b/>
                <w:bCs/>
                <w:sz w:val="24"/>
                <w:szCs w:val="24"/>
              </w:rPr>
            </w:pPr>
            <w:r w:rsidRPr="00185599">
              <w:rPr>
                <w:b/>
                <w:bCs/>
                <w:sz w:val="24"/>
                <w:szCs w:val="24"/>
              </w:rPr>
              <w:t>18,29</w:t>
            </w:r>
          </w:p>
        </w:tc>
        <w:tc>
          <w:tcPr>
            <w:tcW w:w="501" w:type="pct"/>
            <w:tcBorders>
              <w:top w:val="nil"/>
              <w:left w:val="nil"/>
              <w:bottom w:val="single" w:sz="4" w:space="0" w:color="auto"/>
              <w:right w:val="single" w:sz="4" w:space="0" w:color="auto"/>
            </w:tcBorders>
            <w:shd w:val="clear" w:color="auto" w:fill="auto"/>
            <w:vAlign w:val="center"/>
            <w:hideMark/>
          </w:tcPr>
          <w:p w14:paraId="36A1A568" w14:textId="77777777" w:rsidR="00185599" w:rsidRPr="00185599" w:rsidRDefault="00185599" w:rsidP="00185599">
            <w:pPr>
              <w:jc w:val="right"/>
              <w:rPr>
                <w:b/>
                <w:bCs/>
                <w:sz w:val="24"/>
                <w:szCs w:val="24"/>
              </w:rPr>
            </w:pPr>
            <w:r w:rsidRPr="00185599">
              <w:rPr>
                <w:b/>
                <w:bCs/>
                <w:sz w:val="24"/>
                <w:szCs w:val="24"/>
              </w:rPr>
              <w:t>96,87</w:t>
            </w:r>
          </w:p>
        </w:tc>
      </w:tr>
      <w:tr w:rsidR="00185599" w:rsidRPr="00185599" w14:paraId="4439B945"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119632F" w14:textId="77777777" w:rsidR="00185599" w:rsidRPr="00185599" w:rsidRDefault="00185599" w:rsidP="00185599">
            <w:pPr>
              <w:rPr>
                <w:i/>
                <w:iCs/>
                <w:sz w:val="24"/>
                <w:szCs w:val="24"/>
              </w:rPr>
            </w:pPr>
            <w:r w:rsidRPr="00185599">
              <w:rPr>
                <w:i/>
                <w:iCs/>
                <w:sz w:val="24"/>
                <w:szCs w:val="24"/>
              </w:rPr>
              <w:t> </w:t>
            </w:r>
          </w:p>
        </w:tc>
        <w:tc>
          <w:tcPr>
            <w:tcW w:w="1057" w:type="pct"/>
            <w:tcBorders>
              <w:top w:val="nil"/>
              <w:left w:val="nil"/>
              <w:bottom w:val="single" w:sz="4" w:space="0" w:color="auto"/>
              <w:right w:val="single" w:sz="4" w:space="0" w:color="auto"/>
            </w:tcBorders>
            <w:shd w:val="clear" w:color="auto" w:fill="auto"/>
            <w:vAlign w:val="center"/>
            <w:hideMark/>
          </w:tcPr>
          <w:p w14:paraId="45FEA9DC" w14:textId="77777777" w:rsidR="00185599" w:rsidRPr="00185599" w:rsidRDefault="00185599" w:rsidP="00185599">
            <w:pPr>
              <w:jc w:val="both"/>
              <w:rPr>
                <w:i/>
                <w:iCs/>
                <w:sz w:val="24"/>
                <w:szCs w:val="24"/>
              </w:rPr>
            </w:pPr>
            <w:r w:rsidRPr="00185599">
              <w:rPr>
                <w:i/>
                <w:iCs/>
                <w:sz w:val="24"/>
                <w:szCs w:val="24"/>
              </w:rPr>
              <w:t>Trong đó:</w:t>
            </w:r>
          </w:p>
        </w:tc>
        <w:tc>
          <w:tcPr>
            <w:tcW w:w="550" w:type="pct"/>
            <w:tcBorders>
              <w:top w:val="nil"/>
              <w:left w:val="nil"/>
              <w:bottom w:val="single" w:sz="4" w:space="0" w:color="auto"/>
              <w:right w:val="single" w:sz="4" w:space="0" w:color="auto"/>
            </w:tcBorders>
            <w:shd w:val="clear" w:color="auto" w:fill="auto"/>
            <w:vAlign w:val="center"/>
            <w:hideMark/>
          </w:tcPr>
          <w:p w14:paraId="55C74812" w14:textId="77777777" w:rsidR="00185599" w:rsidRPr="00185599" w:rsidRDefault="00185599" w:rsidP="00185599">
            <w:pPr>
              <w:jc w:val="right"/>
              <w:rPr>
                <w:i/>
                <w:iCs/>
                <w:sz w:val="24"/>
                <w:szCs w:val="24"/>
              </w:rPr>
            </w:pPr>
            <w:r w:rsidRPr="00185599">
              <w:rPr>
                <w:i/>
                <w:iCs/>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5924B61A" w14:textId="77777777" w:rsidR="00185599" w:rsidRPr="00185599" w:rsidRDefault="00185599" w:rsidP="00185599">
            <w:pPr>
              <w:jc w:val="right"/>
              <w:rPr>
                <w:i/>
                <w:iCs/>
                <w:sz w:val="24"/>
                <w:szCs w:val="24"/>
              </w:rPr>
            </w:pPr>
            <w:r w:rsidRPr="00185599">
              <w:rPr>
                <w:i/>
                <w:iCs/>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706ADBEF" w14:textId="77777777" w:rsidR="00185599" w:rsidRPr="00185599" w:rsidRDefault="00185599" w:rsidP="00185599">
            <w:pPr>
              <w:jc w:val="right"/>
              <w:rPr>
                <w:b/>
                <w:bCs/>
                <w:sz w:val="24"/>
                <w:szCs w:val="24"/>
              </w:rPr>
            </w:pPr>
            <w:r w:rsidRPr="00185599">
              <w:rPr>
                <w:b/>
                <w:bCs/>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4E844D85" w14:textId="77777777" w:rsidR="00185599" w:rsidRPr="00185599" w:rsidRDefault="00185599" w:rsidP="00185599">
            <w:pPr>
              <w:jc w:val="right"/>
              <w:rPr>
                <w:b/>
                <w:bCs/>
                <w:sz w:val="24"/>
                <w:szCs w:val="24"/>
              </w:rPr>
            </w:pPr>
            <w:r w:rsidRPr="00185599">
              <w:rPr>
                <w:b/>
                <w:bCs/>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449EBE29" w14:textId="77777777" w:rsidR="00185599" w:rsidRPr="00185599" w:rsidRDefault="00185599" w:rsidP="00185599">
            <w:pPr>
              <w:jc w:val="right"/>
              <w:rPr>
                <w:b/>
                <w:bCs/>
                <w:sz w:val="24"/>
                <w:szCs w:val="24"/>
              </w:rPr>
            </w:pPr>
            <w:r w:rsidRPr="00185599">
              <w:rPr>
                <w:b/>
                <w:bCs/>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18F1F261" w14:textId="77777777" w:rsidR="00185599" w:rsidRPr="00185599" w:rsidRDefault="00185599" w:rsidP="00185599">
            <w:pPr>
              <w:jc w:val="right"/>
              <w:rPr>
                <w:b/>
                <w:bCs/>
                <w:sz w:val="24"/>
                <w:szCs w:val="24"/>
              </w:rPr>
            </w:pPr>
            <w:r w:rsidRPr="00185599">
              <w:rPr>
                <w:b/>
                <w:bCs/>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14EC31A8" w14:textId="77777777" w:rsidR="00185599" w:rsidRPr="00185599" w:rsidRDefault="00185599" w:rsidP="00185599">
            <w:pPr>
              <w:jc w:val="right"/>
              <w:rPr>
                <w:b/>
                <w:bCs/>
                <w:sz w:val="24"/>
                <w:szCs w:val="24"/>
              </w:rPr>
            </w:pPr>
            <w:r w:rsidRPr="00185599">
              <w:rPr>
                <w:b/>
                <w:bCs/>
                <w:sz w:val="24"/>
                <w:szCs w:val="24"/>
              </w:rPr>
              <w:t> </w:t>
            </w:r>
          </w:p>
        </w:tc>
      </w:tr>
      <w:tr w:rsidR="00185599" w:rsidRPr="00185599" w14:paraId="15AB7120"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5857197" w14:textId="77777777" w:rsidR="00185599" w:rsidRPr="00185599" w:rsidRDefault="00185599" w:rsidP="00185599">
            <w:pPr>
              <w:rPr>
                <w:sz w:val="24"/>
                <w:szCs w:val="24"/>
              </w:rPr>
            </w:pPr>
            <w:r w:rsidRPr="00185599">
              <w:rPr>
                <w:sz w:val="24"/>
                <w:szCs w:val="24"/>
              </w:rPr>
              <w:t>2.1</w:t>
            </w:r>
          </w:p>
        </w:tc>
        <w:tc>
          <w:tcPr>
            <w:tcW w:w="1057" w:type="pct"/>
            <w:tcBorders>
              <w:top w:val="nil"/>
              <w:left w:val="nil"/>
              <w:bottom w:val="single" w:sz="4" w:space="0" w:color="auto"/>
              <w:right w:val="single" w:sz="4" w:space="0" w:color="auto"/>
            </w:tcBorders>
            <w:shd w:val="clear" w:color="auto" w:fill="auto"/>
            <w:vAlign w:val="center"/>
            <w:hideMark/>
          </w:tcPr>
          <w:p w14:paraId="1B63B2C8" w14:textId="77777777" w:rsidR="00185599" w:rsidRPr="00185599" w:rsidRDefault="00185599" w:rsidP="00185599">
            <w:pPr>
              <w:jc w:val="both"/>
              <w:rPr>
                <w:sz w:val="24"/>
                <w:szCs w:val="24"/>
              </w:rPr>
            </w:pPr>
            <w:r w:rsidRPr="00185599">
              <w:rPr>
                <w:sz w:val="24"/>
                <w:szCs w:val="24"/>
              </w:rPr>
              <w:t>Đất quốc phòng</w:t>
            </w:r>
          </w:p>
        </w:tc>
        <w:tc>
          <w:tcPr>
            <w:tcW w:w="550" w:type="pct"/>
            <w:tcBorders>
              <w:top w:val="nil"/>
              <w:left w:val="nil"/>
              <w:bottom w:val="single" w:sz="4" w:space="0" w:color="auto"/>
              <w:right w:val="single" w:sz="4" w:space="0" w:color="auto"/>
            </w:tcBorders>
            <w:shd w:val="clear" w:color="auto" w:fill="auto"/>
            <w:vAlign w:val="center"/>
            <w:hideMark/>
          </w:tcPr>
          <w:p w14:paraId="5ACE5EF9" w14:textId="77777777" w:rsidR="00185599" w:rsidRPr="00185599" w:rsidRDefault="00185599" w:rsidP="00185599">
            <w:pPr>
              <w:jc w:val="right"/>
              <w:rPr>
                <w:sz w:val="24"/>
                <w:szCs w:val="24"/>
              </w:rPr>
            </w:pPr>
            <w:r w:rsidRPr="00185599">
              <w:rPr>
                <w:sz w:val="24"/>
                <w:szCs w:val="24"/>
              </w:rPr>
              <w:t>15,27</w:t>
            </w:r>
          </w:p>
        </w:tc>
        <w:tc>
          <w:tcPr>
            <w:tcW w:w="605" w:type="pct"/>
            <w:tcBorders>
              <w:top w:val="nil"/>
              <w:left w:val="nil"/>
              <w:bottom w:val="single" w:sz="4" w:space="0" w:color="auto"/>
              <w:right w:val="single" w:sz="4" w:space="0" w:color="auto"/>
            </w:tcBorders>
            <w:shd w:val="clear" w:color="auto" w:fill="auto"/>
            <w:vAlign w:val="center"/>
            <w:hideMark/>
          </w:tcPr>
          <w:p w14:paraId="3A1E58C3" w14:textId="77777777" w:rsidR="00185599" w:rsidRPr="00185599" w:rsidRDefault="00185599" w:rsidP="00185599">
            <w:pPr>
              <w:jc w:val="right"/>
              <w:rPr>
                <w:sz w:val="24"/>
                <w:szCs w:val="24"/>
              </w:rPr>
            </w:pPr>
            <w:r w:rsidRPr="00185599">
              <w:rPr>
                <w:sz w:val="24"/>
                <w:szCs w:val="24"/>
              </w:rPr>
              <w:t>15,27</w:t>
            </w:r>
          </w:p>
        </w:tc>
        <w:tc>
          <w:tcPr>
            <w:tcW w:w="466" w:type="pct"/>
            <w:tcBorders>
              <w:top w:val="nil"/>
              <w:left w:val="nil"/>
              <w:bottom w:val="single" w:sz="4" w:space="0" w:color="auto"/>
              <w:right w:val="single" w:sz="4" w:space="0" w:color="auto"/>
            </w:tcBorders>
            <w:shd w:val="clear" w:color="auto" w:fill="auto"/>
            <w:vAlign w:val="center"/>
            <w:hideMark/>
          </w:tcPr>
          <w:p w14:paraId="394016AB" w14:textId="77777777" w:rsidR="00185599" w:rsidRPr="00185599" w:rsidRDefault="00185599" w:rsidP="00185599">
            <w:pPr>
              <w:jc w:val="right"/>
              <w:rPr>
                <w:sz w:val="24"/>
                <w:szCs w:val="24"/>
              </w:rPr>
            </w:pPr>
            <w:r w:rsidRPr="00185599">
              <w:rPr>
                <w:sz w:val="24"/>
                <w:szCs w:val="24"/>
              </w:rPr>
              <w:t>19,27</w:t>
            </w:r>
          </w:p>
        </w:tc>
        <w:tc>
          <w:tcPr>
            <w:tcW w:w="574" w:type="pct"/>
            <w:tcBorders>
              <w:top w:val="nil"/>
              <w:left w:val="nil"/>
              <w:bottom w:val="single" w:sz="4" w:space="0" w:color="auto"/>
              <w:right w:val="single" w:sz="4" w:space="0" w:color="auto"/>
            </w:tcBorders>
            <w:shd w:val="clear" w:color="auto" w:fill="auto"/>
            <w:vAlign w:val="center"/>
            <w:hideMark/>
          </w:tcPr>
          <w:p w14:paraId="6AB27230" w14:textId="77777777" w:rsidR="00185599" w:rsidRPr="00185599" w:rsidRDefault="00185599" w:rsidP="00185599">
            <w:pPr>
              <w:jc w:val="right"/>
              <w:rPr>
                <w:sz w:val="24"/>
                <w:szCs w:val="24"/>
              </w:rPr>
            </w:pPr>
            <w:r w:rsidRPr="00185599">
              <w:rPr>
                <w:sz w:val="24"/>
                <w:szCs w:val="24"/>
              </w:rPr>
              <w:t>4,00</w:t>
            </w:r>
          </w:p>
        </w:tc>
        <w:tc>
          <w:tcPr>
            <w:tcW w:w="502" w:type="pct"/>
            <w:tcBorders>
              <w:top w:val="nil"/>
              <w:left w:val="nil"/>
              <w:bottom w:val="single" w:sz="4" w:space="0" w:color="auto"/>
              <w:right w:val="single" w:sz="4" w:space="0" w:color="auto"/>
            </w:tcBorders>
            <w:shd w:val="clear" w:color="auto" w:fill="auto"/>
            <w:vAlign w:val="center"/>
            <w:hideMark/>
          </w:tcPr>
          <w:p w14:paraId="5AD393FF" w14:textId="77777777" w:rsidR="00185599" w:rsidRPr="00185599" w:rsidRDefault="00185599" w:rsidP="00185599">
            <w:pPr>
              <w:jc w:val="right"/>
              <w:rPr>
                <w:sz w:val="24"/>
                <w:szCs w:val="24"/>
              </w:rPr>
            </w:pPr>
            <w:r w:rsidRPr="00185599">
              <w:rPr>
                <w:sz w:val="24"/>
                <w:szCs w:val="24"/>
              </w:rPr>
              <w:t>79,24</w:t>
            </w:r>
          </w:p>
        </w:tc>
        <w:tc>
          <w:tcPr>
            <w:tcW w:w="431" w:type="pct"/>
            <w:tcBorders>
              <w:top w:val="nil"/>
              <w:left w:val="nil"/>
              <w:bottom w:val="single" w:sz="4" w:space="0" w:color="auto"/>
              <w:right w:val="single" w:sz="4" w:space="0" w:color="auto"/>
            </w:tcBorders>
            <w:shd w:val="clear" w:color="auto" w:fill="auto"/>
            <w:vAlign w:val="center"/>
            <w:hideMark/>
          </w:tcPr>
          <w:p w14:paraId="01E18172" w14:textId="77777777" w:rsidR="00185599" w:rsidRPr="00185599" w:rsidRDefault="00185599" w:rsidP="00185599">
            <w:pPr>
              <w:jc w:val="right"/>
              <w:rPr>
                <w:color w:val="000000"/>
                <w:sz w:val="24"/>
                <w:szCs w:val="24"/>
              </w:rPr>
            </w:pPr>
            <w:r w:rsidRPr="00185599">
              <w:rPr>
                <w:color w:val="000000"/>
                <w:sz w:val="24"/>
                <w:szCs w:val="24"/>
              </w:rPr>
              <w:t>4,00</w:t>
            </w:r>
          </w:p>
        </w:tc>
        <w:tc>
          <w:tcPr>
            <w:tcW w:w="501" w:type="pct"/>
            <w:tcBorders>
              <w:top w:val="nil"/>
              <w:left w:val="nil"/>
              <w:bottom w:val="single" w:sz="4" w:space="0" w:color="auto"/>
              <w:right w:val="single" w:sz="4" w:space="0" w:color="auto"/>
            </w:tcBorders>
            <w:shd w:val="clear" w:color="auto" w:fill="auto"/>
            <w:vAlign w:val="center"/>
            <w:hideMark/>
          </w:tcPr>
          <w:p w14:paraId="432FA3CB" w14:textId="77777777" w:rsidR="00185599" w:rsidRPr="00185599" w:rsidRDefault="00185599" w:rsidP="00185599">
            <w:pPr>
              <w:jc w:val="right"/>
              <w:rPr>
                <w:sz w:val="24"/>
                <w:szCs w:val="24"/>
              </w:rPr>
            </w:pPr>
            <w:r w:rsidRPr="00185599">
              <w:rPr>
                <w:sz w:val="24"/>
                <w:szCs w:val="24"/>
              </w:rPr>
              <w:t>79,24</w:t>
            </w:r>
          </w:p>
        </w:tc>
      </w:tr>
      <w:tr w:rsidR="00185599" w:rsidRPr="00185599" w14:paraId="13563774" w14:textId="77777777" w:rsidTr="00185599">
        <w:trPr>
          <w:trHeight w:val="739"/>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D1FA2F4" w14:textId="77777777" w:rsidR="00185599" w:rsidRPr="00185599" w:rsidRDefault="00185599" w:rsidP="00185599">
            <w:pPr>
              <w:rPr>
                <w:sz w:val="24"/>
                <w:szCs w:val="24"/>
              </w:rPr>
            </w:pPr>
            <w:r w:rsidRPr="00185599">
              <w:rPr>
                <w:sz w:val="24"/>
                <w:szCs w:val="24"/>
              </w:rPr>
              <w:t>2.2</w:t>
            </w:r>
          </w:p>
        </w:tc>
        <w:tc>
          <w:tcPr>
            <w:tcW w:w="1057" w:type="pct"/>
            <w:tcBorders>
              <w:top w:val="nil"/>
              <w:left w:val="nil"/>
              <w:bottom w:val="single" w:sz="4" w:space="0" w:color="auto"/>
              <w:right w:val="single" w:sz="4" w:space="0" w:color="auto"/>
            </w:tcBorders>
            <w:shd w:val="clear" w:color="auto" w:fill="auto"/>
            <w:vAlign w:val="center"/>
            <w:hideMark/>
          </w:tcPr>
          <w:p w14:paraId="71BB4BAC" w14:textId="77777777" w:rsidR="00185599" w:rsidRPr="00185599" w:rsidRDefault="00185599" w:rsidP="00185599">
            <w:pPr>
              <w:jc w:val="both"/>
              <w:rPr>
                <w:sz w:val="24"/>
                <w:szCs w:val="24"/>
              </w:rPr>
            </w:pPr>
            <w:r w:rsidRPr="00185599">
              <w:rPr>
                <w:sz w:val="24"/>
                <w:szCs w:val="24"/>
              </w:rPr>
              <w:t>Đất an ninh</w:t>
            </w:r>
          </w:p>
        </w:tc>
        <w:tc>
          <w:tcPr>
            <w:tcW w:w="550" w:type="pct"/>
            <w:tcBorders>
              <w:top w:val="nil"/>
              <w:left w:val="nil"/>
              <w:bottom w:val="single" w:sz="4" w:space="0" w:color="auto"/>
              <w:right w:val="single" w:sz="4" w:space="0" w:color="auto"/>
            </w:tcBorders>
            <w:shd w:val="clear" w:color="auto" w:fill="auto"/>
            <w:vAlign w:val="center"/>
            <w:hideMark/>
          </w:tcPr>
          <w:p w14:paraId="3952E804" w14:textId="77777777" w:rsidR="00185599" w:rsidRPr="00185599" w:rsidRDefault="00185599" w:rsidP="00185599">
            <w:pPr>
              <w:jc w:val="right"/>
              <w:rPr>
                <w:sz w:val="24"/>
                <w:szCs w:val="24"/>
              </w:rPr>
            </w:pPr>
            <w:r w:rsidRPr="00185599">
              <w:rPr>
                <w:sz w:val="24"/>
                <w:szCs w:val="24"/>
              </w:rPr>
              <w:t>2,48</w:t>
            </w:r>
          </w:p>
        </w:tc>
        <w:tc>
          <w:tcPr>
            <w:tcW w:w="605" w:type="pct"/>
            <w:tcBorders>
              <w:top w:val="nil"/>
              <w:left w:val="nil"/>
              <w:bottom w:val="single" w:sz="4" w:space="0" w:color="auto"/>
              <w:right w:val="single" w:sz="4" w:space="0" w:color="auto"/>
            </w:tcBorders>
            <w:shd w:val="clear" w:color="auto" w:fill="auto"/>
            <w:vAlign w:val="center"/>
            <w:hideMark/>
          </w:tcPr>
          <w:p w14:paraId="3C9BB5E6" w14:textId="77777777" w:rsidR="00185599" w:rsidRPr="00185599" w:rsidRDefault="00185599" w:rsidP="00185599">
            <w:pPr>
              <w:jc w:val="right"/>
              <w:rPr>
                <w:sz w:val="24"/>
                <w:szCs w:val="24"/>
              </w:rPr>
            </w:pPr>
            <w:r w:rsidRPr="00185599">
              <w:rPr>
                <w:sz w:val="24"/>
                <w:szCs w:val="24"/>
              </w:rPr>
              <w:t>2,48</w:t>
            </w:r>
          </w:p>
        </w:tc>
        <w:tc>
          <w:tcPr>
            <w:tcW w:w="466" w:type="pct"/>
            <w:tcBorders>
              <w:top w:val="nil"/>
              <w:left w:val="nil"/>
              <w:bottom w:val="single" w:sz="4" w:space="0" w:color="auto"/>
              <w:right w:val="single" w:sz="4" w:space="0" w:color="auto"/>
            </w:tcBorders>
            <w:shd w:val="clear" w:color="auto" w:fill="auto"/>
            <w:vAlign w:val="center"/>
            <w:hideMark/>
          </w:tcPr>
          <w:p w14:paraId="3C9E073B" w14:textId="77777777" w:rsidR="00185599" w:rsidRPr="00185599" w:rsidRDefault="00185599" w:rsidP="00185599">
            <w:pPr>
              <w:jc w:val="right"/>
              <w:rPr>
                <w:sz w:val="24"/>
                <w:szCs w:val="24"/>
              </w:rPr>
            </w:pPr>
            <w:r w:rsidRPr="00185599">
              <w:rPr>
                <w:sz w:val="24"/>
                <w:szCs w:val="24"/>
              </w:rPr>
              <w:t>2,48</w:t>
            </w:r>
          </w:p>
        </w:tc>
        <w:tc>
          <w:tcPr>
            <w:tcW w:w="574" w:type="pct"/>
            <w:tcBorders>
              <w:top w:val="nil"/>
              <w:left w:val="nil"/>
              <w:bottom w:val="single" w:sz="4" w:space="0" w:color="auto"/>
              <w:right w:val="single" w:sz="4" w:space="0" w:color="auto"/>
            </w:tcBorders>
            <w:shd w:val="clear" w:color="auto" w:fill="auto"/>
            <w:vAlign w:val="center"/>
            <w:hideMark/>
          </w:tcPr>
          <w:p w14:paraId="158831A3"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24E4ED78"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7D76D15B"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524A9C2C" w14:textId="77777777" w:rsidR="00185599" w:rsidRPr="00185599" w:rsidRDefault="00185599" w:rsidP="00185599">
            <w:pPr>
              <w:jc w:val="right"/>
              <w:rPr>
                <w:sz w:val="24"/>
                <w:szCs w:val="24"/>
              </w:rPr>
            </w:pPr>
            <w:r w:rsidRPr="00185599">
              <w:rPr>
                <w:sz w:val="24"/>
                <w:szCs w:val="24"/>
              </w:rPr>
              <w:t>100,00</w:t>
            </w:r>
          </w:p>
        </w:tc>
      </w:tr>
      <w:tr w:rsidR="00185599" w:rsidRPr="00185599" w14:paraId="5C6DE29F"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D9A0D18" w14:textId="77777777" w:rsidR="00185599" w:rsidRPr="00185599" w:rsidRDefault="00185599" w:rsidP="00185599">
            <w:pPr>
              <w:rPr>
                <w:sz w:val="24"/>
                <w:szCs w:val="24"/>
              </w:rPr>
            </w:pPr>
            <w:r w:rsidRPr="00185599">
              <w:rPr>
                <w:sz w:val="24"/>
                <w:szCs w:val="24"/>
              </w:rPr>
              <w:t>2.3</w:t>
            </w:r>
          </w:p>
        </w:tc>
        <w:tc>
          <w:tcPr>
            <w:tcW w:w="1057" w:type="pct"/>
            <w:tcBorders>
              <w:top w:val="nil"/>
              <w:left w:val="nil"/>
              <w:bottom w:val="single" w:sz="4" w:space="0" w:color="auto"/>
              <w:right w:val="single" w:sz="4" w:space="0" w:color="auto"/>
            </w:tcBorders>
            <w:shd w:val="clear" w:color="auto" w:fill="auto"/>
            <w:vAlign w:val="center"/>
            <w:hideMark/>
          </w:tcPr>
          <w:p w14:paraId="49F53526" w14:textId="77777777" w:rsidR="00185599" w:rsidRPr="00185599" w:rsidRDefault="00185599" w:rsidP="00185599">
            <w:pPr>
              <w:jc w:val="both"/>
              <w:rPr>
                <w:sz w:val="24"/>
                <w:szCs w:val="24"/>
              </w:rPr>
            </w:pPr>
            <w:r w:rsidRPr="00185599">
              <w:rPr>
                <w:sz w:val="24"/>
                <w:szCs w:val="24"/>
              </w:rPr>
              <w:t>Đất khu công nghiệp</w:t>
            </w:r>
          </w:p>
        </w:tc>
        <w:tc>
          <w:tcPr>
            <w:tcW w:w="550" w:type="pct"/>
            <w:tcBorders>
              <w:top w:val="nil"/>
              <w:left w:val="nil"/>
              <w:bottom w:val="single" w:sz="4" w:space="0" w:color="auto"/>
              <w:right w:val="single" w:sz="4" w:space="0" w:color="auto"/>
            </w:tcBorders>
            <w:shd w:val="clear" w:color="auto" w:fill="auto"/>
            <w:vAlign w:val="center"/>
            <w:hideMark/>
          </w:tcPr>
          <w:p w14:paraId="5F04CE24"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56652507"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014A513E"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1B1B66E1"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54697CA"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0039DB65"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46A25399" w14:textId="77777777" w:rsidR="00185599" w:rsidRPr="00185599" w:rsidRDefault="00185599" w:rsidP="00185599">
            <w:pPr>
              <w:jc w:val="right"/>
              <w:rPr>
                <w:sz w:val="24"/>
                <w:szCs w:val="24"/>
              </w:rPr>
            </w:pPr>
            <w:r w:rsidRPr="00185599">
              <w:rPr>
                <w:sz w:val="24"/>
                <w:szCs w:val="24"/>
              </w:rPr>
              <w:t> </w:t>
            </w:r>
          </w:p>
        </w:tc>
      </w:tr>
      <w:tr w:rsidR="00185599" w:rsidRPr="00185599" w14:paraId="230E78B5"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E9BC99F" w14:textId="77777777" w:rsidR="00185599" w:rsidRPr="00185599" w:rsidRDefault="00185599" w:rsidP="00185599">
            <w:pPr>
              <w:rPr>
                <w:sz w:val="24"/>
                <w:szCs w:val="24"/>
              </w:rPr>
            </w:pPr>
            <w:r w:rsidRPr="00185599">
              <w:rPr>
                <w:sz w:val="24"/>
                <w:szCs w:val="24"/>
              </w:rPr>
              <w:t>2.4</w:t>
            </w:r>
          </w:p>
        </w:tc>
        <w:tc>
          <w:tcPr>
            <w:tcW w:w="1057" w:type="pct"/>
            <w:tcBorders>
              <w:top w:val="nil"/>
              <w:left w:val="nil"/>
              <w:bottom w:val="single" w:sz="4" w:space="0" w:color="auto"/>
              <w:right w:val="single" w:sz="4" w:space="0" w:color="auto"/>
            </w:tcBorders>
            <w:shd w:val="clear" w:color="auto" w:fill="auto"/>
            <w:vAlign w:val="center"/>
            <w:hideMark/>
          </w:tcPr>
          <w:p w14:paraId="3992CD20" w14:textId="77777777" w:rsidR="00185599" w:rsidRPr="00185599" w:rsidRDefault="00185599" w:rsidP="00185599">
            <w:pPr>
              <w:jc w:val="both"/>
              <w:rPr>
                <w:sz w:val="24"/>
                <w:szCs w:val="24"/>
              </w:rPr>
            </w:pPr>
            <w:r w:rsidRPr="00185599">
              <w:rPr>
                <w:sz w:val="24"/>
                <w:szCs w:val="24"/>
              </w:rPr>
              <w:t>Đất cụm công nghiệp</w:t>
            </w:r>
          </w:p>
        </w:tc>
        <w:tc>
          <w:tcPr>
            <w:tcW w:w="550" w:type="pct"/>
            <w:tcBorders>
              <w:top w:val="nil"/>
              <w:left w:val="nil"/>
              <w:bottom w:val="single" w:sz="4" w:space="0" w:color="auto"/>
              <w:right w:val="single" w:sz="4" w:space="0" w:color="auto"/>
            </w:tcBorders>
            <w:shd w:val="clear" w:color="auto" w:fill="auto"/>
            <w:vAlign w:val="center"/>
            <w:hideMark/>
          </w:tcPr>
          <w:p w14:paraId="4FD421E9"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1825C6F5"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7C4E5A46"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64EA3540"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809C1D4"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795D92DE"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15D838F9" w14:textId="77777777" w:rsidR="00185599" w:rsidRPr="00185599" w:rsidRDefault="00185599" w:rsidP="00185599">
            <w:pPr>
              <w:jc w:val="right"/>
              <w:rPr>
                <w:sz w:val="24"/>
                <w:szCs w:val="24"/>
              </w:rPr>
            </w:pPr>
            <w:r w:rsidRPr="00185599">
              <w:rPr>
                <w:sz w:val="24"/>
                <w:szCs w:val="24"/>
              </w:rPr>
              <w:t> </w:t>
            </w:r>
          </w:p>
        </w:tc>
      </w:tr>
      <w:tr w:rsidR="00185599" w:rsidRPr="00185599" w14:paraId="65C80C25"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D397FD5" w14:textId="77777777" w:rsidR="00185599" w:rsidRPr="00185599" w:rsidRDefault="00185599" w:rsidP="00185599">
            <w:pPr>
              <w:rPr>
                <w:sz w:val="24"/>
                <w:szCs w:val="24"/>
              </w:rPr>
            </w:pPr>
            <w:r w:rsidRPr="00185599">
              <w:rPr>
                <w:sz w:val="24"/>
                <w:szCs w:val="24"/>
              </w:rPr>
              <w:t>2.5</w:t>
            </w:r>
          </w:p>
        </w:tc>
        <w:tc>
          <w:tcPr>
            <w:tcW w:w="1057" w:type="pct"/>
            <w:tcBorders>
              <w:top w:val="nil"/>
              <w:left w:val="nil"/>
              <w:bottom w:val="single" w:sz="4" w:space="0" w:color="auto"/>
              <w:right w:val="single" w:sz="4" w:space="0" w:color="auto"/>
            </w:tcBorders>
            <w:shd w:val="clear" w:color="auto" w:fill="auto"/>
            <w:vAlign w:val="center"/>
            <w:hideMark/>
          </w:tcPr>
          <w:p w14:paraId="21EA048B" w14:textId="77777777" w:rsidR="00185599" w:rsidRPr="00185599" w:rsidRDefault="00185599" w:rsidP="00185599">
            <w:pPr>
              <w:jc w:val="both"/>
              <w:rPr>
                <w:sz w:val="24"/>
                <w:szCs w:val="24"/>
              </w:rPr>
            </w:pPr>
            <w:r w:rsidRPr="00185599">
              <w:rPr>
                <w:sz w:val="24"/>
                <w:szCs w:val="24"/>
              </w:rPr>
              <w:t>Đất thương mại, dịch vụ</w:t>
            </w:r>
          </w:p>
        </w:tc>
        <w:tc>
          <w:tcPr>
            <w:tcW w:w="550" w:type="pct"/>
            <w:tcBorders>
              <w:top w:val="nil"/>
              <w:left w:val="nil"/>
              <w:bottom w:val="single" w:sz="4" w:space="0" w:color="auto"/>
              <w:right w:val="single" w:sz="4" w:space="0" w:color="auto"/>
            </w:tcBorders>
            <w:shd w:val="clear" w:color="auto" w:fill="auto"/>
            <w:vAlign w:val="center"/>
            <w:hideMark/>
          </w:tcPr>
          <w:p w14:paraId="29BD0D35" w14:textId="77777777" w:rsidR="00185599" w:rsidRPr="00185599" w:rsidRDefault="00185599" w:rsidP="00185599">
            <w:pPr>
              <w:jc w:val="right"/>
              <w:rPr>
                <w:sz w:val="24"/>
                <w:szCs w:val="24"/>
              </w:rPr>
            </w:pPr>
            <w:r w:rsidRPr="00185599">
              <w:rPr>
                <w:sz w:val="24"/>
                <w:szCs w:val="24"/>
              </w:rPr>
              <w:t>6,51</w:t>
            </w:r>
          </w:p>
        </w:tc>
        <w:tc>
          <w:tcPr>
            <w:tcW w:w="605" w:type="pct"/>
            <w:tcBorders>
              <w:top w:val="nil"/>
              <w:left w:val="nil"/>
              <w:bottom w:val="single" w:sz="4" w:space="0" w:color="auto"/>
              <w:right w:val="single" w:sz="4" w:space="0" w:color="auto"/>
            </w:tcBorders>
            <w:shd w:val="clear" w:color="auto" w:fill="auto"/>
            <w:vAlign w:val="center"/>
            <w:hideMark/>
          </w:tcPr>
          <w:p w14:paraId="54B07362" w14:textId="77777777" w:rsidR="00185599" w:rsidRPr="00185599" w:rsidRDefault="00185599" w:rsidP="00185599">
            <w:pPr>
              <w:jc w:val="right"/>
              <w:rPr>
                <w:sz w:val="24"/>
                <w:szCs w:val="24"/>
              </w:rPr>
            </w:pPr>
            <w:r w:rsidRPr="00185599">
              <w:rPr>
                <w:sz w:val="24"/>
                <w:szCs w:val="24"/>
              </w:rPr>
              <w:t>6,51</w:t>
            </w:r>
          </w:p>
        </w:tc>
        <w:tc>
          <w:tcPr>
            <w:tcW w:w="466" w:type="pct"/>
            <w:tcBorders>
              <w:top w:val="nil"/>
              <w:left w:val="nil"/>
              <w:bottom w:val="single" w:sz="4" w:space="0" w:color="auto"/>
              <w:right w:val="single" w:sz="4" w:space="0" w:color="auto"/>
            </w:tcBorders>
            <w:shd w:val="clear" w:color="auto" w:fill="auto"/>
            <w:vAlign w:val="center"/>
            <w:hideMark/>
          </w:tcPr>
          <w:p w14:paraId="10475B3C" w14:textId="77777777" w:rsidR="00185599" w:rsidRPr="00185599" w:rsidRDefault="00185599" w:rsidP="00185599">
            <w:pPr>
              <w:jc w:val="right"/>
              <w:rPr>
                <w:sz w:val="24"/>
                <w:szCs w:val="24"/>
              </w:rPr>
            </w:pPr>
            <w:r w:rsidRPr="00185599">
              <w:rPr>
                <w:sz w:val="24"/>
                <w:szCs w:val="24"/>
              </w:rPr>
              <w:t>6,51</w:t>
            </w:r>
          </w:p>
        </w:tc>
        <w:tc>
          <w:tcPr>
            <w:tcW w:w="574" w:type="pct"/>
            <w:tcBorders>
              <w:top w:val="nil"/>
              <w:left w:val="nil"/>
              <w:bottom w:val="single" w:sz="4" w:space="0" w:color="auto"/>
              <w:right w:val="single" w:sz="4" w:space="0" w:color="auto"/>
            </w:tcBorders>
            <w:shd w:val="clear" w:color="auto" w:fill="auto"/>
            <w:vAlign w:val="center"/>
            <w:hideMark/>
          </w:tcPr>
          <w:p w14:paraId="1C83BE1A"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520B2DB"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527A3301"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35039717" w14:textId="77777777" w:rsidR="00185599" w:rsidRPr="00185599" w:rsidRDefault="00185599" w:rsidP="00185599">
            <w:pPr>
              <w:jc w:val="right"/>
              <w:rPr>
                <w:sz w:val="24"/>
                <w:szCs w:val="24"/>
              </w:rPr>
            </w:pPr>
            <w:r w:rsidRPr="00185599">
              <w:rPr>
                <w:sz w:val="24"/>
                <w:szCs w:val="24"/>
              </w:rPr>
              <w:t>100,00</w:t>
            </w:r>
          </w:p>
        </w:tc>
      </w:tr>
      <w:tr w:rsidR="00185599" w:rsidRPr="00185599" w14:paraId="55375120"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686C986" w14:textId="77777777" w:rsidR="00185599" w:rsidRPr="00185599" w:rsidRDefault="00185599" w:rsidP="00185599">
            <w:pPr>
              <w:rPr>
                <w:sz w:val="24"/>
                <w:szCs w:val="24"/>
              </w:rPr>
            </w:pPr>
            <w:r w:rsidRPr="00185599">
              <w:rPr>
                <w:sz w:val="24"/>
                <w:szCs w:val="24"/>
              </w:rPr>
              <w:t>2.6</w:t>
            </w:r>
          </w:p>
        </w:tc>
        <w:tc>
          <w:tcPr>
            <w:tcW w:w="1057" w:type="pct"/>
            <w:tcBorders>
              <w:top w:val="nil"/>
              <w:left w:val="nil"/>
              <w:bottom w:val="single" w:sz="4" w:space="0" w:color="auto"/>
              <w:right w:val="single" w:sz="4" w:space="0" w:color="auto"/>
            </w:tcBorders>
            <w:shd w:val="clear" w:color="auto" w:fill="auto"/>
            <w:vAlign w:val="center"/>
            <w:hideMark/>
          </w:tcPr>
          <w:p w14:paraId="3BEDEA9A" w14:textId="77777777" w:rsidR="00185599" w:rsidRPr="00185599" w:rsidRDefault="00185599" w:rsidP="00185599">
            <w:pPr>
              <w:jc w:val="both"/>
              <w:rPr>
                <w:sz w:val="24"/>
                <w:szCs w:val="24"/>
              </w:rPr>
            </w:pPr>
            <w:r w:rsidRPr="00185599">
              <w:rPr>
                <w:sz w:val="24"/>
                <w:szCs w:val="24"/>
              </w:rPr>
              <w:t>Đất cơ sở sản xuất phi nông nghiệp</w:t>
            </w:r>
          </w:p>
        </w:tc>
        <w:tc>
          <w:tcPr>
            <w:tcW w:w="550" w:type="pct"/>
            <w:tcBorders>
              <w:top w:val="nil"/>
              <w:left w:val="nil"/>
              <w:bottom w:val="single" w:sz="4" w:space="0" w:color="auto"/>
              <w:right w:val="single" w:sz="4" w:space="0" w:color="auto"/>
            </w:tcBorders>
            <w:shd w:val="clear" w:color="auto" w:fill="auto"/>
            <w:vAlign w:val="center"/>
            <w:hideMark/>
          </w:tcPr>
          <w:p w14:paraId="314DF661" w14:textId="77777777" w:rsidR="00185599" w:rsidRPr="00185599" w:rsidRDefault="00185599" w:rsidP="00185599">
            <w:pPr>
              <w:jc w:val="right"/>
              <w:rPr>
                <w:sz w:val="24"/>
                <w:szCs w:val="24"/>
              </w:rPr>
            </w:pPr>
            <w:r w:rsidRPr="00185599">
              <w:rPr>
                <w:sz w:val="24"/>
                <w:szCs w:val="24"/>
              </w:rPr>
              <w:t>37,39</w:t>
            </w:r>
          </w:p>
        </w:tc>
        <w:tc>
          <w:tcPr>
            <w:tcW w:w="605" w:type="pct"/>
            <w:tcBorders>
              <w:top w:val="nil"/>
              <w:left w:val="nil"/>
              <w:bottom w:val="single" w:sz="4" w:space="0" w:color="auto"/>
              <w:right w:val="single" w:sz="4" w:space="0" w:color="auto"/>
            </w:tcBorders>
            <w:shd w:val="clear" w:color="auto" w:fill="auto"/>
            <w:vAlign w:val="center"/>
            <w:hideMark/>
          </w:tcPr>
          <w:p w14:paraId="16F1B850" w14:textId="77777777" w:rsidR="00185599" w:rsidRPr="00185599" w:rsidRDefault="00185599" w:rsidP="00185599">
            <w:pPr>
              <w:jc w:val="right"/>
              <w:rPr>
                <w:sz w:val="24"/>
                <w:szCs w:val="24"/>
              </w:rPr>
            </w:pPr>
            <w:r w:rsidRPr="00185599">
              <w:rPr>
                <w:sz w:val="24"/>
                <w:szCs w:val="24"/>
              </w:rPr>
              <w:t>37,39</w:t>
            </w:r>
          </w:p>
        </w:tc>
        <w:tc>
          <w:tcPr>
            <w:tcW w:w="466" w:type="pct"/>
            <w:tcBorders>
              <w:top w:val="nil"/>
              <w:left w:val="nil"/>
              <w:bottom w:val="single" w:sz="4" w:space="0" w:color="auto"/>
              <w:right w:val="single" w:sz="4" w:space="0" w:color="auto"/>
            </w:tcBorders>
            <w:shd w:val="clear" w:color="auto" w:fill="auto"/>
            <w:vAlign w:val="center"/>
            <w:hideMark/>
          </w:tcPr>
          <w:p w14:paraId="52389D11" w14:textId="77777777" w:rsidR="00185599" w:rsidRPr="00185599" w:rsidRDefault="00185599" w:rsidP="00185599">
            <w:pPr>
              <w:jc w:val="right"/>
              <w:rPr>
                <w:sz w:val="24"/>
                <w:szCs w:val="24"/>
              </w:rPr>
            </w:pPr>
            <w:r w:rsidRPr="00185599">
              <w:rPr>
                <w:sz w:val="24"/>
                <w:szCs w:val="24"/>
              </w:rPr>
              <w:t>37,39</w:t>
            </w:r>
          </w:p>
        </w:tc>
        <w:tc>
          <w:tcPr>
            <w:tcW w:w="574" w:type="pct"/>
            <w:tcBorders>
              <w:top w:val="nil"/>
              <w:left w:val="nil"/>
              <w:bottom w:val="single" w:sz="4" w:space="0" w:color="auto"/>
              <w:right w:val="single" w:sz="4" w:space="0" w:color="auto"/>
            </w:tcBorders>
            <w:shd w:val="clear" w:color="auto" w:fill="auto"/>
            <w:vAlign w:val="center"/>
            <w:hideMark/>
          </w:tcPr>
          <w:p w14:paraId="60EE845E"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3958F945"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255F8DDB"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5DD1D077" w14:textId="77777777" w:rsidR="00185599" w:rsidRPr="00185599" w:rsidRDefault="00185599" w:rsidP="00185599">
            <w:pPr>
              <w:jc w:val="right"/>
              <w:rPr>
                <w:sz w:val="24"/>
                <w:szCs w:val="24"/>
              </w:rPr>
            </w:pPr>
            <w:r w:rsidRPr="00185599">
              <w:rPr>
                <w:sz w:val="24"/>
                <w:szCs w:val="24"/>
              </w:rPr>
              <w:t>100,00</w:t>
            </w:r>
          </w:p>
        </w:tc>
      </w:tr>
      <w:tr w:rsidR="00185599" w:rsidRPr="00185599" w14:paraId="793109B2"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630280B" w14:textId="77777777" w:rsidR="00185599" w:rsidRPr="00185599" w:rsidRDefault="00185599" w:rsidP="00185599">
            <w:pPr>
              <w:rPr>
                <w:sz w:val="24"/>
                <w:szCs w:val="24"/>
              </w:rPr>
            </w:pPr>
            <w:r w:rsidRPr="00185599">
              <w:rPr>
                <w:sz w:val="24"/>
                <w:szCs w:val="24"/>
              </w:rPr>
              <w:t>2.7</w:t>
            </w:r>
          </w:p>
        </w:tc>
        <w:tc>
          <w:tcPr>
            <w:tcW w:w="1057" w:type="pct"/>
            <w:tcBorders>
              <w:top w:val="nil"/>
              <w:left w:val="nil"/>
              <w:bottom w:val="single" w:sz="4" w:space="0" w:color="auto"/>
              <w:right w:val="single" w:sz="4" w:space="0" w:color="auto"/>
            </w:tcBorders>
            <w:shd w:val="clear" w:color="auto" w:fill="auto"/>
            <w:vAlign w:val="center"/>
            <w:hideMark/>
          </w:tcPr>
          <w:p w14:paraId="407D0BA8" w14:textId="77777777" w:rsidR="00185599" w:rsidRPr="00185599" w:rsidRDefault="00185599" w:rsidP="00185599">
            <w:pPr>
              <w:jc w:val="both"/>
              <w:rPr>
                <w:sz w:val="24"/>
                <w:szCs w:val="24"/>
              </w:rPr>
            </w:pPr>
            <w:r w:rsidRPr="00185599">
              <w:rPr>
                <w:sz w:val="24"/>
                <w:szCs w:val="24"/>
              </w:rPr>
              <w:t>Đất sử dụng cho hoạt động khoáng sản</w:t>
            </w:r>
          </w:p>
        </w:tc>
        <w:tc>
          <w:tcPr>
            <w:tcW w:w="550" w:type="pct"/>
            <w:tcBorders>
              <w:top w:val="nil"/>
              <w:left w:val="nil"/>
              <w:bottom w:val="single" w:sz="4" w:space="0" w:color="auto"/>
              <w:right w:val="single" w:sz="4" w:space="0" w:color="auto"/>
            </w:tcBorders>
            <w:shd w:val="clear" w:color="auto" w:fill="auto"/>
            <w:vAlign w:val="center"/>
            <w:hideMark/>
          </w:tcPr>
          <w:p w14:paraId="183507D2"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4579CA52"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6C538D1E"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5C59B63A"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78B0B259"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2DB6F406"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5EBC4F0A" w14:textId="77777777" w:rsidR="00185599" w:rsidRPr="00185599" w:rsidRDefault="00185599" w:rsidP="00185599">
            <w:pPr>
              <w:jc w:val="right"/>
              <w:rPr>
                <w:sz w:val="24"/>
                <w:szCs w:val="24"/>
              </w:rPr>
            </w:pPr>
            <w:r w:rsidRPr="00185599">
              <w:rPr>
                <w:sz w:val="24"/>
                <w:szCs w:val="24"/>
              </w:rPr>
              <w:t> </w:t>
            </w:r>
          </w:p>
        </w:tc>
      </w:tr>
      <w:tr w:rsidR="00185599" w:rsidRPr="00185599" w14:paraId="2C0DF8D6"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94DF469" w14:textId="77777777" w:rsidR="00185599" w:rsidRPr="00185599" w:rsidRDefault="00185599" w:rsidP="00185599">
            <w:pPr>
              <w:rPr>
                <w:sz w:val="24"/>
                <w:szCs w:val="24"/>
              </w:rPr>
            </w:pPr>
            <w:r w:rsidRPr="00185599">
              <w:rPr>
                <w:sz w:val="24"/>
                <w:szCs w:val="24"/>
              </w:rPr>
              <w:t>2.8</w:t>
            </w:r>
          </w:p>
        </w:tc>
        <w:tc>
          <w:tcPr>
            <w:tcW w:w="1057" w:type="pct"/>
            <w:tcBorders>
              <w:top w:val="nil"/>
              <w:left w:val="nil"/>
              <w:bottom w:val="single" w:sz="4" w:space="0" w:color="auto"/>
              <w:right w:val="single" w:sz="4" w:space="0" w:color="auto"/>
            </w:tcBorders>
            <w:shd w:val="clear" w:color="auto" w:fill="auto"/>
            <w:vAlign w:val="center"/>
            <w:hideMark/>
          </w:tcPr>
          <w:p w14:paraId="6EA65EFF" w14:textId="77777777" w:rsidR="00185599" w:rsidRPr="00185599" w:rsidRDefault="00185599" w:rsidP="00185599">
            <w:pPr>
              <w:jc w:val="both"/>
              <w:rPr>
                <w:sz w:val="24"/>
                <w:szCs w:val="24"/>
              </w:rPr>
            </w:pPr>
            <w:r w:rsidRPr="00185599">
              <w:rPr>
                <w:sz w:val="24"/>
                <w:szCs w:val="24"/>
              </w:rPr>
              <w:t>Đất phát triển hạ tầng cấp quốc gia, cấp tỉnh</w:t>
            </w:r>
          </w:p>
        </w:tc>
        <w:tc>
          <w:tcPr>
            <w:tcW w:w="550" w:type="pct"/>
            <w:tcBorders>
              <w:top w:val="nil"/>
              <w:left w:val="nil"/>
              <w:bottom w:val="single" w:sz="4" w:space="0" w:color="auto"/>
              <w:right w:val="single" w:sz="4" w:space="0" w:color="auto"/>
            </w:tcBorders>
            <w:shd w:val="clear" w:color="auto" w:fill="auto"/>
            <w:vAlign w:val="center"/>
            <w:hideMark/>
          </w:tcPr>
          <w:p w14:paraId="7F974A54" w14:textId="77777777" w:rsidR="00185599" w:rsidRPr="00185599" w:rsidRDefault="00185599" w:rsidP="00185599">
            <w:pPr>
              <w:jc w:val="right"/>
              <w:rPr>
                <w:i/>
                <w:iCs/>
                <w:sz w:val="24"/>
                <w:szCs w:val="24"/>
              </w:rPr>
            </w:pPr>
            <w:r w:rsidRPr="00185599">
              <w:rPr>
                <w:i/>
                <w:iCs/>
                <w:sz w:val="24"/>
                <w:szCs w:val="24"/>
              </w:rPr>
              <w:t>225,43</w:t>
            </w:r>
          </w:p>
        </w:tc>
        <w:tc>
          <w:tcPr>
            <w:tcW w:w="605" w:type="pct"/>
            <w:tcBorders>
              <w:top w:val="nil"/>
              <w:left w:val="nil"/>
              <w:bottom w:val="single" w:sz="4" w:space="0" w:color="auto"/>
              <w:right w:val="single" w:sz="4" w:space="0" w:color="auto"/>
            </w:tcBorders>
            <w:shd w:val="clear" w:color="auto" w:fill="auto"/>
            <w:vAlign w:val="center"/>
            <w:hideMark/>
          </w:tcPr>
          <w:p w14:paraId="6A0B75B8" w14:textId="77777777" w:rsidR="00185599" w:rsidRPr="00185599" w:rsidRDefault="00185599" w:rsidP="00185599">
            <w:pPr>
              <w:jc w:val="right"/>
              <w:rPr>
                <w:i/>
                <w:iCs/>
                <w:sz w:val="24"/>
                <w:szCs w:val="24"/>
              </w:rPr>
            </w:pPr>
            <w:r w:rsidRPr="00185599">
              <w:rPr>
                <w:i/>
                <w:iCs/>
                <w:sz w:val="24"/>
                <w:szCs w:val="24"/>
              </w:rPr>
              <w:t>232,82</w:t>
            </w:r>
          </w:p>
        </w:tc>
        <w:tc>
          <w:tcPr>
            <w:tcW w:w="466" w:type="pct"/>
            <w:tcBorders>
              <w:top w:val="nil"/>
              <w:left w:val="nil"/>
              <w:bottom w:val="single" w:sz="4" w:space="0" w:color="auto"/>
              <w:right w:val="single" w:sz="4" w:space="0" w:color="auto"/>
            </w:tcBorders>
            <w:shd w:val="clear" w:color="auto" w:fill="auto"/>
            <w:vAlign w:val="center"/>
            <w:hideMark/>
          </w:tcPr>
          <w:p w14:paraId="54B001C3" w14:textId="77777777" w:rsidR="00185599" w:rsidRPr="00185599" w:rsidRDefault="00185599" w:rsidP="00185599">
            <w:pPr>
              <w:jc w:val="right"/>
              <w:rPr>
                <w:i/>
                <w:iCs/>
                <w:sz w:val="24"/>
                <w:szCs w:val="24"/>
              </w:rPr>
            </w:pPr>
            <w:r w:rsidRPr="00185599">
              <w:rPr>
                <w:i/>
                <w:iCs/>
                <w:sz w:val="24"/>
                <w:szCs w:val="24"/>
              </w:rPr>
              <w:t>241,70</w:t>
            </w:r>
          </w:p>
        </w:tc>
        <w:tc>
          <w:tcPr>
            <w:tcW w:w="574" w:type="pct"/>
            <w:tcBorders>
              <w:top w:val="nil"/>
              <w:left w:val="nil"/>
              <w:bottom w:val="single" w:sz="4" w:space="0" w:color="auto"/>
              <w:right w:val="single" w:sz="4" w:space="0" w:color="auto"/>
            </w:tcBorders>
            <w:shd w:val="clear" w:color="auto" w:fill="auto"/>
            <w:vAlign w:val="center"/>
            <w:hideMark/>
          </w:tcPr>
          <w:p w14:paraId="7F408195" w14:textId="77777777" w:rsidR="00185599" w:rsidRPr="00185599" w:rsidRDefault="00185599" w:rsidP="00185599">
            <w:pPr>
              <w:jc w:val="right"/>
              <w:rPr>
                <w:sz w:val="24"/>
                <w:szCs w:val="24"/>
              </w:rPr>
            </w:pPr>
            <w:r w:rsidRPr="00185599">
              <w:rPr>
                <w:sz w:val="24"/>
                <w:szCs w:val="24"/>
              </w:rPr>
              <w:t>16,27</w:t>
            </w:r>
          </w:p>
        </w:tc>
        <w:tc>
          <w:tcPr>
            <w:tcW w:w="502" w:type="pct"/>
            <w:tcBorders>
              <w:top w:val="nil"/>
              <w:left w:val="nil"/>
              <w:bottom w:val="single" w:sz="4" w:space="0" w:color="auto"/>
              <w:right w:val="single" w:sz="4" w:space="0" w:color="auto"/>
            </w:tcBorders>
            <w:shd w:val="clear" w:color="auto" w:fill="auto"/>
            <w:vAlign w:val="center"/>
            <w:hideMark/>
          </w:tcPr>
          <w:p w14:paraId="68B838F9" w14:textId="77777777" w:rsidR="00185599" w:rsidRPr="00185599" w:rsidRDefault="00185599" w:rsidP="00185599">
            <w:pPr>
              <w:jc w:val="right"/>
              <w:rPr>
                <w:sz w:val="24"/>
                <w:szCs w:val="24"/>
              </w:rPr>
            </w:pPr>
            <w:r w:rsidRPr="00185599">
              <w:rPr>
                <w:sz w:val="24"/>
                <w:szCs w:val="24"/>
              </w:rPr>
              <w:t>93,27</w:t>
            </w:r>
          </w:p>
        </w:tc>
        <w:tc>
          <w:tcPr>
            <w:tcW w:w="431" w:type="pct"/>
            <w:tcBorders>
              <w:top w:val="nil"/>
              <w:left w:val="nil"/>
              <w:bottom w:val="single" w:sz="4" w:space="0" w:color="auto"/>
              <w:right w:val="single" w:sz="4" w:space="0" w:color="auto"/>
            </w:tcBorders>
            <w:shd w:val="clear" w:color="auto" w:fill="auto"/>
            <w:vAlign w:val="center"/>
            <w:hideMark/>
          </w:tcPr>
          <w:p w14:paraId="7E6E8E6E" w14:textId="77777777" w:rsidR="00185599" w:rsidRPr="00185599" w:rsidRDefault="00185599" w:rsidP="00185599">
            <w:pPr>
              <w:jc w:val="right"/>
              <w:rPr>
                <w:color w:val="000000"/>
                <w:sz w:val="24"/>
                <w:szCs w:val="24"/>
              </w:rPr>
            </w:pPr>
            <w:r w:rsidRPr="00185599">
              <w:rPr>
                <w:color w:val="000000"/>
                <w:sz w:val="24"/>
                <w:szCs w:val="24"/>
              </w:rPr>
              <w:t>8,89</w:t>
            </w:r>
          </w:p>
        </w:tc>
        <w:tc>
          <w:tcPr>
            <w:tcW w:w="501" w:type="pct"/>
            <w:tcBorders>
              <w:top w:val="nil"/>
              <w:left w:val="nil"/>
              <w:bottom w:val="single" w:sz="4" w:space="0" w:color="auto"/>
              <w:right w:val="single" w:sz="4" w:space="0" w:color="auto"/>
            </w:tcBorders>
            <w:shd w:val="clear" w:color="auto" w:fill="auto"/>
            <w:vAlign w:val="center"/>
            <w:hideMark/>
          </w:tcPr>
          <w:p w14:paraId="725B1A54" w14:textId="77777777" w:rsidR="00185599" w:rsidRPr="00185599" w:rsidRDefault="00185599" w:rsidP="00185599">
            <w:pPr>
              <w:jc w:val="right"/>
              <w:rPr>
                <w:sz w:val="24"/>
                <w:szCs w:val="24"/>
              </w:rPr>
            </w:pPr>
            <w:r w:rsidRPr="00185599">
              <w:rPr>
                <w:sz w:val="24"/>
                <w:szCs w:val="24"/>
              </w:rPr>
              <w:t>96,32</w:t>
            </w:r>
          </w:p>
        </w:tc>
      </w:tr>
      <w:tr w:rsidR="00185599" w:rsidRPr="00185599" w14:paraId="29E554B8"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F0FE802" w14:textId="77777777" w:rsidR="00185599" w:rsidRPr="00185599" w:rsidRDefault="00185599" w:rsidP="00185599">
            <w:pPr>
              <w:rPr>
                <w:sz w:val="24"/>
                <w:szCs w:val="24"/>
              </w:rPr>
            </w:pPr>
            <w:r w:rsidRPr="00185599">
              <w:rPr>
                <w:sz w:val="24"/>
                <w:szCs w:val="24"/>
              </w:rPr>
              <w:t> </w:t>
            </w:r>
          </w:p>
        </w:tc>
        <w:tc>
          <w:tcPr>
            <w:tcW w:w="1057" w:type="pct"/>
            <w:tcBorders>
              <w:top w:val="nil"/>
              <w:left w:val="nil"/>
              <w:bottom w:val="single" w:sz="4" w:space="0" w:color="auto"/>
              <w:right w:val="single" w:sz="4" w:space="0" w:color="auto"/>
            </w:tcBorders>
            <w:shd w:val="clear" w:color="auto" w:fill="auto"/>
            <w:vAlign w:val="center"/>
            <w:hideMark/>
          </w:tcPr>
          <w:p w14:paraId="10446C65" w14:textId="77777777" w:rsidR="00185599" w:rsidRPr="00185599" w:rsidRDefault="00185599" w:rsidP="00185599">
            <w:pPr>
              <w:jc w:val="both"/>
              <w:rPr>
                <w:sz w:val="24"/>
                <w:szCs w:val="24"/>
              </w:rPr>
            </w:pPr>
            <w:r w:rsidRPr="00185599">
              <w:rPr>
                <w:sz w:val="24"/>
                <w:szCs w:val="24"/>
              </w:rPr>
              <w:t>Trong đó:</w:t>
            </w:r>
          </w:p>
        </w:tc>
        <w:tc>
          <w:tcPr>
            <w:tcW w:w="550" w:type="pct"/>
            <w:tcBorders>
              <w:top w:val="nil"/>
              <w:left w:val="nil"/>
              <w:bottom w:val="single" w:sz="4" w:space="0" w:color="auto"/>
              <w:right w:val="single" w:sz="4" w:space="0" w:color="auto"/>
            </w:tcBorders>
            <w:shd w:val="clear" w:color="auto" w:fill="auto"/>
            <w:vAlign w:val="center"/>
            <w:hideMark/>
          </w:tcPr>
          <w:p w14:paraId="2BFF261A"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76656AE4"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2BC2968E"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63168473"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71E418D3"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569949D1"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51B1B7CF" w14:textId="77777777" w:rsidR="00185599" w:rsidRPr="00185599" w:rsidRDefault="00185599" w:rsidP="00185599">
            <w:pPr>
              <w:jc w:val="right"/>
              <w:rPr>
                <w:sz w:val="24"/>
                <w:szCs w:val="24"/>
              </w:rPr>
            </w:pPr>
            <w:r w:rsidRPr="00185599">
              <w:rPr>
                <w:sz w:val="24"/>
                <w:szCs w:val="24"/>
              </w:rPr>
              <w:t> </w:t>
            </w:r>
          </w:p>
        </w:tc>
      </w:tr>
      <w:tr w:rsidR="00185599" w:rsidRPr="00185599" w14:paraId="037FDEE0"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DEFEC7C"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5850427D" w14:textId="77777777" w:rsidR="00185599" w:rsidRPr="00185599" w:rsidRDefault="00185599" w:rsidP="00185599">
            <w:pPr>
              <w:jc w:val="both"/>
              <w:rPr>
                <w:sz w:val="24"/>
                <w:szCs w:val="24"/>
              </w:rPr>
            </w:pPr>
            <w:r w:rsidRPr="00185599">
              <w:rPr>
                <w:sz w:val="24"/>
                <w:szCs w:val="24"/>
              </w:rPr>
              <w:t>Đất công trình giao thông</w:t>
            </w:r>
          </w:p>
        </w:tc>
        <w:tc>
          <w:tcPr>
            <w:tcW w:w="550" w:type="pct"/>
            <w:tcBorders>
              <w:top w:val="nil"/>
              <w:left w:val="nil"/>
              <w:bottom w:val="single" w:sz="4" w:space="0" w:color="auto"/>
              <w:right w:val="single" w:sz="4" w:space="0" w:color="auto"/>
            </w:tcBorders>
            <w:shd w:val="clear" w:color="auto" w:fill="auto"/>
            <w:vAlign w:val="center"/>
            <w:hideMark/>
          </w:tcPr>
          <w:p w14:paraId="1A138F67" w14:textId="77777777" w:rsidR="00185599" w:rsidRPr="00185599" w:rsidRDefault="00185599" w:rsidP="00185599">
            <w:pPr>
              <w:jc w:val="right"/>
              <w:rPr>
                <w:sz w:val="24"/>
                <w:szCs w:val="24"/>
              </w:rPr>
            </w:pPr>
            <w:r w:rsidRPr="00185599">
              <w:rPr>
                <w:sz w:val="24"/>
                <w:szCs w:val="24"/>
              </w:rPr>
              <w:t>155,43</w:t>
            </w:r>
          </w:p>
        </w:tc>
        <w:tc>
          <w:tcPr>
            <w:tcW w:w="605" w:type="pct"/>
            <w:tcBorders>
              <w:top w:val="nil"/>
              <w:left w:val="nil"/>
              <w:bottom w:val="single" w:sz="4" w:space="0" w:color="auto"/>
              <w:right w:val="single" w:sz="4" w:space="0" w:color="auto"/>
            </w:tcBorders>
            <w:shd w:val="clear" w:color="auto" w:fill="auto"/>
            <w:vAlign w:val="center"/>
            <w:hideMark/>
          </w:tcPr>
          <w:p w14:paraId="7B711BA9" w14:textId="77777777" w:rsidR="00185599" w:rsidRPr="00185599" w:rsidRDefault="00185599" w:rsidP="00185599">
            <w:pPr>
              <w:jc w:val="right"/>
              <w:rPr>
                <w:sz w:val="24"/>
                <w:szCs w:val="24"/>
              </w:rPr>
            </w:pPr>
            <w:r w:rsidRPr="00185599">
              <w:rPr>
                <w:sz w:val="24"/>
                <w:szCs w:val="24"/>
              </w:rPr>
              <w:t>162,63</w:t>
            </w:r>
          </w:p>
        </w:tc>
        <w:tc>
          <w:tcPr>
            <w:tcW w:w="466" w:type="pct"/>
            <w:tcBorders>
              <w:top w:val="nil"/>
              <w:left w:val="nil"/>
              <w:bottom w:val="single" w:sz="4" w:space="0" w:color="auto"/>
              <w:right w:val="single" w:sz="4" w:space="0" w:color="auto"/>
            </w:tcBorders>
            <w:shd w:val="clear" w:color="auto" w:fill="auto"/>
            <w:vAlign w:val="center"/>
            <w:hideMark/>
          </w:tcPr>
          <w:p w14:paraId="3D3F19E8" w14:textId="77777777" w:rsidR="00185599" w:rsidRPr="00185599" w:rsidRDefault="00185599" w:rsidP="00185599">
            <w:pPr>
              <w:jc w:val="right"/>
              <w:rPr>
                <w:sz w:val="24"/>
                <w:szCs w:val="24"/>
              </w:rPr>
            </w:pPr>
            <w:r w:rsidRPr="00185599">
              <w:rPr>
                <w:sz w:val="24"/>
                <w:szCs w:val="24"/>
              </w:rPr>
              <w:t>157,09</w:t>
            </w:r>
          </w:p>
        </w:tc>
        <w:tc>
          <w:tcPr>
            <w:tcW w:w="574" w:type="pct"/>
            <w:tcBorders>
              <w:top w:val="nil"/>
              <w:left w:val="nil"/>
              <w:bottom w:val="single" w:sz="4" w:space="0" w:color="auto"/>
              <w:right w:val="single" w:sz="4" w:space="0" w:color="auto"/>
            </w:tcBorders>
            <w:shd w:val="clear" w:color="auto" w:fill="auto"/>
            <w:vAlign w:val="center"/>
            <w:hideMark/>
          </w:tcPr>
          <w:p w14:paraId="38D1A855" w14:textId="77777777" w:rsidR="00185599" w:rsidRPr="00185599" w:rsidRDefault="00185599" w:rsidP="00185599">
            <w:pPr>
              <w:jc w:val="right"/>
              <w:rPr>
                <w:sz w:val="24"/>
                <w:szCs w:val="24"/>
              </w:rPr>
            </w:pPr>
            <w:r w:rsidRPr="00185599">
              <w:rPr>
                <w:sz w:val="24"/>
                <w:szCs w:val="24"/>
              </w:rPr>
              <w:t>1,65</w:t>
            </w:r>
          </w:p>
        </w:tc>
        <w:tc>
          <w:tcPr>
            <w:tcW w:w="502" w:type="pct"/>
            <w:tcBorders>
              <w:top w:val="nil"/>
              <w:left w:val="nil"/>
              <w:bottom w:val="single" w:sz="4" w:space="0" w:color="auto"/>
              <w:right w:val="single" w:sz="4" w:space="0" w:color="auto"/>
            </w:tcBorders>
            <w:shd w:val="clear" w:color="auto" w:fill="auto"/>
            <w:vAlign w:val="center"/>
            <w:hideMark/>
          </w:tcPr>
          <w:p w14:paraId="5E33908E" w14:textId="77777777" w:rsidR="00185599" w:rsidRPr="00185599" w:rsidRDefault="00185599" w:rsidP="00185599">
            <w:pPr>
              <w:jc w:val="right"/>
              <w:rPr>
                <w:sz w:val="24"/>
                <w:szCs w:val="24"/>
              </w:rPr>
            </w:pPr>
            <w:r w:rsidRPr="00185599">
              <w:rPr>
                <w:sz w:val="24"/>
                <w:szCs w:val="24"/>
              </w:rPr>
              <w:t>98,95</w:t>
            </w:r>
          </w:p>
        </w:tc>
        <w:tc>
          <w:tcPr>
            <w:tcW w:w="431" w:type="pct"/>
            <w:tcBorders>
              <w:top w:val="nil"/>
              <w:left w:val="nil"/>
              <w:bottom w:val="single" w:sz="4" w:space="0" w:color="auto"/>
              <w:right w:val="single" w:sz="4" w:space="0" w:color="auto"/>
            </w:tcBorders>
            <w:shd w:val="clear" w:color="auto" w:fill="auto"/>
            <w:vAlign w:val="center"/>
            <w:hideMark/>
          </w:tcPr>
          <w:p w14:paraId="7B3D82F4" w14:textId="77777777" w:rsidR="00185599" w:rsidRPr="00185599" w:rsidRDefault="00185599" w:rsidP="00185599">
            <w:pPr>
              <w:jc w:val="right"/>
              <w:rPr>
                <w:color w:val="000000"/>
                <w:sz w:val="24"/>
                <w:szCs w:val="24"/>
              </w:rPr>
            </w:pPr>
            <w:r w:rsidRPr="00185599">
              <w:rPr>
                <w:color w:val="000000"/>
                <w:sz w:val="24"/>
                <w:szCs w:val="24"/>
              </w:rPr>
              <w:t>-5,54</w:t>
            </w:r>
          </w:p>
        </w:tc>
        <w:tc>
          <w:tcPr>
            <w:tcW w:w="501" w:type="pct"/>
            <w:tcBorders>
              <w:top w:val="nil"/>
              <w:left w:val="nil"/>
              <w:bottom w:val="single" w:sz="4" w:space="0" w:color="auto"/>
              <w:right w:val="single" w:sz="4" w:space="0" w:color="auto"/>
            </w:tcBorders>
            <w:shd w:val="clear" w:color="auto" w:fill="auto"/>
            <w:vAlign w:val="center"/>
            <w:hideMark/>
          </w:tcPr>
          <w:p w14:paraId="01D5D603" w14:textId="77777777" w:rsidR="00185599" w:rsidRPr="00185599" w:rsidRDefault="00185599" w:rsidP="00185599">
            <w:pPr>
              <w:jc w:val="right"/>
              <w:rPr>
                <w:sz w:val="24"/>
                <w:szCs w:val="24"/>
              </w:rPr>
            </w:pPr>
            <w:r w:rsidRPr="00185599">
              <w:rPr>
                <w:sz w:val="24"/>
                <w:szCs w:val="24"/>
              </w:rPr>
              <w:t>103,53</w:t>
            </w:r>
          </w:p>
        </w:tc>
      </w:tr>
      <w:tr w:rsidR="00185599" w:rsidRPr="00185599" w14:paraId="1BB615FE"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B95EA2D"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2145B708" w14:textId="77777777" w:rsidR="00185599" w:rsidRPr="0030718D" w:rsidRDefault="00185599" w:rsidP="00185599">
            <w:pPr>
              <w:jc w:val="both"/>
              <w:rPr>
                <w:spacing w:val="-14"/>
                <w:sz w:val="24"/>
                <w:szCs w:val="24"/>
              </w:rPr>
            </w:pPr>
            <w:r w:rsidRPr="0030718D">
              <w:rPr>
                <w:spacing w:val="-14"/>
                <w:sz w:val="24"/>
                <w:szCs w:val="24"/>
              </w:rPr>
              <w:t>Đất công trình thủy lợi</w:t>
            </w:r>
          </w:p>
        </w:tc>
        <w:tc>
          <w:tcPr>
            <w:tcW w:w="550" w:type="pct"/>
            <w:tcBorders>
              <w:top w:val="nil"/>
              <w:left w:val="nil"/>
              <w:bottom w:val="single" w:sz="4" w:space="0" w:color="auto"/>
              <w:right w:val="single" w:sz="4" w:space="0" w:color="auto"/>
            </w:tcBorders>
            <w:shd w:val="clear" w:color="auto" w:fill="auto"/>
            <w:vAlign w:val="center"/>
            <w:hideMark/>
          </w:tcPr>
          <w:p w14:paraId="0A8B7551" w14:textId="77777777" w:rsidR="00185599" w:rsidRPr="00185599" w:rsidRDefault="00185599" w:rsidP="00185599">
            <w:pPr>
              <w:jc w:val="right"/>
              <w:rPr>
                <w:sz w:val="24"/>
                <w:szCs w:val="24"/>
              </w:rPr>
            </w:pPr>
            <w:r w:rsidRPr="00185599">
              <w:rPr>
                <w:sz w:val="24"/>
                <w:szCs w:val="24"/>
              </w:rPr>
              <w:t>24,44</w:t>
            </w:r>
          </w:p>
        </w:tc>
        <w:tc>
          <w:tcPr>
            <w:tcW w:w="605" w:type="pct"/>
            <w:tcBorders>
              <w:top w:val="nil"/>
              <w:left w:val="nil"/>
              <w:bottom w:val="single" w:sz="4" w:space="0" w:color="auto"/>
              <w:right w:val="single" w:sz="4" w:space="0" w:color="auto"/>
            </w:tcBorders>
            <w:shd w:val="clear" w:color="auto" w:fill="auto"/>
            <w:vAlign w:val="center"/>
            <w:hideMark/>
          </w:tcPr>
          <w:p w14:paraId="23205BE0" w14:textId="77777777" w:rsidR="00185599" w:rsidRPr="00185599" w:rsidRDefault="00185599" w:rsidP="00185599">
            <w:pPr>
              <w:jc w:val="right"/>
              <w:rPr>
                <w:sz w:val="24"/>
                <w:szCs w:val="24"/>
              </w:rPr>
            </w:pPr>
            <w:r w:rsidRPr="00185599">
              <w:rPr>
                <w:sz w:val="24"/>
                <w:szCs w:val="24"/>
              </w:rPr>
              <w:t>23,77</w:t>
            </w:r>
          </w:p>
        </w:tc>
        <w:tc>
          <w:tcPr>
            <w:tcW w:w="466" w:type="pct"/>
            <w:tcBorders>
              <w:top w:val="nil"/>
              <w:left w:val="nil"/>
              <w:bottom w:val="single" w:sz="4" w:space="0" w:color="auto"/>
              <w:right w:val="single" w:sz="4" w:space="0" w:color="auto"/>
            </w:tcBorders>
            <w:shd w:val="clear" w:color="auto" w:fill="auto"/>
            <w:vAlign w:val="center"/>
            <w:hideMark/>
          </w:tcPr>
          <w:p w14:paraId="2B7163BD" w14:textId="77777777" w:rsidR="00185599" w:rsidRPr="00185599" w:rsidRDefault="00185599" w:rsidP="00185599">
            <w:pPr>
              <w:jc w:val="right"/>
              <w:rPr>
                <w:sz w:val="24"/>
                <w:szCs w:val="24"/>
              </w:rPr>
            </w:pPr>
            <w:r w:rsidRPr="00185599">
              <w:rPr>
                <w:sz w:val="24"/>
                <w:szCs w:val="24"/>
              </w:rPr>
              <w:t>24,12</w:t>
            </w:r>
          </w:p>
        </w:tc>
        <w:tc>
          <w:tcPr>
            <w:tcW w:w="574" w:type="pct"/>
            <w:tcBorders>
              <w:top w:val="nil"/>
              <w:left w:val="nil"/>
              <w:bottom w:val="single" w:sz="4" w:space="0" w:color="auto"/>
              <w:right w:val="single" w:sz="4" w:space="0" w:color="auto"/>
            </w:tcBorders>
            <w:shd w:val="clear" w:color="auto" w:fill="auto"/>
            <w:vAlign w:val="center"/>
            <w:hideMark/>
          </w:tcPr>
          <w:p w14:paraId="380C0873" w14:textId="77777777" w:rsidR="00185599" w:rsidRPr="00185599" w:rsidRDefault="00185599" w:rsidP="00185599">
            <w:pPr>
              <w:jc w:val="right"/>
              <w:rPr>
                <w:sz w:val="24"/>
                <w:szCs w:val="24"/>
              </w:rPr>
            </w:pPr>
            <w:r w:rsidRPr="00185599">
              <w:rPr>
                <w:sz w:val="24"/>
                <w:szCs w:val="24"/>
              </w:rPr>
              <w:t>-0,32</w:t>
            </w:r>
          </w:p>
        </w:tc>
        <w:tc>
          <w:tcPr>
            <w:tcW w:w="502" w:type="pct"/>
            <w:tcBorders>
              <w:top w:val="nil"/>
              <w:left w:val="nil"/>
              <w:bottom w:val="single" w:sz="4" w:space="0" w:color="auto"/>
              <w:right w:val="single" w:sz="4" w:space="0" w:color="auto"/>
            </w:tcBorders>
            <w:shd w:val="clear" w:color="auto" w:fill="auto"/>
            <w:vAlign w:val="center"/>
            <w:hideMark/>
          </w:tcPr>
          <w:p w14:paraId="40AD05DC" w14:textId="77777777" w:rsidR="00185599" w:rsidRPr="00185599" w:rsidRDefault="00185599" w:rsidP="00185599">
            <w:pPr>
              <w:jc w:val="right"/>
              <w:rPr>
                <w:sz w:val="24"/>
                <w:szCs w:val="24"/>
              </w:rPr>
            </w:pPr>
            <w:r w:rsidRPr="00185599">
              <w:rPr>
                <w:sz w:val="24"/>
                <w:szCs w:val="24"/>
              </w:rPr>
              <w:t>101,34</w:t>
            </w:r>
          </w:p>
        </w:tc>
        <w:tc>
          <w:tcPr>
            <w:tcW w:w="431" w:type="pct"/>
            <w:tcBorders>
              <w:top w:val="nil"/>
              <w:left w:val="nil"/>
              <w:bottom w:val="single" w:sz="4" w:space="0" w:color="auto"/>
              <w:right w:val="single" w:sz="4" w:space="0" w:color="auto"/>
            </w:tcBorders>
            <w:shd w:val="clear" w:color="auto" w:fill="auto"/>
            <w:vAlign w:val="center"/>
            <w:hideMark/>
          </w:tcPr>
          <w:p w14:paraId="48C699D8" w14:textId="77777777" w:rsidR="00185599" w:rsidRPr="00185599" w:rsidRDefault="00185599" w:rsidP="00185599">
            <w:pPr>
              <w:jc w:val="right"/>
              <w:rPr>
                <w:color w:val="000000"/>
                <w:sz w:val="24"/>
                <w:szCs w:val="24"/>
              </w:rPr>
            </w:pPr>
            <w:r w:rsidRPr="00185599">
              <w:rPr>
                <w:color w:val="000000"/>
                <w:sz w:val="24"/>
                <w:szCs w:val="24"/>
              </w:rPr>
              <w:t>0,35</w:t>
            </w:r>
          </w:p>
        </w:tc>
        <w:tc>
          <w:tcPr>
            <w:tcW w:w="501" w:type="pct"/>
            <w:tcBorders>
              <w:top w:val="nil"/>
              <w:left w:val="nil"/>
              <w:bottom w:val="single" w:sz="4" w:space="0" w:color="auto"/>
              <w:right w:val="single" w:sz="4" w:space="0" w:color="auto"/>
            </w:tcBorders>
            <w:shd w:val="clear" w:color="auto" w:fill="auto"/>
            <w:vAlign w:val="center"/>
            <w:hideMark/>
          </w:tcPr>
          <w:p w14:paraId="0608D3E8" w14:textId="77777777" w:rsidR="00185599" w:rsidRPr="00185599" w:rsidRDefault="00185599" w:rsidP="00185599">
            <w:pPr>
              <w:jc w:val="right"/>
              <w:rPr>
                <w:sz w:val="24"/>
                <w:szCs w:val="24"/>
              </w:rPr>
            </w:pPr>
            <w:r w:rsidRPr="00185599">
              <w:rPr>
                <w:sz w:val="24"/>
                <w:szCs w:val="24"/>
              </w:rPr>
              <w:t>98,55</w:t>
            </w:r>
          </w:p>
        </w:tc>
      </w:tr>
      <w:tr w:rsidR="00185599" w:rsidRPr="00185599" w14:paraId="204060B1"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3767948"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631787FC" w14:textId="77777777" w:rsidR="00185599" w:rsidRPr="00185599" w:rsidRDefault="00185599" w:rsidP="00185599">
            <w:pPr>
              <w:jc w:val="both"/>
              <w:rPr>
                <w:sz w:val="24"/>
                <w:szCs w:val="24"/>
              </w:rPr>
            </w:pPr>
            <w:r w:rsidRPr="00185599">
              <w:rPr>
                <w:sz w:val="24"/>
                <w:szCs w:val="24"/>
              </w:rPr>
              <w:t xml:space="preserve">Đất xây dựng cơ </w:t>
            </w:r>
            <w:r w:rsidRPr="00185599">
              <w:rPr>
                <w:sz w:val="24"/>
                <w:szCs w:val="24"/>
              </w:rPr>
              <w:lastRenderedPageBreak/>
              <w:t>sở văn hóa</w:t>
            </w:r>
          </w:p>
        </w:tc>
        <w:tc>
          <w:tcPr>
            <w:tcW w:w="550" w:type="pct"/>
            <w:tcBorders>
              <w:top w:val="nil"/>
              <w:left w:val="nil"/>
              <w:bottom w:val="single" w:sz="4" w:space="0" w:color="auto"/>
              <w:right w:val="single" w:sz="4" w:space="0" w:color="auto"/>
            </w:tcBorders>
            <w:shd w:val="clear" w:color="auto" w:fill="auto"/>
            <w:vAlign w:val="center"/>
            <w:hideMark/>
          </w:tcPr>
          <w:p w14:paraId="18C8BDAB" w14:textId="77777777" w:rsidR="00185599" w:rsidRPr="00185599" w:rsidRDefault="00185599" w:rsidP="00185599">
            <w:pPr>
              <w:jc w:val="right"/>
              <w:rPr>
                <w:sz w:val="24"/>
                <w:szCs w:val="24"/>
              </w:rPr>
            </w:pPr>
            <w:r w:rsidRPr="00185599">
              <w:rPr>
                <w:sz w:val="24"/>
                <w:szCs w:val="24"/>
              </w:rPr>
              <w:lastRenderedPageBreak/>
              <w:t>4,31</w:t>
            </w:r>
          </w:p>
        </w:tc>
        <w:tc>
          <w:tcPr>
            <w:tcW w:w="605" w:type="pct"/>
            <w:tcBorders>
              <w:top w:val="nil"/>
              <w:left w:val="nil"/>
              <w:bottom w:val="single" w:sz="4" w:space="0" w:color="auto"/>
              <w:right w:val="single" w:sz="4" w:space="0" w:color="auto"/>
            </w:tcBorders>
            <w:shd w:val="clear" w:color="auto" w:fill="auto"/>
            <w:vAlign w:val="center"/>
            <w:hideMark/>
          </w:tcPr>
          <w:p w14:paraId="68210AE8" w14:textId="77777777" w:rsidR="00185599" w:rsidRPr="00185599" w:rsidRDefault="00185599" w:rsidP="00185599">
            <w:pPr>
              <w:jc w:val="right"/>
              <w:rPr>
                <w:sz w:val="24"/>
                <w:szCs w:val="24"/>
              </w:rPr>
            </w:pPr>
            <w:r w:rsidRPr="00185599">
              <w:rPr>
                <w:sz w:val="24"/>
                <w:szCs w:val="24"/>
              </w:rPr>
              <w:t>4,31</w:t>
            </w:r>
          </w:p>
        </w:tc>
        <w:tc>
          <w:tcPr>
            <w:tcW w:w="466" w:type="pct"/>
            <w:tcBorders>
              <w:top w:val="nil"/>
              <w:left w:val="nil"/>
              <w:bottom w:val="single" w:sz="4" w:space="0" w:color="auto"/>
              <w:right w:val="single" w:sz="4" w:space="0" w:color="auto"/>
            </w:tcBorders>
            <w:shd w:val="clear" w:color="auto" w:fill="auto"/>
            <w:vAlign w:val="center"/>
            <w:hideMark/>
          </w:tcPr>
          <w:p w14:paraId="56AC528D" w14:textId="77777777" w:rsidR="00185599" w:rsidRPr="00185599" w:rsidRDefault="00185599" w:rsidP="00185599">
            <w:pPr>
              <w:jc w:val="right"/>
              <w:rPr>
                <w:sz w:val="24"/>
                <w:szCs w:val="24"/>
              </w:rPr>
            </w:pPr>
            <w:r w:rsidRPr="00185599">
              <w:rPr>
                <w:sz w:val="24"/>
                <w:szCs w:val="24"/>
              </w:rPr>
              <w:t>8,31</w:t>
            </w:r>
          </w:p>
        </w:tc>
        <w:tc>
          <w:tcPr>
            <w:tcW w:w="574" w:type="pct"/>
            <w:tcBorders>
              <w:top w:val="nil"/>
              <w:left w:val="nil"/>
              <w:bottom w:val="single" w:sz="4" w:space="0" w:color="auto"/>
              <w:right w:val="single" w:sz="4" w:space="0" w:color="auto"/>
            </w:tcBorders>
            <w:shd w:val="clear" w:color="auto" w:fill="auto"/>
            <w:vAlign w:val="center"/>
            <w:hideMark/>
          </w:tcPr>
          <w:p w14:paraId="2BE7D71F" w14:textId="77777777" w:rsidR="00185599" w:rsidRPr="00185599" w:rsidRDefault="00185599" w:rsidP="00185599">
            <w:pPr>
              <w:jc w:val="right"/>
              <w:rPr>
                <w:sz w:val="24"/>
                <w:szCs w:val="24"/>
              </w:rPr>
            </w:pPr>
            <w:r w:rsidRPr="00185599">
              <w:rPr>
                <w:sz w:val="24"/>
                <w:szCs w:val="24"/>
              </w:rPr>
              <w:t>4,00</w:t>
            </w:r>
          </w:p>
        </w:tc>
        <w:tc>
          <w:tcPr>
            <w:tcW w:w="502" w:type="pct"/>
            <w:tcBorders>
              <w:top w:val="nil"/>
              <w:left w:val="nil"/>
              <w:bottom w:val="single" w:sz="4" w:space="0" w:color="auto"/>
              <w:right w:val="single" w:sz="4" w:space="0" w:color="auto"/>
            </w:tcBorders>
            <w:shd w:val="clear" w:color="auto" w:fill="auto"/>
            <w:vAlign w:val="center"/>
            <w:hideMark/>
          </w:tcPr>
          <w:p w14:paraId="78348950" w14:textId="77777777" w:rsidR="00185599" w:rsidRPr="00185599" w:rsidRDefault="00185599" w:rsidP="00185599">
            <w:pPr>
              <w:jc w:val="right"/>
              <w:rPr>
                <w:sz w:val="24"/>
                <w:szCs w:val="24"/>
              </w:rPr>
            </w:pPr>
            <w:r w:rsidRPr="00185599">
              <w:rPr>
                <w:sz w:val="24"/>
                <w:szCs w:val="24"/>
              </w:rPr>
              <w:t>51,88</w:t>
            </w:r>
          </w:p>
        </w:tc>
        <w:tc>
          <w:tcPr>
            <w:tcW w:w="431" w:type="pct"/>
            <w:tcBorders>
              <w:top w:val="nil"/>
              <w:left w:val="nil"/>
              <w:bottom w:val="single" w:sz="4" w:space="0" w:color="auto"/>
              <w:right w:val="single" w:sz="4" w:space="0" w:color="auto"/>
            </w:tcBorders>
            <w:shd w:val="clear" w:color="auto" w:fill="auto"/>
            <w:vAlign w:val="center"/>
            <w:hideMark/>
          </w:tcPr>
          <w:p w14:paraId="1284C617" w14:textId="77777777" w:rsidR="00185599" w:rsidRPr="00185599" w:rsidRDefault="00185599" w:rsidP="00185599">
            <w:pPr>
              <w:jc w:val="right"/>
              <w:rPr>
                <w:color w:val="000000"/>
                <w:sz w:val="24"/>
                <w:szCs w:val="24"/>
              </w:rPr>
            </w:pPr>
            <w:r w:rsidRPr="00185599">
              <w:rPr>
                <w:color w:val="000000"/>
                <w:sz w:val="24"/>
                <w:szCs w:val="24"/>
              </w:rPr>
              <w:t>4,00</w:t>
            </w:r>
          </w:p>
        </w:tc>
        <w:tc>
          <w:tcPr>
            <w:tcW w:w="501" w:type="pct"/>
            <w:tcBorders>
              <w:top w:val="nil"/>
              <w:left w:val="nil"/>
              <w:bottom w:val="single" w:sz="4" w:space="0" w:color="auto"/>
              <w:right w:val="single" w:sz="4" w:space="0" w:color="auto"/>
            </w:tcBorders>
            <w:shd w:val="clear" w:color="auto" w:fill="auto"/>
            <w:vAlign w:val="center"/>
            <w:hideMark/>
          </w:tcPr>
          <w:p w14:paraId="0AB015C8" w14:textId="77777777" w:rsidR="00185599" w:rsidRPr="00185599" w:rsidRDefault="00185599" w:rsidP="00185599">
            <w:pPr>
              <w:jc w:val="right"/>
              <w:rPr>
                <w:sz w:val="24"/>
                <w:szCs w:val="24"/>
              </w:rPr>
            </w:pPr>
            <w:r w:rsidRPr="00185599">
              <w:rPr>
                <w:sz w:val="24"/>
                <w:szCs w:val="24"/>
              </w:rPr>
              <w:t>51,88</w:t>
            </w:r>
          </w:p>
        </w:tc>
      </w:tr>
      <w:tr w:rsidR="00185599" w:rsidRPr="00185599" w14:paraId="3864C9C1"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0CA2145" w14:textId="77777777" w:rsidR="00185599" w:rsidRPr="00185599" w:rsidRDefault="00185599" w:rsidP="00185599">
            <w:pPr>
              <w:rPr>
                <w:sz w:val="24"/>
                <w:szCs w:val="24"/>
              </w:rPr>
            </w:pPr>
            <w:r w:rsidRPr="00185599">
              <w:rPr>
                <w:sz w:val="24"/>
                <w:szCs w:val="24"/>
              </w:rPr>
              <w:lastRenderedPageBreak/>
              <w:t>-</w:t>
            </w:r>
          </w:p>
        </w:tc>
        <w:tc>
          <w:tcPr>
            <w:tcW w:w="1057" w:type="pct"/>
            <w:tcBorders>
              <w:top w:val="nil"/>
              <w:left w:val="nil"/>
              <w:bottom w:val="single" w:sz="4" w:space="0" w:color="auto"/>
              <w:right w:val="single" w:sz="4" w:space="0" w:color="auto"/>
            </w:tcBorders>
            <w:shd w:val="clear" w:color="auto" w:fill="auto"/>
            <w:vAlign w:val="center"/>
            <w:hideMark/>
          </w:tcPr>
          <w:p w14:paraId="456B2C08" w14:textId="77777777" w:rsidR="00185599" w:rsidRPr="00185599" w:rsidRDefault="00185599" w:rsidP="00185599">
            <w:pPr>
              <w:jc w:val="both"/>
              <w:rPr>
                <w:sz w:val="24"/>
                <w:szCs w:val="24"/>
              </w:rPr>
            </w:pPr>
            <w:r w:rsidRPr="00185599">
              <w:rPr>
                <w:sz w:val="24"/>
                <w:szCs w:val="24"/>
              </w:rPr>
              <w:t>Đất xây dựng cơ sở y tế</w:t>
            </w:r>
          </w:p>
        </w:tc>
        <w:tc>
          <w:tcPr>
            <w:tcW w:w="550" w:type="pct"/>
            <w:tcBorders>
              <w:top w:val="nil"/>
              <w:left w:val="nil"/>
              <w:bottom w:val="single" w:sz="4" w:space="0" w:color="auto"/>
              <w:right w:val="single" w:sz="4" w:space="0" w:color="auto"/>
            </w:tcBorders>
            <w:shd w:val="clear" w:color="auto" w:fill="auto"/>
            <w:vAlign w:val="center"/>
            <w:hideMark/>
          </w:tcPr>
          <w:p w14:paraId="3B851230" w14:textId="77777777" w:rsidR="00185599" w:rsidRPr="00185599" w:rsidRDefault="00185599" w:rsidP="00185599">
            <w:pPr>
              <w:jc w:val="right"/>
              <w:rPr>
                <w:sz w:val="24"/>
                <w:szCs w:val="24"/>
              </w:rPr>
            </w:pPr>
            <w:r w:rsidRPr="00185599">
              <w:rPr>
                <w:sz w:val="24"/>
                <w:szCs w:val="24"/>
              </w:rPr>
              <w:t>1,49</w:t>
            </w:r>
          </w:p>
        </w:tc>
        <w:tc>
          <w:tcPr>
            <w:tcW w:w="605" w:type="pct"/>
            <w:tcBorders>
              <w:top w:val="nil"/>
              <w:left w:val="nil"/>
              <w:bottom w:val="single" w:sz="4" w:space="0" w:color="auto"/>
              <w:right w:val="single" w:sz="4" w:space="0" w:color="auto"/>
            </w:tcBorders>
            <w:shd w:val="clear" w:color="auto" w:fill="auto"/>
            <w:vAlign w:val="center"/>
            <w:hideMark/>
          </w:tcPr>
          <w:p w14:paraId="7B1788C3" w14:textId="77777777" w:rsidR="00185599" w:rsidRPr="00185599" w:rsidRDefault="00185599" w:rsidP="00185599">
            <w:pPr>
              <w:jc w:val="right"/>
              <w:rPr>
                <w:sz w:val="24"/>
                <w:szCs w:val="24"/>
              </w:rPr>
            </w:pPr>
            <w:r w:rsidRPr="00185599">
              <w:rPr>
                <w:sz w:val="24"/>
                <w:szCs w:val="24"/>
              </w:rPr>
              <w:t>1,56</w:t>
            </w:r>
          </w:p>
        </w:tc>
        <w:tc>
          <w:tcPr>
            <w:tcW w:w="466" w:type="pct"/>
            <w:tcBorders>
              <w:top w:val="nil"/>
              <w:left w:val="nil"/>
              <w:bottom w:val="single" w:sz="4" w:space="0" w:color="auto"/>
              <w:right w:val="single" w:sz="4" w:space="0" w:color="auto"/>
            </w:tcBorders>
            <w:shd w:val="clear" w:color="auto" w:fill="auto"/>
            <w:vAlign w:val="center"/>
            <w:hideMark/>
          </w:tcPr>
          <w:p w14:paraId="50E68C10" w14:textId="77777777" w:rsidR="00185599" w:rsidRPr="00185599" w:rsidRDefault="00185599" w:rsidP="00185599">
            <w:pPr>
              <w:jc w:val="right"/>
              <w:rPr>
                <w:sz w:val="24"/>
                <w:szCs w:val="24"/>
              </w:rPr>
            </w:pPr>
            <w:r w:rsidRPr="00185599">
              <w:rPr>
                <w:sz w:val="24"/>
                <w:szCs w:val="24"/>
              </w:rPr>
              <w:t>1,46</w:t>
            </w:r>
          </w:p>
        </w:tc>
        <w:tc>
          <w:tcPr>
            <w:tcW w:w="574" w:type="pct"/>
            <w:tcBorders>
              <w:top w:val="nil"/>
              <w:left w:val="nil"/>
              <w:bottom w:val="single" w:sz="4" w:space="0" w:color="auto"/>
              <w:right w:val="single" w:sz="4" w:space="0" w:color="auto"/>
            </w:tcBorders>
            <w:shd w:val="clear" w:color="auto" w:fill="auto"/>
            <w:vAlign w:val="center"/>
            <w:hideMark/>
          </w:tcPr>
          <w:p w14:paraId="379818F4" w14:textId="77777777" w:rsidR="00185599" w:rsidRPr="00185599" w:rsidRDefault="00185599" w:rsidP="00185599">
            <w:pPr>
              <w:jc w:val="right"/>
              <w:rPr>
                <w:sz w:val="24"/>
                <w:szCs w:val="24"/>
              </w:rPr>
            </w:pPr>
            <w:r w:rsidRPr="00185599">
              <w:rPr>
                <w:sz w:val="24"/>
                <w:szCs w:val="24"/>
              </w:rPr>
              <w:t>-0,03</w:t>
            </w:r>
          </w:p>
        </w:tc>
        <w:tc>
          <w:tcPr>
            <w:tcW w:w="502" w:type="pct"/>
            <w:tcBorders>
              <w:top w:val="nil"/>
              <w:left w:val="nil"/>
              <w:bottom w:val="single" w:sz="4" w:space="0" w:color="auto"/>
              <w:right w:val="single" w:sz="4" w:space="0" w:color="auto"/>
            </w:tcBorders>
            <w:shd w:val="clear" w:color="auto" w:fill="auto"/>
            <w:vAlign w:val="center"/>
            <w:hideMark/>
          </w:tcPr>
          <w:p w14:paraId="61022BFE" w14:textId="77777777" w:rsidR="00185599" w:rsidRPr="00185599" w:rsidRDefault="00185599" w:rsidP="00185599">
            <w:pPr>
              <w:jc w:val="right"/>
              <w:rPr>
                <w:sz w:val="24"/>
                <w:szCs w:val="24"/>
              </w:rPr>
            </w:pPr>
            <w:r w:rsidRPr="00185599">
              <w:rPr>
                <w:sz w:val="24"/>
                <w:szCs w:val="24"/>
              </w:rPr>
              <w:t>102,01</w:t>
            </w:r>
          </w:p>
        </w:tc>
        <w:tc>
          <w:tcPr>
            <w:tcW w:w="431" w:type="pct"/>
            <w:tcBorders>
              <w:top w:val="nil"/>
              <w:left w:val="nil"/>
              <w:bottom w:val="single" w:sz="4" w:space="0" w:color="auto"/>
              <w:right w:val="single" w:sz="4" w:space="0" w:color="auto"/>
            </w:tcBorders>
            <w:shd w:val="clear" w:color="auto" w:fill="auto"/>
            <w:vAlign w:val="center"/>
            <w:hideMark/>
          </w:tcPr>
          <w:p w14:paraId="2B5EA9EF" w14:textId="77777777" w:rsidR="00185599" w:rsidRPr="00185599" w:rsidRDefault="00185599" w:rsidP="00185599">
            <w:pPr>
              <w:jc w:val="right"/>
              <w:rPr>
                <w:color w:val="000000"/>
                <w:sz w:val="24"/>
                <w:szCs w:val="24"/>
              </w:rPr>
            </w:pPr>
            <w:r w:rsidRPr="00185599">
              <w:rPr>
                <w:color w:val="000000"/>
                <w:sz w:val="24"/>
                <w:szCs w:val="24"/>
              </w:rPr>
              <w:t>-0,10</w:t>
            </w:r>
          </w:p>
        </w:tc>
        <w:tc>
          <w:tcPr>
            <w:tcW w:w="501" w:type="pct"/>
            <w:tcBorders>
              <w:top w:val="nil"/>
              <w:left w:val="nil"/>
              <w:bottom w:val="single" w:sz="4" w:space="0" w:color="auto"/>
              <w:right w:val="single" w:sz="4" w:space="0" w:color="auto"/>
            </w:tcBorders>
            <w:shd w:val="clear" w:color="auto" w:fill="auto"/>
            <w:vAlign w:val="center"/>
            <w:hideMark/>
          </w:tcPr>
          <w:p w14:paraId="69A9F68F" w14:textId="77777777" w:rsidR="00185599" w:rsidRPr="00185599" w:rsidRDefault="00185599" w:rsidP="00185599">
            <w:pPr>
              <w:jc w:val="right"/>
              <w:rPr>
                <w:sz w:val="24"/>
                <w:szCs w:val="24"/>
              </w:rPr>
            </w:pPr>
            <w:r w:rsidRPr="00185599">
              <w:rPr>
                <w:sz w:val="24"/>
                <w:szCs w:val="24"/>
              </w:rPr>
              <w:t>106,91</w:t>
            </w:r>
          </w:p>
        </w:tc>
      </w:tr>
      <w:tr w:rsidR="00185599" w:rsidRPr="00185599" w14:paraId="5D80EBA2"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D9CC9FB"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52FD65FE" w14:textId="77777777" w:rsidR="00185599" w:rsidRPr="0030718D" w:rsidRDefault="00185599" w:rsidP="00185599">
            <w:pPr>
              <w:jc w:val="both"/>
              <w:rPr>
                <w:spacing w:val="-14"/>
                <w:sz w:val="24"/>
                <w:szCs w:val="24"/>
              </w:rPr>
            </w:pPr>
            <w:r w:rsidRPr="0030718D">
              <w:rPr>
                <w:spacing w:val="-14"/>
                <w:sz w:val="24"/>
                <w:szCs w:val="24"/>
              </w:rPr>
              <w:t>Đất xây dựng cơ sở giáo dục và đào tạo</w:t>
            </w:r>
          </w:p>
        </w:tc>
        <w:tc>
          <w:tcPr>
            <w:tcW w:w="550" w:type="pct"/>
            <w:tcBorders>
              <w:top w:val="nil"/>
              <w:left w:val="nil"/>
              <w:bottom w:val="single" w:sz="4" w:space="0" w:color="auto"/>
              <w:right w:val="single" w:sz="4" w:space="0" w:color="auto"/>
            </w:tcBorders>
            <w:shd w:val="clear" w:color="auto" w:fill="auto"/>
            <w:vAlign w:val="center"/>
            <w:hideMark/>
          </w:tcPr>
          <w:p w14:paraId="5E3EA9DF" w14:textId="77777777" w:rsidR="00185599" w:rsidRPr="00185599" w:rsidRDefault="00185599" w:rsidP="00185599">
            <w:pPr>
              <w:jc w:val="right"/>
              <w:rPr>
                <w:sz w:val="24"/>
                <w:szCs w:val="24"/>
              </w:rPr>
            </w:pPr>
            <w:r w:rsidRPr="00185599">
              <w:rPr>
                <w:sz w:val="24"/>
                <w:szCs w:val="24"/>
              </w:rPr>
              <w:t>10,09</w:t>
            </w:r>
          </w:p>
        </w:tc>
        <w:tc>
          <w:tcPr>
            <w:tcW w:w="605" w:type="pct"/>
            <w:tcBorders>
              <w:top w:val="nil"/>
              <w:left w:val="nil"/>
              <w:bottom w:val="single" w:sz="4" w:space="0" w:color="auto"/>
              <w:right w:val="single" w:sz="4" w:space="0" w:color="auto"/>
            </w:tcBorders>
            <w:shd w:val="clear" w:color="auto" w:fill="auto"/>
            <w:vAlign w:val="center"/>
            <w:hideMark/>
          </w:tcPr>
          <w:p w14:paraId="2507BFBB" w14:textId="77777777" w:rsidR="00185599" w:rsidRPr="00185599" w:rsidRDefault="00185599" w:rsidP="00185599">
            <w:pPr>
              <w:jc w:val="right"/>
              <w:rPr>
                <w:sz w:val="24"/>
                <w:szCs w:val="24"/>
              </w:rPr>
            </w:pPr>
            <w:r w:rsidRPr="00185599">
              <w:rPr>
                <w:sz w:val="24"/>
                <w:szCs w:val="24"/>
              </w:rPr>
              <w:t>10,88</w:t>
            </w:r>
          </w:p>
        </w:tc>
        <w:tc>
          <w:tcPr>
            <w:tcW w:w="466" w:type="pct"/>
            <w:tcBorders>
              <w:top w:val="nil"/>
              <w:left w:val="nil"/>
              <w:bottom w:val="single" w:sz="4" w:space="0" w:color="auto"/>
              <w:right w:val="single" w:sz="4" w:space="0" w:color="auto"/>
            </w:tcBorders>
            <w:shd w:val="clear" w:color="auto" w:fill="auto"/>
            <w:vAlign w:val="center"/>
            <w:hideMark/>
          </w:tcPr>
          <w:p w14:paraId="35533C1B" w14:textId="77777777" w:rsidR="00185599" w:rsidRPr="00185599" w:rsidRDefault="00185599" w:rsidP="00185599">
            <w:pPr>
              <w:jc w:val="right"/>
              <w:rPr>
                <w:sz w:val="24"/>
                <w:szCs w:val="24"/>
              </w:rPr>
            </w:pPr>
            <w:r w:rsidRPr="00185599">
              <w:rPr>
                <w:sz w:val="24"/>
                <w:szCs w:val="24"/>
              </w:rPr>
              <w:t>13,09</w:t>
            </w:r>
          </w:p>
        </w:tc>
        <w:tc>
          <w:tcPr>
            <w:tcW w:w="574" w:type="pct"/>
            <w:tcBorders>
              <w:top w:val="nil"/>
              <w:left w:val="nil"/>
              <w:bottom w:val="single" w:sz="4" w:space="0" w:color="auto"/>
              <w:right w:val="single" w:sz="4" w:space="0" w:color="auto"/>
            </w:tcBorders>
            <w:shd w:val="clear" w:color="auto" w:fill="auto"/>
            <w:vAlign w:val="center"/>
            <w:hideMark/>
          </w:tcPr>
          <w:p w14:paraId="5535A31C" w14:textId="77777777" w:rsidR="00185599" w:rsidRPr="00185599" w:rsidRDefault="00185599" w:rsidP="00185599">
            <w:pPr>
              <w:jc w:val="right"/>
              <w:rPr>
                <w:sz w:val="24"/>
                <w:szCs w:val="24"/>
              </w:rPr>
            </w:pPr>
            <w:r w:rsidRPr="00185599">
              <w:rPr>
                <w:sz w:val="24"/>
                <w:szCs w:val="24"/>
              </w:rPr>
              <w:t>3,00</w:t>
            </w:r>
          </w:p>
        </w:tc>
        <w:tc>
          <w:tcPr>
            <w:tcW w:w="502" w:type="pct"/>
            <w:tcBorders>
              <w:top w:val="nil"/>
              <w:left w:val="nil"/>
              <w:bottom w:val="single" w:sz="4" w:space="0" w:color="auto"/>
              <w:right w:val="single" w:sz="4" w:space="0" w:color="auto"/>
            </w:tcBorders>
            <w:shd w:val="clear" w:color="auto" w:fill="auto"/>
            <w:vAlign w:val="center"/>
            <w:hideMark/>
          </w:tcPr>
          <w:p w14:paraId="05BF5812" w14:textId="77777777" w:rsidR="00185599" w:rsidRPr="00185599" w:rsidRDefault="00185599" w:rsidP="00185599">
            <w:pPr>
              <w:jc w:val="right"/>
              <w:rPr>
                <w:sz w:val="24"/>
                <w:szCs w:val="24"/>
              </w:rPr>
            </w:pPr>
            <w:r w:rsidRPr="00185599">
              <w:rPr>
                <w:sz w:val="24"/>
                <w:szCs w:val="24"/>
              </w:rPr>
              <w:t>77,07</w:t>
            </w:r>
          </w:p>
        </w:tc>
        <w:tc>
          <w:tcPr>
            <w:tcW w:w="431" w:type="pct"/>
            <w:tcBorders>
              <w:top w:val="nil"/>
              <w:left w:val="nil"/>
              <w:bottom w:val="single" w:sz="4" w:space="0" w:color="auto"/>
              <w:right w:val="single" w:sz="4" w:space="0" w:color="auto"/>
            </w:tcBorders>
            <w:shd w:val="clear" w:color="auto" w:fill="auto"/>
            <w:vAlign w:val="center"/>
            <w:hideMark/>
          </w:tcPr>
          <w:p w14:paraId="18A2576D" w14:textId="77777777" w:rsidR="00185599" w:rsidRPr="00185599" w:rsidRDefault="00185599" w:rsidP="00185599">
            <w:pPr>
              <w:jc w:val="right"/>
              <w:rPr>
                <w:color w:val="000000"/>
                <w:sz w:val="24"/>
                <w:szCs w:val="24"/>
              </w:rPr>
            </w:pPr>
            <w:r w:rsidRPr="00185599">
              <w:rPr>
                <w:color w:val="000000"/>
                <w:sz w:val="24"/>
                <w:szCs w:val="24"/>
              </w:rPr>
              <w:t>2,21</w:t>
            </w:r>
          </w:p>
        </w:tc>
        <w:tc>
          <w:tcPr>
            <w:tcW w:w="501" w:type="pct"/>
            <w:tcBorders>
              <w:top w:val="nil"/>
              <w:left w:val="nil"/>
              <w:bottom w:val="single" w:sz="4" w:space="0" w:color="auto"/>
              <w:right w:val="single" w:sz="4" w:space="0" w:color="auto"/>
            </w:tcBorders>
            <w:shd w:val="clear" w:color="auto" w:fill="auto"/>
            <w:vAlign w:val="center"/>
            <w:hideMark/>
          </w:tcPr>
          <w:p w14:paraId="27009C82" w14:textId="77777777" w:rsidR="00185599" w:rsidRPr="00185599" w:rsidRDefault="00185599" w:rsidP="00185599">
            <w:pPr>
              <w:jc w:val="right"/>
              <w:rPr>
                <w:sz w:val="24"/>
                <w:szCs w:val="24"/>
              </w:rPr>
            </w:pPr>
            <w:r w:rsidRPr="00185599">
              <w:rPr>
                <w:sz w:val="24"/>
                <w:szCs w:val="24"/>
              </w:rPr>
              <w:t>83,11</w:t>
            </w:r>
          </w:p>
        </w:tc>
      </w:tr>
      <w:tr w:rsidR="00185599" w:rsidRPr="00185599" w14:paraId="70B0B0F5"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5DC9FD6"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6BECA37D" w14:textId="77777777" w:rsidR="00185599" w:rsidRPr="00185599" w:rsidRDefault="00185599" w:rsidP="00185599">
            <w:pPr>
              <w:jc w:val="both"/>
              <w:rPr>
                <w:sz w:val="24"/>
                <w:szCs w:val="24"/>
              </w:rPr>
            </w:pPr>
            <w:r w:rsidRPr="00185599">
              <w:rPr>
                <w:sz w:val="24"/>
                <w:szCs w:val="24"/>
              </w:rPr>
              <w:t>Đất xây dựng cơ sở thể dục, thể thao</w:t>
            </w:r>
          </w:p>
        </w:tc>
        <w:tc>
          <w:tcPr>
            <w:tcW w:w="550" w:type="pct"/>
            <w:tcBorders>
              <w:top w:val="nil"/>
              <w:left w:val="nil"/>
              <w:bottom w:val="single" w:sz="4" w:space="0" w:color="auto"/>
              <w:right w:val="single" w:sz="4" w:space="0" w:color="auto"/>
            </w:tcBorders>
            <w:shd w:val="clear" w:color="auto" w:fill="auto"/>
            <w:vAlign w:val="center"/>
            <w:hideMark/>
          </w:tcPr>
          <w:p w14:paraId="7048EEF0" w14:textId="77777777" w:rsidR="00185599" w:rsidRPr="00185599" w:rsidRDefault="00185599" w:rsidP="00185599">
            <w:pPr>
              <w:jc w:val="right"/>
              <w:rPr>
                <w:sz w:val="24"/>
                <w:szCs w:val="24"/>
              </w:rPr>
            </w:pPr>
            <w:r w:rsidRPr="00185599">
              <w:rPr>
                <w:sz w:val="24"/>
                <w:szCs w:val="24"/>
              </w:rPr>
              <w:t>7,85</w:t>
            </w:r>
          </w:p>
        </w:tc>
        <w:tc>
          <w:tcPr>
            <w:tcW w:w="605" w:type="pct"/>
            <w:tcBorders>
              <w:top w:val="nil"/>
              <w:left w:val="nil"/>
              <w:bottom w:val="single" w:sz="4" w:space="0" w:color="auto"/>
              <w:right w:val="single" w:sz="4" w:space="0" w:color="auto"/>
            </w:tcBorders>
            <w:shd w:val="clear" w:color="auto" w:fill="auto"/>
            <w:vAlign w:val="center"/>
            <w:hideMark/>
          </w:tcPr>
          <w:p w14:paraId="3903690B" w14:textId="77777777" w:rsidR="00185599" w:rsidRPr="00185599" w:rsidRDefault="00185599" w:rsidP="00185599">
            <w:pPr>
              <w:jc w:val="right"/>
              <w:rPr>
                <w:sz w:val="24"/>
                <w:szCs w:val="24"/>
              </w:rPr>
            </w:pPr>
            <w:r w:rsidRPr="00185599">
              <w:rPr>
                <w:sz w:val="24"/>
                <w:szCs w:val="24"/>
              </w:rPr>
              <w:t>7,85</w:t>
            </w:r>
          </w:p>
        </w:tc>
        <w:tc>
          <w:tcPr>
            <w:tcW w:w="466" w:type="pct"/>
            <w:tcBorders>
              <w:top w:val="nil"/>
              <w:left w:val="nil"/>
              <w:bottom w:val="single" w:sz="4" w:space="0" w:color="auto"/>
              <w:right w:val="single" w:sz="4" w:space="0" w:color="auto"/>
            </w:tcBorders>
            <w:shd w:val="clear" w:color="auto" w:fill="auto"/>
            <w:vAlign w:val="center"/>
            <w:hideMark/>
          </w:tcPr>
          <w:p w14:paraId="52E1AE93" w14:textId="77777777" w:rsidR="00185599" w:rsidRPr="00185599" w:rsidRDefault="00185599" w:rsidP="00185599">
            <w:pPr>
              <w:jc w:val="right"/>
              <w:rPr>
                <w:sz w:val="24"/>
                <w:szCs w:val="24"/>
              </w:rPr>
            </w:pPr>
            <w:r w:rsidRPr="00185599">
              <w:rPr>
                <w:sz w:val="24"/>
                <w:szCs w:val="24"/>
              </w:rPr>
              <w:t>9,97</w:t>
            </w:r>
          </w:p>
        </w:tc>
        <w:tc>
          <w:tcPr>
            <w:tcW w:w="574" w:type="pct"/>
            <w:tcBorders>
              <w:top w:val="nil"/>
              <w:left w:val="nil"/>
              <w:bottom w:val="single" w:sz="4" w:space="0" w:color="auto"/>
              <w:right w:val="single" w:sz="4" w:space="0" w:color="auto"/>
            </w:tcBorders>
            <w:shd w:val="clear" w:color="auto" w:fill="auto"/>
            <w:vAlign w:val="center"/>
            <w:hideMark/>
          </w:tcPr>
          <w:p w14:paraId="36F3269A" w14:textId="77777777" w:rsidR="00185599" w:rsidRPr="00185599" w:rsidRDefault="00185599" w:rsidP="00185599">
            <w:pPr>
              <w:jc w:val="right"/>
              <w:rPr>
                <w:sz w:val="24"/>
                <w:szCs w:val="24"/>
              </w:rPr>
            </w:pPr>
            <w:r w:rsidRPr="00185599">
              <w:rPr>
                <w:sz w:val="24"/>
                <w:szCs w:val="24"/>
              </w:rPr>
              <w:t>2,11</w:t>
            </w:r>
          </w:p>
        </w:tc>
        <w:tc>
          <w:tcPr>
            <w:tcW w:w="502" w:type="pct"/>
            <w:tcBorders>
              <w:top w:val="nil"/>
              <w:left w:val="nil"/>
              <w:bottom w:val="single" w:sz="4" w:space="0" w:color="auto"/>
              <w:right w:val="single" w:sz="4" w:space="0" w:color="auto"/>
            </w:tcBorders>
            <w:shd w:val="clear" w:color="auto" w:fill="auto"/>
            <w:vAlign w:val="center"/>
            <w:hideMark/>
          </w:tcPr>
          <w:p w14:paraId="291CBCAF" w14:textId="77777777" w:rsidR="00185599" w:rsidRPr="00185599" w:rsidRDefault="00185599" w:rsidP="00185599">
            <w:pPr>
              <w:jc w:val="right"/>
              <w:rPr>
                <w:sz w:val="24"/>
                <w:szCs w:val="24"/>
              </w:rPr>
            </w:pPr>
            <w:r w:rsidRPr="00185599">
              <w:rPr>
                <w:sz w:val="24"/>
                <w:szCs w:val="24"/>
              </w:rPr>
              <w:t>78,78</w:t>
            </w:r>
          </w:p>
        </w:tc>
        <w:tc>
          <w:tcPr>
            <w:tcW w:w="431" w:type="pct"/>
            <w:tcBorders>
              <w:top w:val="nil"/>
              <w:left w:val="nil"/>
              <w:bottom w:val="single" w:sz="4" w:space="0" w:color="auto"/>
              <w:right w:val="single" w:sz="4" w:space="0" w:color="auto"/>
            </w:tcBorders>
            <w:shd w:val="clear" w:color="auto" w:fill="auto"/>
            <w:vAlign w:val="center"/>
            <w:hideMark/>
          </w:tcPr>
          <w:p w14:paraId="4E7F5E24" w14:textId="77777777" w:rsidR="00185599" w:rsidRPr="00185599" w:rsidRDefault="00185599" w:rsidP="00185599">
            <w:pPr>
              <w:jc w:val="right"/>
              <w:rPr>
                <w:color w:val="000000"/>
                <w:sz w:val="24"/>
                <w:szCs w:val="24"/>
              </w:rPr>
            </w:pPr>
            <w:r w:rsidRPr="00185599">
              <w:rPr>
                <w:color w:val="000000"/>
                <w:sz w:val="24"/>
                <w:szCs w:val="24"/>
              </w:rPr>
              <w:t>2,11</w:t>
            </w:r>
          </w:p>
        </w:tc>
        <w:tc>
          <w:tcPr>
            <w:tcW w:w="501" w:type="pct"/>
            <w:tcBorders>
              <w:top w:val="nil"/>
              <w:left w:val="nil"/>
              <w:bottom w:val="single" w:sz="4" w:space="0" w:color="auto"/>
              <w:right w:val="single" w:sz="4" w:space="0" w:color="auto"/>
            </w:tcBorders>
            <w:shd w:val="clear" w:color="auto" w:fill="auto"/>
            <w:vAlign w:val="center"/>
            <w:hideMark/>
          </w:tcPr>
          <w:p w14:paraId="074B5962" w14:textId="77777777" w:rsidR="00185599" w:rsidRPr="00185599" w:rsidRDefault="00185599" w:rsidP="00185599">
            <w:pPr>
              <w:jc w:val="right"/>
              <w:rPr>
                <w:sz w:val="24"/>
                <w:szCs w:val="24"/>
              </w:rPr>
            </w:pPr>
            <w:r w:rsidRPr="00185599">
              <w:rPr>
                <w:sz w:val="24"/>
                <w:szCs w:val="24"/>
              </w:rPr>
              <w:t>78,78</w:t>
            </w:r>
          </w:p>
        </w:tc>
      </w:tr>
      <w:tr w:rsidR="00185599" w:rsidRPr="00185599" w14:paraId="7808A540" w14:textId="77777777" w:rsidTr="00185599">
        <w:trPr>
          <w:trHeight w:val="75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5819539"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17468D0B" w14:textId="77777777" w:rsidR="00185599" w:rsidRPr="00185599" w:rsidRDefault="00185599" w:rsidP="00185599">
            <w:pPr>
              <w:jc w:val="both"/>
              <w:rPr>
                <w:sz w:val="24"/>
                <w:szCs w:val="24"/>
              </w:rPr>
            </w:pPr>
            <w:r w:rsidRPr="00185599">
              <w:rPr>
                <w:sz w:val="24"/>
                <w:szCs w:val="24"/>
              </w:rPr>
              <w:t>Đất công trình năng lượng, chiếu sáng công cộng</w:t>
            </w:r>
          </w:p>
        </w:tc>
        <w:tc>
          <w:tcPr>
            <w:tcW w:w="550" w:type="pct"/>
            <w:tcBorders>
              <w:top w:val="nil"/>
              <w:left w:val="nil"/>
              <w:bottom w:val="single" w:sz="4" w:space="0" w:color="auto"/>
              <w:right w:val="single" w:sz="4" w:space="0" w:color="auto"/>
            </w:tcBorders>
            <w:shd w:val="clear" w:color="auto" w:fill="auto"/>
            <w:vAlign w:val="center"/>
            <w:hideMark/>
          </w:tcPr>
          <w:p w14:paraId="089D909A" w14:textId="77777777" w:rsidR="00185599" w:rsidRPr="00185599" w:rsidRDefault="00185599" w:rsidP="00185599">
            <w:pPr>
              <w:jc w:val="right"/>
              <w:rPr>
                <w:sz w:val="24"/>
                <w:szCs w:val="24"/>
              </w:rPr>
            </w:pPr>
            <w:r w:rsidRPr="00185599">
              <w:rPr>
                <w:sz w:val="24"/>
                <w:szCs w:val="24"/>
              </w:rPr>
              <w:t>0,44</w:t>
            </w:r>
          </w:p>
        </w:tc>
        <w:tc>
          <w:tcPr>
            <w:tcW w:w="605" w:type="pct"/>
            <w:tcBorders>
              <w:top w:val="nil"/>
              <w:left w:val="nil"/>
              <w:bottom w:val="single" w:sz="4" w:space="0" w:color="auto"/>
              <w:right w:val="single" w:sz="4" w:space="0" w:color="auto"/>
            </w:tcBorders>
            <w:shd w:val="clear" w:color="auto" w:fill="auto"/>
            <w:vAlign w:val="center"/>
            <w:hideMark/>
          </w:tcPr>
          <w:p w14:paraId="1FC120DD" w14:textId="77777777" w:rsidR="00185599" w:rsidRPr="00185599" w:rsidRDefault="00185599" w:rsidP="00185599">
            <w:pPr>
              <w:jc w:val="right"/>
              <w:rPr>
                <w:sz w:val="24"/>
                <w:szCs w:val="24"/>
              </w:rPr>
            </w:pPr>
            <w:r w:rsidRPr="00185599">
              <w:rPr>
                <w:sz w:val="24"/>
                <w:szCs w:val="24"/>
              </w:rPr>
              <w:t>0,44</w:t>
            </w:r>
          </w:p>
        </w:tc>
        <w:tc>
          <w:tcPr>
            <w:tcW w:w="466" w:type="pct"/>
            <w:tcBorders>
              <w:top w:val="nil"/>
              <w:left w:val="nil"/>
              <w:bottom w:val="single" w:sz="4" w:space="0" w:color="auto"/>
              <w:right w:val="single" w:sz="4" w:space="0" w:color="auto"/>
            </w:tcBorders>
            <w:shd w:val="clear" w:color="auto" w:fill="auto"/>
            <w:vAlign w:val="center"/>
            <w:hideMark/>
          </w:tcPr>
          <w:p w14:paraId="4F168B9C" w14:textId="77777777" w:rsidR="00185599" w:rsidRPr="00185599" w:rsidRDefault="00185599" w:rsidP="00185599">
            <w:pPr>
              <w:jc w:val="right"/>
              <w:rPr>
                <w:sz w:val="24"/>
                <w:szCs w:val="24"/>
              </w:rPr>
            </w:pPr>
            <w:r w:rsidRPr="00185599">
              <w:rPr>
                <w:sz w:val="24"/>
                <w:szCs w:val="24"/>
              </w:rPr>
              <w:t>4,45</w:t>
            </w:r>
          </w:p>
        </w:tc>
        <w:tc>
          <w:tcPr>
            <w:tcW w:w="574" w:type="pct"/>
            <w:tcBorders>
              <w:top w:val="nil"/>
              <w:left w:val="nil"/>
              <w:bottom w:val="single" w:sz="4" w:space="0" w:color="auto"/>
              <w:right w:val="single" w:sz="4" w:space="0" w:color="auto"/>
            </w:tcBorders>
            <w:shd w:val="clear" w:color="auto" w:fill="auto"/>
            <w:vAlign w:val="center"/>
            <w:hideMark/>
          </w:tcPr>
          <w:p w14:paraId="2EF6CAE5" w14:textId="77777777" w:rsidR="00185599" w:rsidRPr="00185599" w:rsidRDefault="00185599" w:rsidP="00185599">
            <w:pPr>
              <w:jc w:val="right"/>
              <w:rPr>
                <w:sz w:val="24"/>
                <w:szCs w:val="24"/>
              </w:rPr>
            </w:pPr>
            <w:r w:rsidRPr="00185599">
              <w:rPr>
                <w:sz w:val="24"/>
                <w:szCs w:val="24"/>
              </w:rPr>
              <w:t>4,01</w:t>
            </w:r>
          </w:p>
        </w:tc>
        <w:tc>
          <w:tcPr>
            <w:tcW w:w="502" w:type="pct"/>
            <w:tcBorders>
              <w:top w:val="nil"/>
              <w:left w:val="nil"/>
              <w:bottom w:val="single" w:sz="4" w:space="0" w:color="auto"/>
              <w:right w:val="single" w:sz="4" w:space="0" w:color="auto"/>
            </w:tcBorders>
            <w:shd w:val="clear" w:color="auto" w:fill="auto"/>
            <w:vAlign w:val="center"/>
            <w:hideMark/>
          </w:tcPr>
          <w:p w14:paraId="4CD28A42" w14:textId="77777777" w:rsidR="00185599" w:rsidRPr="00185599" w:rsidRDefault="00185599" w:rsidP="00185599">
            <w:pPr>
              <w:jc w:val="right"/>
              <w:rPr>
                <w:sz w:val="24"/>
                <w:szCs w:val="24"/>
              </w:rPr>
            </w:pPr>
            <w:r w:rsidRPr="00185599">
              <w:rPr>
                <w:sz w:val="24"/>
                <w:szCs w:val="24"/>
              </w:rPr>
              <w:t>9,87</w:t>
            </w:r>
          </w:p>
        </w:tc>
        <w:tc>
          <w:tcPr>
            <w:tcW w:w="431" w:type="pct"/>
            <w:tcBorders>
              <w:top w:val="nil"/>
              <w:left w:val="nil"/>
              <w:bottom w:val="single" w:sz="4" w:space="0" w:color="auto"/>
              <w:right w:val="single" w:sz="4" w:space="0" w:color="auto"/>
            </w:tcBorders>
            <w:shd w:val="clear" w:color="auto" w:fill="auto"/>
            <w:vAlign w:val="center"/>
            <w:hideMark/>
          </w:tcPr>
          <w:p w14:paraId="440EE25D" w14:textId="77777777" w:rsidR="00185599" w:rsidRPr="00185599" w:rsidRDefault="00185599" w:rsidP="00185599">
            <w:pPr>
              <w:jc w:val="right"/>
              <w:rPr>
                <w:color w:val="000000"/>
                <w:sz w:val="24"/>
                <w:szCs w:val="24"/>
              </w:rPr>
            </w:pPr>
            <w:r w:rsidRPr="00185599">
              <w:rPr>
                <w:color w:val="000000"/>
                <w:sz w:val="24"/>
                <w:szCs w:val="24"/>
              </w:rPr>
              <w:t>4,01</w:t>
            </w:r>
          </w:p>
        </w:tc>
        <w:tc>
          <w:tcPr>
            <w:tcW w:w="501" w:type="pct"/>
            <w:tcBorders>
              <w:top w:val="nil"/>
              <w:left w:val="nil"/>
              <w:bottom w:val="single" w:sz="4" w:space="0" w:color="auto"/>
              <w:right w:val="single" w:sz="4" w:space="0" w:color="auto"/>
            </w:tcBorders>
            <w:shd w:val="clear" w:color="auto" w:fill="auto"/>
            <w:vAlign w:val="center"/>
            <w:hideMark/>
          </w:tcPr>
          <w:p w14:paraId="0A0EE234" w14:textId="77777777" w:rsidR="00185599" w:rsidRPr="00185599" w:rsidRDefault="00185599" w:rsidP="00185599">
            <w:pPr>
              <w:jc w:val="right"/>
              <w:rPr>
                <w:sz w:val="24"/>
                <w:szCs w:val="24"/>
              </w:rPr>
            </w:pPr>
            <w:r w:rsidRPr="00185599">
              <w:rPr>
                <w:sz w:val="24"/>
                <w:szCs w:val="24"/>
              </w:rPr>
              <w:t>9,87</w:t>
            </w:r>
          </w:p>
        </w:tc>
      </w:tr>
      <w:tr w:rsidR="00185599" w:rsidRPr="00185599" w14:paraId="0C2A7D60" w14:textId="77777777" w:rsidTr="00185599">
        <w:trPr>
          <w:trHeight w:val="79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EB88993"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0882B9E0" w14:textId="77777777" w:rsidR="00185599" w:rsidRPr="00185599" w:rsidRDefault="00185599" w:rsidP="00185599">
            <w:pPr>
              <w:jc w:val="both"/>
              <w:rPr>
                <w:sz w:val="24"/>
                <w:szCs w:val="24"/>
              </w:rPr>
            </w:pPr>
            <w:r w:rsidRPr="00185599">
              <w:rPr>
                <w:sz w:val="24"/>
                <w:szCs w:val="24"/>
              </w:rPr>
              <w:t>Đất công trình hạ tầng bưu chính, viễn thông, công nghệ thông tin</w:t>
            </w:r>
          </w:p>
        </w:tc>
        <w:tc>
          <w:tcPr>
            <w:tcW w:w="550" w:type="pct"/>
            <w:tcBorders>
              <w:top w:val="nil"/>
              <w:left w:val="nil"/>
              <w:bottom w:val="single" w:sz="4" w:space="0" w:color="auto"/>
              <w:right w:val="single" w:sz="4" w:space="0" w:color="auto"/>
            </w:tcBorders>
            <w:shd w:val="clear" w:color="auto" w:fill="auto"/>
            <w:vAlign w:val="center"/>
            <w:hideMark/>
          </w:tcPr>
          <w:p w14:paraId="1A218864" w14:textId="77777777" w:rsidR="00185599" w:rsidRPr="00185599" w:rsidRDefault="00185599" w:rsidP="00185599">
            <w:pPr>
              <w:jc w:val="right"/>
              <w:rPr>
                <w:sz w:val="24"/>
                <w:szCs w:val="24"/>
              </w:rPr>
            </w:pPr>
            <w:r w:rsidRPr="00185599">
              <w:rPr>
                <w:sz w:val="24"/>
                <w:szCs w:val="24"/>
              </w:rPr>
              <w:t>0,21</w:t>
            </w:r>
          </w:p>
        </w:tc>
        <w:tc>
          <w:tcPr>
            <w:tcW w:w="605" w:type="pct"/>
            <w:tcBorders>
              <w:top w:val="nil"/>
              <w:left w:val="nil"/>
              <w:bottom w:val="single" w:sz="4" w:space="0" w:color="auto"/>
              <w:right w:val="single" w:sz="4" w:space="0" w:color="auto"/>
            </w:tcBorders>
            <w:shd w:val="clear" w:color="auto" w:fill="auto"/>
            <w:vAlign w:val="center"/>
            <w:hideMark/>
          </w:tcPr>
          <w:p w14:paraId="137A18C8" w14:textId="77777777" w:rsidR="00185599" w:rsidRPr="00185599" w:rsidRDefault="00185599" w:rsidP="00185599">
            <w:pPr>
              <w:jc w:val="right"/>
              <w:rPr>
                <w:sz w:val="24"/>
                <w:szCs w:val="24"/>
              </w:rPr>
            </w:pPr>
            <w:r w:rsidRPr="00185599">
              <w:rPr>
                <w:sz w:val="24"/>
                <w:szCs w:val="24"/>
              </w:rPr>
              <w:t>0,21</w:t>
            </w:r>
          </w:p>
        </w:tc>
        <w:tc>
          <w:tcPr>
            <w:tcW w:w="466" w:type="pct"/>
            <w:tcBorders>
              <w:top w:val="nil"/>
              <w:left w:val="nil"/>
              <w:bottom w:val="single" w:sz="4" w:space="0" w:color="auto"/>
              <w:right w:val="single" w:sz="4" w:space="0" w:color="auto"/>
            </w:tcBorders>
            <w:shd w:val="clear" w:color="auto" w:fill="auto"/>
            <w:vAlign w:val="center"/>
            <w:hideMark/>
          </w:tcPr>
          <w:p w14:paraId="4E1569D3" w14:textId="77777777" w:rsidR="00185599" w:rsidRPr="00185599" w:rsidRDefault="00185599" w:rsidP="00185599">
            <w:pPr>
              <w:jc w:val="right"/>
              <w:rPr>
                <w:sz w:val="24"/>
                <w:szCs w:val="24"/>
              </w:rPr>
            </w:pPr>
            <w:r w:rsidRPr="00185599">
              <w:rPr>
                <w:sz w:val="24"/>
                <w:szCs w:val="24"/>
              </w:rPr>
              <w:t>0,21</w:t>
            </w:r>
          </w:p>
        </w:tc>
        <w:tc>
          <w:tcPr>
            <w:tcW w:w="574" w:type="pct"/>
            <w:tcBorders>
              <w:top w:val="nil"/>
              <w:left w:val="nil"/>
              <w:bottom w:val="single" w:sz="4" w:space="0" w:color="auto"/>
              <w:right w:val="single" w:sz="4" w:space="0" w:color="auto"/>
            </w:tcBorders>
            <w:shd w:val="clear" w:color="auto" w:fill="auto"/>
            <w:vAlign w:val="center"/>
            <w:hideMark/>
          </w:tcPr>
          <w:p w14:paraId="2689B432"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BD2B543"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2D808FAD"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3814AC80" w14:textId="77777777" w:rsidR="00185599" w:rsidRPr="00185599" w:rsidRDefault="00185599" w:rsidP="00185599">
            <w:pPr>
              <w:jc w:val="right"/>
              <w:rPr>
                <w:sz w:val="24"/>
                <w:szCs w:val="24"/>
              </w:rPr>
            </w:pPr>
            <w:r w:rsidRPr="00185599">
              <w:rPr>
                <w:sz w:val="24"/>
                <w:szCs w:val="24"/>
              </w:rPr>
              <w:t>100,00</w:t>
            </w:r>
          </w:p>
        </w:tc>
      </w:tr>
      <w:tr w:rsidR="00185599" w:rsidRPr="00185599" w14:paraId="3CB2D1F3" w14:textId="77777777" w:rsidTr="00185599">
        <w:trPr>
          <w:trHeight w:val="36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5187B4E"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273F385A" w14:textId="77777777" w:rsidR="00185599" w:rsidRPr="00185599" w:rsidRDefault="00185599" w:rsidP="00185599">
            <w:pPr>
              <w:jc w:val="both"/>
              <w:rPr>
                <w:sz w:val="24"/>
                <w:szCs w:val="24"/>
              </w:rPr>
            </w:pPr>
            <w:r w:rsidRPr="00185599">
              <w:rPr>
                <w:sz w:val="24"/>
                <w:szCs w:val="24"/>
              </w:rPr>
              <w:t>Đất xây dựng kho dự trữ quốc gia</w:t>
            </w:r>
          </w:p>
        </w:tc>
        <w:tc>
          <w:tcPr>
            <w:tcW w:w="550" w:type="pct"/>
            <w:tcBorders>
              <w:top w:val="nil"/>
              <w:left w:val="nil"/>
              <w:bottom w:val="single" w:sz="4" w:space="0" w:color="auto"/>
              <w:right w:val="single" w:sz="4" w:space="0" w:color="auto"/>
            </w:tcBorders>
            <w:shd w:val="clear" w:color="auto" w:fill="auto"/>
            <w:vAlign w:val="center"/>
            <w:hideMark/>
          </w:tcPr>
          <w:p w14:paraId="3F61A671"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203B1D69"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16E40F40"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4629D661" w14:textId="77777777" w:rsidR="00185599" w:rsidRPr="00185599" w:rsidRDefault="00185599" w:rsidP="00185599">
            <w:pPr>
              <w:jc w:val="right"/>
              <w:rPr>
                <w:i/>
                <w:iCs/>
                <w:sz w:val="24"/>
                <w:szCs w:val="24"/>
              </w:rPr>
            </w:pPr>
            <w:r w:rsidRPr="00185599">
              <w:rPr>
                <w:i/>
                <w:iCs/>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4E120FB2" w14:textId="77777777" w:rsidR="00185599" w:rsidRPr="00185599" w:rsidRDefault="00185599" w:rsidP="00185599">
            <w:pPr>
              <w:jc w:val="right"/>
              <w:rPr>
                <w:i/>
                <w:iCs/>
                <w:sz w:val="24"/>
                <w:szCs w:val="24"/>
              </w:rPr>
            </w:pPr>
            <w:r w:rsidRPr="00185599">
              <w:rPr>
                <w:i/>
                <w:iCs/>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25F0EBF1" w14:textId="77777777" w:rsidR="00185599" w:rsidRPr="00185599" w:rsidRDefault="00185599" w:rsidP="00185599">
            <w:pPr>
              <w:jc w:val="right"/>
              <w:rPr>
                <w:i/>
                <w:iCs/>
                <w:sz w:val="24"/>
                <w:szCs w:val="24"/>
              </w:rPr>
            </w:pPr>
            <w:r w:rsidRPr="00185599">
              <w:rPr>
                <w:i/>
                <w:iCs/>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269852F2" w14:textId="77777777" w:rsidR="00185599" w:rsidRPr="00185599" w:rsidRDefault="00185599" w:rsidP="00185599">
            <w:pPr>
              <w:jc w:val="right"/>
              <w:rPr>
                <w:i/>
                <w:iCs/>
                <w:sz w:val="24"/>
                <w:szCs w:val="24"/>
              </w:rPr>
            </w:pPr>
            <w:r w:rsidRPr="00185599">
              <w:rPr>
                <w:i/>
                <w:iCs/>
                <w:sz w:val="24"/>
                <w:szCs w:val="24"/>
              </w:rPr>
              <w:t> </w:t>
            </w:r>
          </w:p>
        </w:tc>
      </w:tr>
      <w:tr w:rsidR="00185599" w:rsidRPr="00185599" w14:paraId="163A6AAD"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332D2E6C"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675AA239" w14:textId="77777777" w:rsidR="00185599" w:rsidRPr="00185599" w:rsidRDefault="00185599" w:rsidP="00185599">
            <w:pPr>
              <w:jc w:val="both"/>
              <w:rPr>
                <w:sz w:val="24"/>
                <w:szCs w:val="24"/>
              </w:rPr>
            </w:pPr>
            <w:r w:rsidRPr="00185599">
              <w:rPr>
                <w:sz w:val="24"/>
                <w:szCs w:val="24"/>
              </w:rPr>
              <w:t>Đất cơ sở tôn giáo</w:t>
            </w:r>
          </w:p>
        </w:tc>
        <w:tc>
          <w:tcPr>
            <w:tcW w:w="550" w:type="pct"/>
            <w:tcBorders>
              <w:top w:val="nil"/>
              <w:left w:val="nil"/>
              <w:bottom w:val="single" w:sz="4" w:space="0" w:color="auto"/>
              <w:right w:val="single" w:sz="4" w:space="0" w:color="auto"/>
            </w:tcBorders>
            <w:shd w:val="clear" w:color="auto" w:fill="auto"/>
            <w:vAlign w:val="center"/>
            <w:hideMark/>
          </w:tcPr>
          <w:p w14:paraId="1B0E5F5E" w14:textId="77777777" w:rsidR="00185599" w:rsidRPr="00185599" w:rsidRDefault="00185599" w:rsidP="00185599">
            <w:pPr>
              <w:jc w:val="right"/>
              <w:rPr>
                <w:sz w:val="24"/>
                <w:szCs w:val="24"/>
              </w:rPr>
            </w:pPr>
            <w:r w:rsidRPr="00185599">
              <w:rPr>
                <w:sz w:val="24"/>
                <w:szCs w:val="24"/>
              </w:rPr>
              <w:t>2,25</w:t>
            </w:r>
          </w:p>
        </w:tc>
        <w:tc>
          <w:tcPr>
            <w:tcW w:w="605" w:type="pct"/>
            <w:tcBorders>
              <w:top w:val="nil"/>
              <w:left w:val="nil"/>
              <w:bottom w:val="single" w:sz="4" w:space="0" w:color="auto"/>
              <w:right w:val="single" w:sz="4" w:space="0" w:color="auto"/>
            </w:tcBorders>
            <w:shd w:val="clear" w:color="auto" w:fill="auto"/>
            <w:vAlign w:val="center"/>
            <w:hideMark/>
          </w:tcPr>
          <w:p w14:paraId="116D59E4" w14:textId="77777777" w:rsidR="00185599" w:rsidRPr="00185599" w:rsidRDefault="00185599" w:rsidP="00185599">
            <w:pPr>
              <w:jc w:val="right"/>
              <w:rPr>
                <w:sz w:val="24"/>
                <w:szCs w:val="24"/>
              </w:rPr>
            </w:pPr>
            <w:r w:rsidRPr="00185599">
              <w:rPr>
                <w:sz w:val="24"/>
                <w:szCs w:val="24"/>
              </w:rPr>
              <w:t>2,25</w:t>
            </w:r>
          </w:p>
        </w:tc>
        <w:tc>
          <w:tcPr>
            <w:tcW w:w="466" w:type="pct"/>
            <w:tcBorders>
              <w:top w:val="nil"/>
              <w:left w:val="nil"/>
              <w:bottom w:val="single" w:sz="4" w:space="0" w:color="auto"/>
              <w:right w:val="single" w:sz="4" w:space="0" w:color="auto"/>
            </w:tcBorders>
            <w:shd w:val="clear" w:color="auto" w:fill="auto"/>
            <w:vAlign w:val="center"/>
            <w:hideMark/>
          </w:tcPr>
          <w:p w14:paraId="2B1E30E8" w14:textId="77777777" w:rsidR="00185599" w:rsidRPr="00185599" w:rsidRDefault="00185599" w:rsidP="00185599">
            <w:pPr>
              <w:jc w:val="right"/>
              <w:rPr>
                <w:sz w:val="24"/>
                <w:szCs w:val="24"/>
              </w:rPr>
            </w:pPr>
            <w:r w:rsidRPr="00185599">
              <w:rPr>
                <w:sz w:val="24"/>
                <w:szCs w:val="24"/>
              </w:rPr>
              <w:t>2,25</w:t>
            </w:r>
          </w:p>
        </w:tc>
        <w:tc>
          <w:tcPr>
            <w:tcW w:w="574" w:type="pct"/>
            <w:tcBorders>
              <w:top w:val="nil"/>
              <w:left w:val="nil"/>
              <w:bottom w:val="single" w:sz="4" w:space="0" w:color="auto"/>
              <w:right w:val="single" w:sz="4" w:space="0" w:color="auto"/>
            </w:tcBorders>
            <w:shd w:val="clear" w:color="auto" w:fill="auto"/>
            <w:vAlign w:val="center"/>
            <w:hideMark/>
          </w:tcPr>
          <w:p w14:paraId="40470D26"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0D02E9E"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4D9925A2"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0745A793" w14:textId="77777777" w:rsidR="00185599" w:rsidRPr="00185599" w:rsidRDefault="00185599" w:rsidP="00185599">
            <w:pPr>
              <w:jc w:val="right"/>
              <w:rPr>
                <w:sz w:val="24"/>
                <w:szCs w:val="24"/>
              </w:rPr>
            </w:pPr>
            <w:r w:rsidRPr="00185599">
              <w:rPr>
                <w:sz w:val="24"/>
                <w:szCs w:val="24"/>
              </w:rPr>
              <w:t>100,00</w:t>
            </w:r>
          </w:p>
        </w:tc>
      </w:tr>
      <w:tr w:rsidR="00185599" w:rsidRPr="00185599" w14:paraId="0ABCC777" w14:textId="77777777" w:rsidTr="00185599">
        <w:trPr>
          <w:trHeight w:val="76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A1B3222"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605F2089" w14:textId="77777777" w:rsidR="00185599" w:rsidRPr="00185599" w:rsidRDefault="00185599" w:rsidP="00185599">
            <w:pPr>
              <w:jc w:val="both"/>
              <w:rPr>
                <w:sz w:val="24"/>
                <w:szCs w:val="24"/>
              </w:rPr>
            </w:pPr>
            <w:r w:rsidRPr="00185599">
              <w:rPr>
                <w:sz w:val="24"/>
                <w:szCs w:val="24"/>
              </w:rPr>
              <w:t>Đất nghĩa trang, nhà tang lễ, cơ sở hỏa táng; đất cơ sở lưu giữ tro cốt</w:t>
            </w:r>
          </w:p>
        </w:tc>
        <w:tc>
          <w:tcPr>
            <w:tcW w:w="550" w:type="pct"/>
            <w:tcBorders>
              <w:top w:val="nil"/>
              <w:left w:val="nil"/>
              <w:bottom w:val="single" w:sz="4" w:space="0" w:color="auto"/>
              <w:right w:val="single" w:sz="4" w:space="0" w:color="auto"/>
            </w:tcBorders>
            <w:shd w:val="clear" w:color="auto" w:fill="auto"/>
            <w:vAlign w:val="center"/>
            <w:hideMark/>
          </w:tcPr>
          <w:p w14:paraId="3C700DF9" w14:textId="77777777" w:rsidR="00185599" w:rsidRPr="00185599" w:rsidRDefault="00185599" w:rsidP="00185599">
            <w:pPr>
              <w:jc w:val="right"/>
              <w:rPr>
                <w:sz w:val="24"/>
                <w:szCs w:val="24"/>
              </w:rPr>
            </w:pPr>
            <w:r w:rsidRPr="00185599">
              <w:rPr>
                <w:sz w:val="24"/>
                <w:szCs w:val="24"/>
              </w:rPr>
              <w:t>17,17</w:t>
            </w:r>
          </w:p>
        </w:tc>
        <w:tc>
          <w:tcPr>
            <w:tcW w:w="605" w:type="pct"/>
            <w:tcBorders>
              <w:top w:val="nil"/>
              <w:left w:val="nil"/>
              <w:bottom w:val="single" w:sz="4" w:space="0" w:color="auto"/>
              <w:right w:val="single" w:sz="4" w:space="0" w:color="auto"/>
            </w:tcBorders>
            <w:shd w:val="clear" w:color="auto" w:fill="auto"/>
            <w:vAlign w:val="center"/>
            <w:hideMark/>
          </w:tcPr>
          <w:p w14:paraId="31D4DA02" w14:textId="77777777" w:rsidR="00185599" w:rsidRPr="00185599" w:rsidRDefault="00185599" w:rsidP="00185599">
            <w:pPr>
              <w:jc w:val="right"/>
              <w:rPr>
                <w:sz w:val="24"/>
                <w:szCs w:val="24"/>
              </w:rPr>
            </w:pPr>
            <w:r w:rsidRPr="00185599">
              <w:rPr>
                <w:sz w:val="24"/>
                <w:szCs w:val="24"/>
              </w:rPr>
              <w:t>17,17</w:t>
            </w:r>
          </w:p>
        </w:tc>
        <w:tc>
          <w:tcPr>
            <w:tcW w:w="466" w:type="pct"/>
            <w:tcBorders>
              <w:top w:val="nil"/>
              <w:left w:val="nil"/>
              <w:bottom w:val="single" w:sz="4" w:space="0" w:color="auto"/>
              <w:right w:val="single" w:sz="4" w:space="0" w:color="auto"/>
            </w:tcBorders>
            <w:shd w:val="clear" w:color="auto" w:fill="auto"/>
            <w:vAlign w:val="center"/>
            <w:hideMark/>
          </w:tcPr>
          <w:p w14:paraId="4DBC3C51" w14:textId="77777777" w:rsidR="00185599" w:rsidRPr="00185599" w:rsidRDefault="00185599" w:rsidP="00185599">
            <w:pPr>
              <w:jc w:val="right"/>
              <w:rPr>
                <w:sz w:val="24"/>
                <w:szCs w:val="24"/>
              </w:rPr>
            </w:pPr>
            <w:r w:rsidRPr="00185599">
              <w:rPr>
                <w:sz w:val="24"/>
                <w:szCs w:val="24"/>
              </w:rPr>
              <w:t>17,02</w:t>
            </w:r>
          </w:p>
        </w:tc>
        <w:tc>
          <w:tcPr>
            <w:tcW w:w="574" w:type="pct"/>
            <w:tcBorders>
              <w:top w:val="nil"/>
              <w:left w:val="nil"/>
              <w:bottom w:val="single" w:sz="4" w:space="0" w:color="auto"/>
              <w:right w:val="single" w:sz="4" w:space="0" w:color="auto"/>
            </w:tcBorders>
            <w:shd w:val="clear" w:color="auto" w:fill="auto"/>
            <w:vAlign w:val="center"/>
            <w:hideMark/>
          </w:tcPr>
          <w:p w14:paraId="4962D51A" w14:textId="77777777" w:rsidR="00185599" w:rsidRPr="00185599" w:rsidRDefault="00185599" w:rsidP="00185599">
            <w:pPr>
              <w:jc w:val="right"/>
              <w:rPr>
                <w:sz w:val="24"/>
                <w:szCs w:val="24"/>
              </w:rPr>
            </w:pPr>
            <w:r w:rsidRPr="00185599">
              <w:rPr>
                <w:sz w:val="24"/>
                <w:szCs w:val="24"/>
              </w:rPr>
              <w:t>-0,15</w:t>
            </w:r>
          </w:p>
        </w:tc>
        <w:tc>
          <w:tcPr>
            <w:tcW w:w="502" w:type="pct"/>
            <w:tcBorders>
              <w:top w:val="nil"/>
              <w:left w:val="nil"/>
              <w:bottom w:val="single" w:sz="4" w:space="0" w:color="auto"/>
              <w:right w:val="single" w:sz="4" w:space="0" w:color="auto"/>
            </w:tcBorders>
            <w:shd w:val="clear" w:color="auto" w:fill="auto"/>
            <w:vAlign w:val="center"/>
            <w:hideMark/>
          </w:tcPr>
          <w:p w14:paraId="6F9632F0" w14:textId="77777777" w:rsidR="00185599" w:rsidRPr="00185599" w:rsidRDefault="00185599" w:rsidP="00185599">
            <w:pPr>
              <w:jc w:val="right"/>
              <w:rPr>
                <w:sz w:val="24"/>
                <w:szCs w:val="24"/>
              </w:rPr>
            </w:pPr>
            <w:r w:rsidRPr="00185599">
              <w:rPr>
                <w:sz w:val="24"/>
                <w:szCs w:val="24"/>
              </w:rPr>
              <w:t>100,90</w:t>
            </w:r>
          </w:p>
        </w:tc>
        <w:tc>
          <w:tcPr>
            <w:tcW w:w="431" w:type="pct"/>
            <w:tcBorders>
              <w:top w:val="nil"/>
              <w:left w:val="nil"/>
              <w:bottom w:val="single" w:sz="4" w:space="0" w:color="auto"/>
              <w:right w:val="single" w:sz="4" w:space="0" w:color="auto"/>
            </w:tcBorders>
            <w:shd w:val="clear" w:color="auto" w:fill="auto"/>
            <w:vAlign w:val="center"/>
            <w:hideMark/>
          </w:tcPr>
          <w:p w14:paraId="702D21FD" w14:textId="77777777" w:rsidR="00185599" w:rsidRPr="00185599" w:rsidRDefault="00185599" w:rsidP="00185599">
            <w:pPr>
              <w:jc w:val="right"/>
              <w:rPr>
                <w:color w:val="000000"/>
                <w:sz w:val="24"/>
                <w:szCs w:val="24"/>
              </w:rPr>
            </w:pPr>
            <w:r w:rsidRPr="00185599">
              <w:rPr>
                <w:color w:val="000000"/>
                <w:sz w:val="24"/>
                <w:szCs w:val="24"/>
              </w:rPr>
              <w:t>-0,15</w:t>
            </w:r>
          </w:p>
        </w:tc>
        <w:tc>
          <w:tcPr>
            <w:tcW w:w="501" w:type="pct"/>
            <w:tcBorders>
              <w:top w:val="nil"/>
              <w:left w:val="nil"/>
              <w:bottom w:val="single" w:sz="4" w:space="0" w:color="auto"/>
              <w:right w:val="single" w:sz="4" w:space="0" w:color="auto"/>
            </w:tcBorders>
            <w:shd w:val="clear" w:color="auto" w:fill="auto"/>
            <w:vAlign w:val="center"/>
            <w:hideMark/>
          </w:tcPr>
          <w:p w14:paraId="0E7DCA0B" w14:textId="77777777" w:rsidR="00185599" w:rsidRPr="00185599" w:rsidRDefault="00185599" w:rsidP="00185599">
            <w:pPr>
              <w:jc w:val="right"/>
              <w:rPr>
                <w:sz w:val="24"/>
                <w:szCs w:val="24"/>
              </w:rPr>
            </w:pPr>
            <w:r w:rsidRPr="00185599">
              <w:rPr>
                <w:sz w:val="24"/>
                <w:szCs w:val="24"/>
              </w:rPr>
              <w:t>100,90</w:t>
            </w:r>
          </w:p>
        </w:tc>
      </w:tr>
      <w:tr w:rsidR="00185599" w:rsidRPr="00185599" w14:paraId="38EFB6FD" w14:textId="77777777" w:rsidTr="00185599">
        <w:trPr>
          <w:trHeight w:val="840"/>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073CCDF1"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42B54262" w14:textId="77777777" w:rsidR="00185599" w:rsidRPr="00185599" w:rsidRDefault="00185599" w:rsidP="00185599">
            <w:pPr>
              <w:jc w:val="both"/>
              <w:rPr>
                <w:sz w:val="24"/>
                <w:szCs w:val="24"/>
              </w:rPr>
            </w:pPr>
            <w:r w:rsidRPr="00185599">
              <w:rPr>
                <w:sz w:val="24"/>
                <w:szCs w:val="24"/>
              </w:rPr>
              <w:t xml:space="preserve">Đất có di tích lịch sử - văn hóa </w:t>
            </w:r>
          </w:p>
        </w:tc>
        <w:tc>
          <w:tcPr>
            <w:tcW w:w="550" w:type="pct"/>
            <w:tcBorders>
              <w:top w:val="nil"/>
              <w:left w:val="nil"/>
              <w:bottom w:val="single" w:sz="4" w:space="0" w:color="auto"/>
              <w:right w:val="single" w:sz="4" w:space="0" w:color="auto"/>
            </w:tcBorders>
            <w:shd w:val="clear" w:color="auto" w:fill="auto"/>
            <w:vAlign w:val="center"/>
            <w:hideMark/>
          </w:tcPr>
          <w:p w14:paraId="3EC08D68" w14:textId="77777777" w:rsidR="00185599" w:rsidRPr="00185599" w:rsidRDefault="00185599" w:rsidP="00185599">
            <w:pPr>
              <w:jc w:val="right"/>
              <w:rPr>
                <w:sz w:val="24"/>
                <w:szCs w:val="24"/>
              </w:rPr>
            </w:pPr>
            <w:r w:rsidRPr="00185599">
              <w:rPr>
                <w:sz w:val="24"/>
                <w:szCs w:val="24"/>
              </w:rPr>
              <w:t>1,75</w:t>
            </w:r>
          </w:p>
        </w:tc>
        <w:tc>
          <w:tcPr>
            <w:tcW w:w="605" w:type="pct"/>
            <w:tcBorders>
              <w:top w:val="nil"/>
              <w:left w:val="nil"/>
              <w:bottom w:val="single" w:sz="4" w:space="0" w:color="auto"/>
              <w:right w:val="single" w:sz="4" w:space="0" w:color="auto"/>
            </w:tcBorders>
            <w:shd w:val="clear" w:color="auto" w:fill="auto"/>
            <w:vAlign w:val="center"/>
            <w:hideMark/>
          </w:tcPr>
          <w:p w14:paraId="7BFDA685" w14:textId="77777777" w:rsidR="00185599" w:rsidRPr="00185599" w:rsidRDefault="00185599" w:rsidP="00185599">
            <w:pPr>
              <w:jc w:val="right"/>
              <w:rPr>
                <w:sz w:val="24"/>
                <w:szCs w:val="24"/>
              </w:rPr>
            </w:pPr>
            <w:r w:rsidRPr="00185599">
              <w:rPr>
                <w:sz w:val="24"/>
                <w:szCs w:val="24"/>
              </w:rPr>
              <w:t>1,75</w:t>
            </w:r>
          </w:p>
        </w:tc>
        <w:tc>
          <w:tcPr>
            <w:tcW w:w="466" w:type="pct"/>
            <w:tcBorders>
              <w:top w:val="nil"/>
              <w:left w:val="nil"/>
              <w:bottom w:val="single" w:sz="4" w:space="0" w:color="auto"/>
              <w:right w:val="single" w:sz="4" w:space="0" w:color="auto"/>
            </w:tcBorders>
            <w:shd w:val="clear" w:color="auto" w:fill="auto"/>
            <w:vAlign w:val="center"/>
            <w:hideMark/>
          </w:tcPr>
          <w:p w14:paraId="4CEA310E" w14:textId="77777777" w:rsidR="00185599" w:rsidRPr="00185599" w:rsidRDefault="00185599" w:rsidP="00185599">
            <w:pPr>
              <w:jc w:val="right"/>
              <w:rPr>
                <w:sz w:val="24"/>
                <w:szCs w:val="24"/>
              </w:rPr>
            </w:pPr>
            <w:r w:rsidRPr="00185599">
              <w:rPr>
                <w:sz w:val="24"/>
                <w:szCs w:val="24"/>
              </w:rPr>
              <w:t>1,75</w:t>
            </w:r>
          </w:p>
        </w:tc>
        <w:tc>
          <w:tcPr>
            <w:tcW w:w="574" w:type="pct"/>
            <w:tcBorders>
              <w:top w:val="nil"/>
              <w:left w:val="nil"/>
              <w:bottom w:val="single" w:sz="4" w:space="0" w:color="auto"/>
              <w:right w:val="single" w:sz="4" w:space="0" w:color="auto"/>
            </w:tcBorders>
            <w:shd w:val="clear" w:color="auto" w:fill="auto"/>
            <w:vAlign w:val="center"/>
            <w:hideMark/>
          </w:tcPr>
          <w:p w14:paraId="4F68BFC6"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0091F908"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7B0B632C"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7EE882D2" w14:textId="77777777" w:rsidR="00185599" w:rsidRPr="00185599" w:rsidRDefault="00185599" w:rsidP="00185599">
            <w:pPr>
              <w:jc w:val="right"/>
              <w:rPr>
                <w:sz w:val="24"/>
                <w:szCs w:val="24"/>
              </w:rPr>
            </w:pPr>
            <w:r w:rsidRPr="00185599">
              <w:rPr>
                <w:sz w:val="24"/>
                <w:szCs w:val="24"/>
              </w:rPr>
              <w:t> </w:t>
            </w:r>
          </w:p>
        </w:tc>
      </w:tr>
      <w:tr w:rsidR="00185599" w:rsidRPr="00185599" w14:paraId="68347DA9"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F4BD5C2" w14:textId="77777777" w:rsidR="00185599" w:rsidRPr="00185599" w:rsidRDefault="00185599" w:rsidP="00185599">
            <w:pPr>
              <w:rPr>
                <w:sz w:val="24"/>
                <w:szCs w:val="24"/>
              </w:rPr>
            </w:pPr>
            <w:r w:rsidRPr="00185599">
              <w:rPr>
                <w:sz w:val="24"/>
                <w:szCs w:val="24"/>
              </w:rPr>
              <w:t>-</w:t>
            </w:r>
          </w:p>
        </w:tc>
        <w:tc>
          <w:tcPr>
            <w:tcW w:w="1057" w:type="pct"/>
            <w:tcBorders>
              <w:top w:val="nil"/>
              <w:left w:val="nil"/>
              <w:bottom w:val="single" w:sz="4" w:space="0" w:color="auto"/>
              <w:right w:val="single" w:sz="4" w:space="0" w:color="auto"/>
            </w:tcBorders>
            <w:shd w:val="clear" w:color="auto" w:fill="auto"/>
            <w:vAlign w:val="center"/>
            <w:hideMark/>
          </w:tcPr>
          <w:p w14:paraId="7B54691C" w14:textId="77777777" w:rsidR="00185599" w:rsidRPr="00185599" w:rsidRDefault="00185599" w:rsidP="00185599">
            <w:pPr>
              <w:jc w:val="both"/>
              <w:rPr>
                <w:sz w:val="24"/>
                <w:szCs w:val="24"/>
              </w:rPr>
            </w:pPr>
            <w:r w:rsidRPr="00185599">
              <w:rPr>
                <w:sz w:val="24"/>
                <w:szCs w:val="24"/>
              </w:rPr>
              <w:t>Đất công trình xử lý chất thải</w:t>
            </w:r>
          </w:p>
        </w:tc>
        <w:tc>
          <w:tcPr>
            <w:tcW w:w="550" w:type="pct"/>
            <w:tcBorders>
              <w:top w:val="nil"/>
              <w:left w:val="nil"/>
              <w:bottom w:val="single" w:sz="4" w:space="0" w:color="auto"/>
              <w:right w:val="single" w:sz="4" w:space="0" w:color="auto"/>
            </w:tcBorders>
            <w:shd w:val="clear" w:color="auto" w:fill="auto"/>
            <w:vAlign w:val="center"/>
            <w:hideMark/>
          </w:tcPr>
          <w:p w14:paraId="70515E1D"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7C9483FB"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6898215A" w14:textId="77777777" w:rsidR="00185599" w:rsidRPr="00185599" w:rsidRDefault="00185599" w:rsidP="00185599">
            <w:pPr>
              <w:jc w:val="right"/>
              <w:rPr>
                <w:sz w:val="24"/>
                <w:szCs w:val="24"/>
              </w:rPr>
            </w:pPr>
            <w:r w:rsidRPr="00185599">
              <w:rPr>
                <w:sz w:val="24"/>
                <w:szCs w:val="24"/>
              </w:rPr>
              <w:t>2,00</w:t>
            </w:r>
          </w:p>
        </w:tc>
        <w:tc>
          <w:tcPr>
            <w:tcW w:w="574" w:type="pct"/>
            <w:tcBorders>
              <w:top w:val="nil"/>
              <w:left w:val="nil"/>
              <w:bottom w:val="single" w:sz="4" w:space="0" w:color="auto"/>
              <w:right w:val="single" w:sz="4" w:space="0" w:color="auto"/>
            </w:tcBorders>
            <w:shd w:val="clear" w:color="auto" w:fill="auto"/>
            <w:vAlign w:val="center"/>
            <w:hideMark/>
          </w:tcPr>
          <w:p w14:paraId="2F446C90" w14:textId="77777777" w:rsidR="00185599" w:rsidRPr="00185599" w:rsidRDefault="00185599" w:rsidP="00185599">
            <w:pPr>
              <w:jc w:val="right"/>
              <w:rPr>
                <w:sz w:val="24"/>
                <w:szCs w:val="24"/>
              </w:rPr>
            </w:pPr>
            <w:r w:rsidRPr="00185599">
              <w:rPr>
                <w:sz w:val="24"/>
                <w:szCs w:val="24"/>
              </w:rPr>
              <w:t>2,00</w:t>
            </w:r>
          </w:p>
        </w:tc>
        <w:tc>
          <w:tcPr>
            <w:tcW w:w="502" w:type="pct"/>
            <w:tcBorders>
              <w:top w:val="nil"/>
              <w:left w:val="nil"/>
              <w:bottom w:val="single" w:sz="4" w:space="0" w:color="auto"/>
              <w:right w:val="single" w:sz="4" w:space="0" w:color="auto"/>
            </w:tcBorders>
            <w:shd w:val="clear" w:color="auto" w:fill="auto"/>
            <w:vAlign w:val="center"/>
            <w:hideMark/>
          </w:tcPr>
          <w:p w14:paraId="6F05953E"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443B6FEC" w14:textId="77777777" w:rsidR="00185599" w:rsidRPr="00185599" w:rsidRDefault="00185599" w:rsidP="00185599">
            <w:pPr>
              <w:jc w:val="right"/>
              <w:rPr>
                <w:color w:val="000000"/>
                <w:sz w:val="24"/>
                <w:szCs w:val="24"/>
              </w:rPr>
            </w:pPr>
            <w:r w:rsidRPr="00185599">
              <w:rPr>
                <w:color w:val="000000"/>
                <w:sz w:val="24"/>
                <w:szCs w:val="24"/>
              </w:rPr>
              <w:t>2,00</w:t>
            </w:r>
          </w:p>
        </w:tc>
        <w:tc>
          <w:tcPr>
            <w:tcW w:w="501" w:type="pct"/>
            <w:tcBorders>
              <w:top w:val="nil"/>
              <w:left w:val="nil"/>
              <w:bottom w:val="single" w:sz="4" w:space="0" w:color="auto"/>
              <w:right w:val="single" w:sz="4" w:space="0" w:color="auto"/>
            </w:tcBorders>
            <w:shd w:val="clear" w:color="auto" w:fill="auto"/>
            <w:vAlign w:val="center"/>
            <w:hideMark/>
          </w:tcPr>
          <w:p w14:paraId="37418913" w14:textId="77777777" w:rsidR="00185599" w:rsidRPr="00185599" w:rsidRDefault="00185599" w:rsidP="00185599">
            <w:pPr>
              <w:jc w:val="right"/>
              <w:rPr>
                <w:sz w:val="24"/>
                <w:szCs w:val="24"/>
              </w:rPr>
            </w:pPr>
            <w:r w:rsidRPr="00185599">
              <w:rPr>
                <w:sz w:val="24"/>
                <w:szCs w:val="24"/>
              </w:rPr>
              <w:t> </w:t>
            </w:r>
          </w:p>
        </w:tc>
      </w:tr>
      <w:tr w:rsidR="00185599" w:rsidRPr="00185599" w14:paraId="253136DA"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0C59B7B" w14:textId="77777777" w:rsidR="00185599" w:rsidRPr="0030718D" w:rsidRDefault="00185599" w:rsidP="00185599">
            <w:pPr>
              <w:rPr>
                <w:sz w:val="22"/>
                <w:szCs w:val="22"/>
              </w:rPr>
            </w:pPr>
            <w:r w:rsidRPr="0030718D">
              <w:rPr>
                <w:sz w:val="22"/>
                <w:szCs w:val="22"/>
              </w:rPr>
              <w:t>2.9</w:t>
            </w:r>
          </w:p>
        </w:tc>
        <w:tc>
          <w:tcPr>
            <w:tcW w:w="1057" w:type="pct"/>
            <w:tcBorders>
              <w:top w:val="nil"/>
              <w:left w:val="nil"/>
              <w:bottom w:val="single" w:sz="4" w:space="0" w:color="auto"/>
              <w:right w:val="single" w:sz="4" w:space="0" w:color="auto"/>
            </w:tcBorders>
            <w:shd w:val="clear" w:color="auto" w:fill="auto"/>
            <w:vAlign w:val="center"/>
            <w:hideMark/>
          </w:tcPr>
          <w:p w14:paraId="77EA846A" w14:textId="77777777" w:rsidR="00185599" w:rsidRPr="00185599" w:rsidRDefault="00185599" w:rsidP="00185599">
            <w:pPr>
              <w:jc w:val="both"/>
              <w:rPr>
                <w:sz w:val="24"/>
                <w:szCs w:val="24"/>
              </w:rPr>
            </w:pPr>
            <w:r w:rsidRPr="00185599">
              <w:rPr>
                <w:sz w:val="24"/>
                <w:szCs w:val="24"/>
              </w:rPr>
              <w:t>Đất  danh lam thắng cảnh</w:t>
            </w:r>
          </w:p>
        </w:tc>
        <w:tc>
          <w:tcPr>
            <w:tcW w:w="550" w:type="pct"/>
            <w:tcBorders>
              <w:top w:val="nil"/>
              <w:left w:val="nil"/>
              <w:bottom w:val="single" w:sz="4" w:space="0" w:color="auto"/>
              <w:right w:val="single" w:sz="4" w:space="0" w:color="auto"/>
            </w:tcBorders>
            <w:shd w:val="clear" w:color="auto" w:fill="auto"/>
            <w:vAlign w:val="center"/>
            <w:hideMark/>
          </w:tcPr>
          <w:p w14:paraId="7AE6C254"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01B9F90B"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5693DD75"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01A3AFC5"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7F9AD003"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712AECD0"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16CBD82F" w14:textId="77777777" w:rsidR="00185599" w:rsidRPr="00185599" w:rsidRDefault="00185599" w:rsidP="00185599">
            <w:pPr>
              <w:jc w:val="right"/>
              <w:rPr>
                <w:sz w:val="24"/>
                <w:szCs w:val="24"/>
              </w:rPr>
            </w:pPr>
            <w:r w:rsidRPr="00185599">
              <w:rPr>
                <w:sz w:val="24"/>
                <w:szCs w:val="24"/>
              </w:rPr>
              <w:t> </w:t>
            </w:r>
          </w:p>
        </w:tc>
      </w:tr>
      <w:tr w:rsidR="00185599" w:rsidRPr="00185599" w14:paraId="5975FC81"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6C121060" w14:textId="77777777" w:rsidR="00185599" w:rsidRPr="0030718D" w:rsidRDefault="00185599" w:rsidP="00185599">
            <w:pPr>
              <w:rPr>
                <w:sz w:val="22"/>
                <w:szCs w:val="22"/>
              </w:rPr>
            </w:pPr>
            <w:r w:rsidRPr="0030718D">
              <w:rPr>
                <w:sz w:val="22"/>
                <w:szCs w:val="22"/>
              </w:rPr>
              <w:t>2.10</w:t>
            </w:r>
          </w:p>
        </w:tc>
        <w:tc>
          <w:tcPr>
            <w:tcW w:w="1057" w:type="pct"/>
            <w:tcBorders>
              <w:top w:val="nil"/>
              <w:left w:val="nil"/>
              <w:bottom w:val="single" w:sz="4" w:space="0" w:color="auto"/>
              <w:right w:val="single" w:sz="4" w:space="0" w:color="auto"/>
            </w:tcBorders>
            <w:shd w:val="clear" w:color="auto" w:fill="auto"/>
            <w:vAlign w:val="center"/>
            <w:hideMark/>
          </w:tcPr>
          <w:p w14:paraId="0C0B2226" w14:textId="77777777" w:rsidR="00185599" w:rsidRPr="00185599" w:rsidRDefault="00185599" w:rsidP="00185599">
            <w:pPr>
              <w:jc w:val="both"/>
              <w:rPr>
                <w:sz w:val="24"/>
                <w:szCs w:val="24"/>
              </w:rPr>
            </w:pPr>
            <w:r w:rsidRPr="00185599">
              <w:rPr>
                <w:sz w:val="24"/>
                <w:szCs w:val="24"/>
              </w:rPr>
              <w:t>Đất ở tại nông thôn</w:t>
            </w:r>
          </w:p>
        </w:tc>
        <w:tc>
          <w:tcPr>
            <w:tcW w:w="550" w:type="pct"/>
            <w:tcBorders>
              <w:top w:val="nil"/>
              <w:left w:val="nil"/>
              <w:bottom w:val="single" w:sz="4" w:space="0" w:color="auto"/>
              <w:right w:val="single" w:sz="4" w:space="0" w:color="auto"/>
            </w:tcBorders>
            <w:shd w:val="clear" w:color="auto" w:fill="auto"/>
            <w:vAlign w:val="center"/>
            <w:hideMark/>
          </w:tcPr>
          <w:p w14:paraId="2229B53E" w14:textId="77777777" w:rsidR="00185599" w:rsidRPr="00185599" w:rsidRDefault="00185599" w:rsidP="00185599">
            <w:pPr>
              <w:jc w:val="right"/>
              <w:rPr>
                <w:sz w:val="24"/>
                <w:szCs w:val="24"/>
              </w:rPr>
            </w:pPr>
            <w:r w:rsidRPr="00185599">
              <w:rPr>
                <w:sz w:val="24"/>
                <w:szCs w:val="24"/>
              </w:rPr>
              <w:t>125,66</w:t>
            </w:r>
          </w:p>
        </w:tc>
        <w:tc>
          <w:tcPr>
            <w:tcW w:w="605" w:type="pct"/>
            <w:tcBorders>
              <w:top w:val="nil"/>
              <w:left w:val="nil"/>
              <w:bottom w:val="single" w:sz="4" w:space="0" w:color="auto"/>
              <w:right w:val="single" w:sz="4" w:space="0" w:color="auto"/>
            </w:tcBorders>
            <w:shd w:val="clear" w:color="auto" w:fill="auto"/>
            <w:vAlign w:val="center"/>
            <w:hideMark/>
          </w:tcPr>
          <w:p w14:paraId="351AD029" w14:textId="77777777" w:rsidR="00185599" w:rsidRPr="00185599" w:rsidRDefault="00185599" w:rsidP="00185599">
            <w:pPr>
              <w:jc w:val="right"/>
              <w:rPr>
                <w:sz w:val="24"/>
                <w:szCs w:val="24"/>
              </w:rPr>
            </w:pPr>
            <w:r w:rsidRPr="00185599">
              <w:rPr>
                <w:sz w:val="24"/>
                <w:szCs w:val="24"/>
              </w:rPr>
              <w:t>125,65</w:t>
            </w:r>
          </w:p>
        </w:tc>
        <w:tc>
          <w:tcPr>
            <w:tcW w:w="466" w:type="pct"/>
            <w:tcBorders>
              <w:top w:val="nil"/>
              <w:left w:val="nil"/>
              <w:bottom w:val="single" w:sz="4" w:space="0" w:color="auto"/>
              <w:right w:val="single" w:sz="4" w:space="0" w:color="auto"/>
            </w:tcBorders>
            <w:shd w:val="clear" w:color="auto" w:fill="auto"/>
            <w:vAlign w:val="center"/>
            <w:hideMark/>
          </w:tcPr>
          <w:p w14:paraId="60B0770E" w14:textId="77777777" w:rsidR="00185599" w:rsidRPr="00185599" w:rsidRDefault="00185599" w:rsidP="00185599">
            <w:pPr>
              <w:jc w:val="right"/>
              <w:rPr>
                <w:sz w:val="24"/>
                <w:szCs w:val="24"/>
              </w:rPr>
            </w:pPr>
            <w:r w:rsidRPr="00185599">
              <w:rPr>
                <w:sz w:val="24"/>
                <w:szCs w:val="24"/>
              </w:rPr>
              <w:t>131,23</w:t>
            </w:r>
          </w:p>
        </w:tc>
        <w:tc>
          <w:tcPr>
            <w:tcW w:w="574" w:type="pct"/>
            <w:tcBorders>
              <w:top w:val="nil"/>
              <w:left w:val="nil"/>
              <w:bottom w:val="single" w:sz="4" w:space="0" w:color="auto"/>
              <w:right w:val="single" w:sz="4" w:space="0" w:color="auto"/>
            </w:tcBorders>
            <w:shd w:val="clear" w:color="auto" w:fill="auto"/>
            <w:vAlign w:val="center"/>
            <w:hideMark/>
          </w:tcPr>
          <w:p w14:paraId="6CD43CD5" w14:textId="77777777" w:rsidR="00185599" w:rsidRPr="00185599" w:rsidRDefault="00185599" w:rsidP="00185599">
            <w:pPr>
              <w:jc w:val="right"/>
              <w:rPr>
                <w:sz w:val="24"/>
                <w:szCs w:val="24"/>
              </w:rPr>
            </w:pPr>
            <w:r w:rsidRPr="00185599">
              <w:rPr>
                <w:sz w:val="24"/>
                <w:szCs w:val="24"/>
              </w:rPr>
              <w:t>5,57</w:t>
            </w:r>
          </w:p>
        </w:tc>
        <w:tc>
          <w:tcPr>
            <w:tcW w:w="502" w:type="pct"/>
            <w:tcBorders>
              <w:top w:val="nil"/>
              <w:left w:val="nil"/>
              <w:bottom w:val="single" w:sz="4" w:space="0" w:color="auto"/>
              <w:right w:val="single" w:sz="4" w:space="0" w:color="auto"/>
            </w:tcBorders>
            <w:shd w:val="clear" w:color="auto" w:fill="auto"/>
            <w:vAlign w:val="center"/>
            <w:hideMark/>
          </w:tcPr>
          <w:p w14:paraId="252EB509" w14:textId="77777777" w:rsidR="00185599" w:rsidRPr="00185599" w:rsidRDefault="00185599" w:rsidP="00185599">
            <w:pPr>
              <w:jc w:val="right"/>
              <w:rPr>
                <w:sz w:val="24"/>
                <w:szCs w:val="24"/>
              </w:rPr>
            </w:pPr>
            <w:r w:rsidRPr="00185599">
              <w:rPr>
                <w:sz w:val="24"/>
                <w:szCs w:val="24"/>
              </w:rPr>
              <w:t>95,75</w:t>
            </w:r>
          </w:p>
        </w:tc>
        <w:tc>
          <w:tcPr>
            <w:tcW w:w="431" w:type="pct"/>
            <w:tcBorders>
              <w:top w:val="nil"/>
              <w:left w:val="nil"/>
              <w:bottom w:val="single" w:sz="4" w:space="0" w:color="auto"/>
              <w:right w:val="single" w:sz="4" w:space="0" w:color="auto"/>
            </w:tcBorders>
            <w:shd w:val="clear" w:color="auto" w:fill="auto"/>
            <w:vAlign w:val="center"/>
            <w:hideMark/>
          </w:tcPr>
          <w:p w14:paraId="0BE3E547" w14:textId="77777777" w:rsidR="00185599" w:rsidRPr="00185599" w:rsidRDefault="00185599" w:rsidP="00185599">
            <w:pPr>
              <w:jc w:val="right"/>
              <w:rPr>
                <w:color w:val="000000"/>
                <w:sz w:val="24"/>
                <w:szCs w:val="24"/>
              </w:rPr>
            </w:pPr>
            <w:r w:rsidRPr="00185599">
              <w:rPr>
                <w:color w:val="000000"/>
                <w:sz w:val="24"/>
                <w:szCs w:val="24"/>
              </w:rPr>
              <w:t>5,57</w:t>
            </w:r>
          </w:p>
        </w:tc>
        <w:tc>
          <w:tcPr>
            <w:tcW w:w="501" w:type="pct"/>
            <w:tcBorders>
              <w:top w:val="nil"/>
              <w:left w:val="nil"/>
              <w:bottom w:val="single" w:sz="4" w:space="0" w:color="auto"/>
              <w:right w:val="single" w:sz="4" w:space="0" w:color="auto"/>
            </w:tcBorders>
            <w:shd w:val="clear" w:color="auto" w:fill="auto"/>
            <w:vAlign w:val="center"/>
            <w:hideMark/>
          </w:tcPr>
          <w:p w14:paraId="40DF8173" w14:textId="77777777" w:rsidR="00185599" w:rsidRPr="00185599" w:rsidRDefault="00185599" w:rsidP="00185599">
            <w:pPr>
              <w:jc w:val="right"/>
              <w:rPr>
                <w:sz w:val="24"/>
                <w:szCs w:val="24"/>
              </w:rPr>
            </w:pPr>
            <w:r w:rsidRPr="00185599">
              <w:rPr>
                <w:sz w:val="24"/>
                <w:szCs w:val="24"/>
              </w:rPr>
              <w:t>95,75</w:t>
            </w:r>
          </w:p>
        </w:tc>
      </w:tr>
      <w:tr w:rsidR="00185599" w:rsidRPr="00185599" w14:paraId="3999AC74"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1E64D800" w14:textId="77777777" w:rsidR="00185599" w:rsidRPr="0030718D" w:rsidRDefault="00185599" w:rsidP="00185599">
            <w:pPr>
              <w:rPr>
                <w:sz w:val="22"/>
                <w:szCs w:val="22"/>
              </w:rPr>
            </w:pPr>
            <w:r w:rsidRPr="0030718D">
              <w:rPr>
                <w:sz w:val="22"/>
                <w:szCs w:val="22"/>
              </w:rPr>
              <w:t>2.11</w:t>
            </w:r>
          </w:p>
        </w:tc>
        <w:tc>
          <w:tcPr>
            <w:tcW w:w="1057" w:type="pct"/>
            <w:tcBorders>
              <w:top w:val="nil"/>
              <w:left w:val="nil"/>
              <w:bottom w:val="single" w:sz="4" w:space="0" w:color="auto"/>
              <w:right w:val="single" w:sz="4" w:space="0" w:color="auto"/>
            </w:tcBorders>
            <w:shd w:val="clear" w:color="auto" w:fill="auto"/>
            <w:vAlign w:val="center"/>
            <w:hideMark/>
          </w:tcPr>
          <w:p w14:paraId="1DBF4A80" w14:textId="77777777" w:rsidR="00185599" w:rsidRPr="00185599" w:rsidRDefault="00185599" w:rsidP="00185599">
            <w:pPr>
              <w:jc w:val="both"/>
              <w:rPr>
                <w:sz w:val="24"/>
                <w:szCs w:val="24"/>
              </w:rPr>
            </w:pPr>
            <w:r w:rsidRPr="00185599">
              <w:rPr>
                <w:sz w:val="24"/>
                <w:szCs w:val="24"/>
              </w:rPr>
              <w:t>Đất ở tại đô thị</w:t>
            </w:r>
          </w:p>
        </w:tc>
        <w:tc>
          <w:tcPr>
            <w:tcW w:w="550" w:type="pct"/>
            <w:tcBorders>
              <w:top w:val="nil"/>
              <w:left w:val="nil"/>
              <w:bottom w:val="single" w:sz="4" w:space="0" w:color="auto"/>
              <w:right w:val="single" w:sz="4" w:space="0" w:color="auto"/>
            </w:tcBorders>
            <w:shd w:val="clear" w:color="auto" w:fill="auto"/>
            <w:vAlign w:val="center"/>
            <w:hideMark/>
          </w:tcPr>
          <w:p w14:paraId="4E99C373" w14:textId="77777777" w:rsidR="00185599" w:rsidRPr="00185599" w:rsidRDefault="00185599" w:rsidP="00185599">
            <w:pPr>
              <w:jc w:val="right"/>
              <w:rPr>
                <w:sz w:val="24"/>
                <w:szCs w:val="24"/>
              </w:rPr>
            </w:pPr>
            <w:r w:rsidRPr="00185599">
              <w:rPr>
                <w:sz w:val="24"/>
                <w:szCs w:val="24"/>
              </w:rPr>
              <w:t>12,11</w:t>
            </w:r>
          </w:p>
        </w:tc>
        <w:tc>
          <w:tcPr>
            <w:tcW w:w="605" w:type="pct"/>
            <w:tcBorders>
              <w:top w:val="nil"/>
              <w:left w:val="nil"/>
              <w:bottom w:val="single" w:sz="4" w:space="0" w:color="auto"/>
              <w:right w:val="single" w:sz="4" w:space="0" w:color="auto"/>
            </w:tcBorders>
            <w:shd w:val="clear" w:color="auto" w:fill="auto"/>
            <w:vAlign w:val="center"/>
            <w:hideMark/>
          </w:tcPr>
          <w:p w14:paraId="7BEC0065" w14:textId="77777777" w:rsidR="00185599" w:rsidRPr="00185599" w:rsidRDefault="00185599" w:rsidP="00185599">
            <w:pPr>
              <w:jc w:val="right"/>
              <w:rPr>
                <w:sz w:val="24"/>
                <w:szCs w:val="24"/>
              </w:rPr>
            </w:pPr>
            <w:r w:rsidRPr="00185599">
              <w:rPr>
                <w:sz w:val="24"/>
                <w:szCs w:val="24"/>
              </w:rPr>
              <w:t>12,11</w:t>
            </w:r>
          </w:p>
        </w:tc>
        <w:tc>
          <w:tcPr>
            <w:tcW w:w="466" w:type="pct"/>
            <w:tcBorders>
              <w:top w:val="nil"/>
              <w:left w:val="nil"/>
              <w:bottom w:val="single" w:sz="4" w:space="0" w:color="auto"/>
              <w:right w:val="single" w:sz="4" w:space="0" w:color="auto"/>
            </w:tcBorders>
            <w:shd w:val="clear" w:color="auto" w:fill="auto"/>
            <w:vAlign w:val="center"/>
            <w:hideMark/>
          </w:tcPr>
          <w:p w14:paraId="27D818EE" w14:textId="77777777" w:rsidR="00185599" w:rsidRPr="00185599" w:rsidRDefault="00185599" w:rsidP="00185599">
            <w:pPr>
              <w:jc w:val="right"/>
              <w:rPr>
                <w:sz w:val="24"/>
                <w:szCs w:val="24"/>
              </w:rPr>
            </w:pPr>
            <w:r w:rsidRPr="00185599">
              <w:rPr>
                <w:sz w:val="24"/>
                <w:szCs w:val="24"/>
              </w:rPr>
              <w:t>12,11</w:t>
            </w:r>
          </w:p>
        </w:tc>
        <w:tc>
          <w:tcPr>
            <w:tcW w:w="574" w:type="pct"/>
            <w:tcBorders>
              <w:top w:val="nil"/>
              <w:left w:val="nil"/>
              <w:bottom w:val="single" w:sz="4" w:space="0" w:color="auto"/>
              <w:right w:val="single" w:sz="4" w:space="0" w:color="auto"/>
            </w:tcBorders>
            <w:shd w:val="clear" w:color="auto" w:fill="auto"/>
            <w:vAlign w:val="center"/>
            <w:hideMark/>
          </w:tcPr>
          <w:p w14:paraId="28412E11"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67910037" w14:textId="77777777" w:rsidR="00185599" w:rsidRPr="00185599" w:rsidRDefault="00185599" w:rsidP="00185599">
            <w:pPr>
              <w:jc w:val="right"/>
              <w:rPr>
                <w:sz w:val="24"/>
                <w:szCs w:val="24"/>
              </w:rPr>
            </w:pPr>
            <w:r w:rsidRPr="00185599">
              <w:rPr>
                <w:sz w:val="24"/>
                <w:szCs w:val="24"/>
              </w:rPr>
              <w:t>100,00</w:t>
            </w:r>
          </w:p>
        </w:tc>
        <w:tc>
          <w:tcPr>
            <w:tcW w:w="431" w:type="pct"/>
            <w:tcBorders>
              <w:top w:val="nil"/>
              <w:left w:val="nil"/>
              <w:bottom w:val="single" w:sz="4" w:space="0" w:color="auto"/>
              <w:right w:val="single" w:sz="4" w:space="0" w:color="auto"/>
            </w:tcBorders>
            <w:shd w:val="clear" w:color="auto" w:fill="auto"/>
            <w:vAlign w:val="center"/>
            <w:hideMark/>
          </w:tcPr>
          <w:p w14:paraId="40C2271B"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73630A93" w14:textId="77777777" w:rsidR="00185599" w:rsidRPr="00185599" w:rsidRDefault="00185599" w:rsidP="00185599">
            <w:pPr>
              <w:jc w:val="right"/>
              <w:rPr>
                <w:sz w:val="24"/>
                <w:szCs w:val="24"/>
              </w:rPr>
            </w:pPr>
            <w:r w:rsidRPr="00185599">
              <w:rPr>
                <w:sz w:val="24"/>
                <w:szCs w:val="24"/>
              </w:rPr>
              <w:t>100,00</w:t>
            </w:r>
          </w:p>
        </w:tc>
      </w:tr>
      <w:tr w:rsidR="00185599" w:rsidRPr="00185599" w14:paraId="03DDE03B"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5779AC24" w14:textId="77777777" w:rsidR="00185599" w:rsidRPr="0030718D" w:rsidRDefault="00185599" w:rsidP="00185599">
            <w:pPr>
              <w:rPr>
                <w:sz w:val="22"/>
                <w:szCs w:val="22"/>
              </w:rPr>
            </w:pPr>
            <w:r w:rsidRPr="0030718D">
              <w:rPr>
                <w:sz w:val="22"/>
                <w:szCs w:val="22"/>
              </w:rPr>
              <w:t>2.12</w:t>
            </w:r>
          </w:p>
        </w:tc>
        <w:tc>
          <w:tcPr>
            <w:tcW w:w="1057" w:type="pct"/>
            <w:tcBorders>
              <w:top w:val="nil"/>
              <w:left w:val="nil"/>
              <w:bottom w:val="single" w:sz="4" w:space="0" w:color="auto"/>
              <w:right w:val="single" w:sz="4" w:space="0" w:color="auto"/>
            </w:tcBorders>
            <w:shd w:val="clear" w:color="auto" w:fill="auto"/>
            <w:vAlign w:val="center"/>
            <w:hideMark/>
          </w:tcPr>
          <w:p w14:paraId="71CDBE49" w14:textId="77777777" w:rsidR="00185599" w:rsidRPr="00185599" w:rsidRDefault="00185599" w:rsidP="00185599">
            <w:pPr>
              <w:jc w:val="both"/>
              <w:rPr>
                <w:sz w:val="24"/>
                <w:szCs w:val="24"/>
              </w:rPr>
            </w:pPr>
            <w:r w:rsidRPr="00185599">
              <w:rPr>
                <w:sz w:val="24"/>
                <w:szCs w:val="24"/>
              </w:rPr>
              <w:t>Đất xây dựng trụ sở cơ quan</w:t>
            </w:r>
          </w:p>
        </w:tc>
        <w:tc>
          <w:tcPr>
            <w:tcW w:w="550" w:type="pct"/>
            <w:tcBorders>
              <w:top w:val="nil"/>
              <w:left w:val="nil"/>
              <w:bottom w:val="single" w:sz="4" w:space="0" w:color="auto"/>
              <w:right w:val="single" w:sz="4" w:space="0" w:color="auto"/>
            </w:tcBorders>
            <w:shd w:val="clear" w:color="auto" w:fill="auto"/>
            <w:vAlign w:val="center"/>
            <w:hideMark/>
          </w:tcPr>
          <w:p w14:paraId="7D09F538" w14:textId="77777777" w:rsidR="00185599" w:rsidRPr="00185599" w:rsidRDefault="00185599" w:rsidP="00185599">
            <w:pPr>
              <w:jc w:val="right"/>
              <w:rPr>
                <w:sz w:val="24"/>
                <w:szCs w:val="24"/>
              </w:rPr>
            </w:pPr>
            <w:r w:rsidRPr="00185599">
              <w:rPr>
                <w:sz w:val="24"/>
                <w:szCs w:val="24"/>
              </w:rPr>
              <w:t>5,67</w:t>
            </w:r>
          </w:p>
        </w:tc>
        <w:tc>
          <w:tcPr>
            <w:tcW w:w="605" w:type="pct"/>
            <w:tcBorders>
              <w:top w:val="nil"/>
              <w:left w:val="nil"/>
              <w:bottom w:val="single" w:sz="4" w:space="0" w:color="auto"/>
              <w:right w:val="single" w:sz="4" w:space="0" w:color="auto"/>
            </w:tcBorders>
            <w:shd w:val="clear" w:color="auto" w:fill="auto"/>
            <w:vAlign w:val="center"/>
            <w:hideMark/>
          </w:tcPr>
          <w:p w14:paraId="02116B8B" w14:textId="77777777" w:rsidR="00185599" w:rsidRPr="00185599" w:rsidRDefault="00185599" w:rsidP="00185599">
            <w:pPr>
              <w:jc w:val="right"/>
              <w:rPr>
                <w:sz w:val="24"/>
                <w:szCs w:val="24"/>
              </w:rPr>
            </w:pPr>
            <w:r w:rsidRPr="00185599">
              <w:rPr>
                <w:sz w:val="24"/>
                <w:szCs w:val="24"/>
              </w:rPr>
              <w:t>5,67</w:t>
            </w:r>
          </w:p>
        </w:tc>
        <w:tc>
          <w:tcPr>
            <w:tcW w:w="466" w:type="pct"/>
            <w:tcBorders>
              <w:top w:val="nil"/>
              <w:left w:val="nil"/>
              <w:bottom w:val="single" w:sz="4" w:space="0" w:color="auto"/>
              <w:right w:val="single" w:sz="4" w:space="0" w:color="auto"/>
            </w:tcBorders>
            <w:shd w:val="clear" w:color="auto" w:fill="auto"/>
            <w:vAlign w:val="center"/>
            <w:hideMark/>
          </w:tcPr>
          <w:p w14:paraId="71577342" w14:textId="77777777" w:rsidR="00185599" w:rsidRPr="00185599" w:rsidRDefault="00185599" w:rsidP="00185599">
            <w:pPr>
              <w:jc w:val="right"/>
              <w:rPr>
                <w:sz w:val="24"/>
                <w:szCs w:val="24"/>
              </w:rPr>
            </w:pPr>
            <w:r w:rsidRPr="00185599">
              <w:rPr>
                <w:sz w:val="24"/>
                <w:szCs w:val="24"/>
              </w:rPr>
              <w:t>6,59</w:t>
            </w:r>
          </w:p>
        </w:tc>
        <w:tc>
          <w:tcPr>
            <w:tcW w:w="574" w:type="pct"/>
            <w:tcBorders>
              <w:top w:val="nil"/>
              <w:left w:val="nil"/>
              <w:bottom w:val="single" w:sz="4" w:space="0" w:color="auto"/>
              <w:right w:val="single" w:sz="4" w:space="0" w:color="auto"/>
            </w:tcBorders>
            <w:shd w:val="clear" w:color="auto" w:fill="auto"/>
            <w:vAlign w:val="center"/>
            <w:hideMark/>
          </w:tcPr>
          <w:p w14:paraId="42ED9AEC" w14:textId="77777777" w:rsidR="00185599" w:rsidRPr="00185599" w:rsidRDefault="00185599" w:rsidP="00185599">
            <w:pPr>
              <w:jc w:val="right"/>
              <w:rPr>
                <w:sz w:val="24"/>
                <w:szCs w:val="24"/>
              </w:rPr>
            </w:pPr>
            <w:r w:rsidRPr="00185599">
              <w:rPr>
                <w:sz w:val="24"/>
                <w:szCs w:val="24"/>
              </w:rPr>
              <w:t>0,93</w:t>
            </w:r>
          </w:p>
        </w:tc>
        <w:tc>
          <w:tcPr>
            <w:tcW w:w="502" w:type="pct"/>
            <w:tcBorders>
              <w:top w:val="nil"/>
              <w:left w:val="nil"/>
              <w:bottom w:val="single" w:sz="4" w:space="0" w:color="auto"/>
              <w:right w:val="single" w:sz="4" w:space="0" w:color="auto"/>
            </w:tcBorders>
            <w:shd w:val="clear" w:color="auto" w:fill="auto"/>
            <w:vAlign w:val="center"/>
            <w:hideMark/>
          </w:tcPr>
          <w:p w14:paraId="305D2860" w14:textId="77777777" w:rsidR="00185599" w:rsidRPr="00185599" w:rsidRDefault="00185599" w:rsidP="00185599">
            <w:pPr>
              <w:jc w:val="right"/>
              <w:rPr>
                <w:sz w:val="24"/>
                <w:szCs w:val="24"/>
              </w:rPr>
            </w:pPr>
            <w:r w:rsidRPr="00185599">
              <w:rPr>
                <w:sz w:val="24"/>
                <w:szCs w:val="24"/>
              </w:rPr>
              <w:t>85,95</w:t>
            </w:r>
          </w:p>
        </w:tc>
        <w:tc>
          <w:tcPr>
            <w:tcW w:w="431" w:type="pct"/>
            <w:tcBorders>
              <w:top w:val="nil"/>
              <w:left w:val="nil"/>
              <w:bottom w:val="single" w:sz="4" w:space="0" w:color="auto"/>
              <w:right w:val="single" w:sz="4" w:space="0" w:color="auto"/>
            </w:tcBorders>
            <w:shd w:val="clear" w:color="auto" w:fill="auto"/>
            <w:vAlign w:val="center"/>
            <w:hideMark/>
          </w:tcPr>
          <w:p w14:paraId="00E2C026" w14:textId="77777777" w:rsidR="00185599" w:rsidRPr="00185599" w:rsidRDefault="00185599" w:rsidP="00185599">
            <w:pPr>
              <w:jc w:val="right"/>
              <w:rPr>
                <w:color w:val="000000"/>
                <w:sz w:val="24"/>
                <w:szCs w:val="24"/>
              </w:rPr>
            </w:pPr>
            <w:r w:rsidRPr="00185599">
              <w:rPr>
                <w:color w:val="000000"/>
                <w:sz w:val="24"/>
                <w:szCs w:val="24"/>
              </w:rPr>
              <w:t>0,92</w:t>
            </w:r>
          </w:p>
        </w:tc>
        <w:tc>
          <w:tcPr>
            <w:tcW w:w="501" w:type="pct"/>
            <w:tcBorders>
              <w:top w:val="nil"/>
              <w:left w:val="nil"/>
              <w:bottom w:val="single" w:sz="4" w:space="0" w:color="auto"/>
              <w:right w:val="single" w:sz="4" w:space="0" w:color="auto"/>
            </w:tcBorders>
            <w:shd w:val="clear" w:color="auto" w:fill="auto"/>
            <w:vAlign w:val="center"/>
            <w:hideMark/>
          </w:tcPr>
          <w:p w14:paraId="15F21A0B" w14:textId="77777777" w:rsidR="00185599" w:rsidRPr="00185599" w:rsidRDefault="00185599" w:rsidP="00185599">
            <w:pPr>
              <w:jc w:val="right"/>
              <w:rPr>
                <w:sz w:val="24"/>
                <w:szCs w:val="24"/>
              </w:rPr>
            </w:pPr>
            <w:r w:rsidRPr="00185599">
              <w:rPr>
                <w:sz w:val="24"/>
                <w:szCs w:val="24"/>
              </w:rPr>
              <w:t>86,00</w:t>
            </w:r>
          </w:p>
        </w:tc>
      </w:tr>
      <w:tr w:rsidR="00185599" w:rsidRPr="00185599" w14:paraId="609AB1F9"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71EFFA4E" w14:textId="77777777" w:rsidR="00185599" w:rsidRPr="0030718D" w:rsidRDefault="00185599" w:rsidP="00185599">
            <w:pPr>
              <w:rPr>
                <w:sz w:val="22"/>
                <w:szCs w:val="22"/>
              </w:rPr>
            </w:pPr>
            <w:r w:rsidRPr="0030718D">
              <w:rPr>
                <w:sz w:val="22"/>
                <w:szCs w:val="22"/>
              </w:rPr>
              <w:t>2.13</w:t>
            </w:r>
          </w:p>
        </w:tc>
        <w:tc>
          <w:tcPr>
            <w:tcW w:w="1057" w:type="pct"/>
            <w:tcBorders>
              <w:top w:val="nil"/>
              <w:left w:val="nil"/>
              <w:bottom w:val="single" w:sz="4" w:space="0" w:color="auto"/>
              <w:right w:val="single" w:sz="4" w:space="0" w:color="auto"/>
            </w:tcBorders>
            <w:shd w:val="clear" w:color="auto" w:fill="auto"/>
            <w:vAlign w:val="center"/>
            <w:hideMark/>
          </w:tcPr>
          <w:p w14:paraId="1E6273BE" w14:textId="77777777" w:rsidR="00185599" w:rsidRPr="00185599" w:rsidRDefault="00185599" w:rsidP="00185599">
            <w:pPr>
              <w:jc w:val="both"/>
              <w:rPr>
                <w:sz w:val="24"/>
                <w:szCs w:val="24"/>
              </w:rPr>
            </w:pPr>
            <w:r w:rsidRPr="00185599">
              <w:rPr>
                <w:sz w:val="24"/>
                <w:szCs w:val="24"/>
              </w:rPr>
              <w:t>Đất xây dựng công trình sự nghiệp</w:t>
            </w:r>
          </w:p>
        </w:tc>
        <w:tc>
          <w:tcPr>
            <w:tcW w:w="550" w:type="pct"/>
            <w:tcBorders>
              <w:top w:val="nil"/>
              <w:left w:val="nil"/>
              <w:bottom w:val="single" w:sz="4" w:space="0" w:color="auto"/>
              <w:right w:val="single" w:sz="4" w:space="0" w:color="auto"/>
            </w:tcBorders>
            <w:shd w:val="clear" w:color="auto" w:fill="auto"/>
            <w:vAlign w:val="center"/>
            <w:hideMark/>
          </w:tcPr>
          <w:p w14:paraId="41FF0362" w14:textId="77777777" w:rsidR="00185599" w:rsidRPr="00185599" w:rsidRDefault="00185599" w:rsidP="00185599">
            <w:pPr>
              <w:jc w:val="right"/>
              <w:rPr>
                <w:sz w:val="24"/>
                <w:szCs w:val="24"/>
              </w:rPr>
            </w:pPr>
            <w:r w:rsidRPr="00185599">
              <w:rPr>
                <w:sz w:val="24"/>
                <w:szCs w:val="24"/>
              </w:rPr>
              <w:t>13,78</w:t>
            </w:r>
          </w:p>
        </w:tc>
        <w:tc>
          <w:tcPr>
            <w:tcW w:w="605" w:type="pct"/>
            <w:tcBorders>
              <w:top w:val="nil"/>
              <w:left w:val="nil"/>
              <w:bottom w:val="single" w:sz="4" w:space="0" w:color="auto"/>
              <w:right w:val="single" w:sz="4" w:space="0" w:color="auto"/>
            </w:tcBorders>
            <w:shd w:val="clear" w:color="auto" w:fill="auto"/>
            <w:vAlign w:val="center"/>
            <w:hideMark/>
          </w:tcPr>
          <w:p w14:paraId="6F31ABC1" w14:textId="77777777" w:rsidR="00185599" w:rsidRPr="00185599" w:rsidRDefault="00185599" w:rsidP="00185599">
            <w:pPr>
              <w:jc w:val="right"/>
              <w:rPr>
                <w:sz w:val="24"/>
                <w:szCs w:val="24"/>
              </w:rPr>
            </w:pPr>
            <w:r w:rsidRPr="00185599">
              <w:rPr>
                <w:sz w:val="24"/>
                <w:szCs w:val="24"/>
              </w:rPr>
              <w:t>13,78</w:t>
            </w:r>
          </w:p>
        </w:tc>
        <w:tc>
          <w:tcPr>
            <w:tcW w:w="466" w:type="pct"/>
            <w:tcBorders>
              <w:top w:val="nil"/>
              <w:left w:val="nil"/>
              <w:bottom w:val="single" w:sz="4" w:space="0" w:color="auto"/>
              <w:right w:val="single" w:sz="4" w:space="0" w:color="auto"/>
            </w:tcBorders>
            <w:shd w:val="clear" w:color="auto" w:fill="auto"/>
            <w:vAlign w:val="center"/>
            <w:hideMark/>
          </w:tcPr>
          <w:p w14:paraId="5F96ED31" w14:textId="77777777" w:rsidR="00185599" w:rsidRPr="00185599" w:rsidRDefault="00185599" w:rsidP="00185599">
            <w:pPr>
              <w:jc w:val="right"/>
              <w:rPr>
                <w:sz w:val="24"/>
                <w:szCs w:val="24"/>
              </w:rPr>
            </w:pPr>
            <w:r w:rsidRPr="00185599">
              <w:rPr>
                <w:sz w:val="24"/>
                <w:szCs w:val="24"/>
              </w:rPr>
              <w:t>11,78</w:t>
            </w:r>
          </w:p>
        </w:tc>
        <w:tc>
          <w:tcPr>
            <w:tcW w:w="574" w:type="pct"/>
            <w:tcBorders>
              <w:top w:val="nil"/>
              <w:left w:val="nil"/>
              <w:bottom w:val="single" w:sz="4" w:space="0" w:color="auto"/>
              <w:right w:val="single" w:sz="4" w:space="0" w:color="auto"/>
            </w:tcBorders>
            <w:shd w:val="clear" w:color="auto" w:fill="auto"/>
            <w:vAlign w:val="center"/>
            <w:hideMark/>
          </w:tcPr>
          <w:p w14:paraId="3C16682A" w14:textId="77777777" w:rsidR="00185599" w:rsidRPr="00185599" w:rsidRDefault="00185599" w:rsidP="00185599">
            <w:pPr>
              <w:jc w:val="right"/>
              <w:rPr>
                <w:sz w:val="24"/>
                <w:szCs w:val="24"/>
              </w:rPr>
            </w:pPr>
            <w:r w:rsidRPr="00185599">
              <w:rPr>
                <w:sz w:val="24"/>
                <w:szCs w:val="24"/>
              </w:rPr>
              <w:t>-2,00</w:t>
            </w:r>
          </w:p>
        </w:tc>
        <w:tc>
          <w:tcPr>
            <w:tcW w:w="502" w:type="pct"/>
            <w:tcBorders>
              <w:top w:val="nil"/>
              <w:left w:val="nil"/>
              <w:bottom w:val="single" w:sz="4" w:space="0" w:color="auto"/>
              <w:right w:val="single" w:sz="4" w:space="0" w:color="auto"/>
            </w:tcBorders>
            <w:shd w:val="clear" w:color="auto" w:fill="auto"/>
            <w:vAlign w:val="center"/>
            <w:hideMark/>
          </w:tcPr>
          <w:p w14:paraId="42A6D44C" w14:textId="77777777" w:rsidR="00185599" w:rsidRPr="00185599" w:rsidRDefault="00185599" w:rsidP="00185599">
            <w:pPr>
              <w:jc w:val="right"/>
              <w:rPr>
                <w:sz w:val="24"/>
                <w:szCs w:val="24"/>
              </w:rPr>
            </w:pPr>
            <w:r w:rsidRPr="00185599">
              <w:rPr>
                <w:sz w:val="24"/>
                <w:szCs w:val="24"/>
              </w:rPr>
              <w:t>116,98</w:t>
            </w:r>
          </w:p>
        </w:tc>
        <w:tc>
          <w:tcPr>
            <w:tcW w:w="431" w:type="pct"/>
            <w:tcBorders>
              <w:top w:val="nil"/>
              <w:left w:val="nil"/>
              <w:bottom w:val="single" w:sz="4" w:space="0" w:color="auto"/>
              <w:right w:val="single" w:sz="4" w:space="0" w:color="auto"/>
            </w:tcBorders>
            <w:shd w:val="clear" w:color="auto" w:fill="auto"/>
            <w:vAlign w:val="center"/>
            <w:hideMark/>
          </w:tcPr>
          <w:p w14:paraId="152B3490" w14:textId="77777777" w:rsidR="00185599" w:rsidRPr="00185599" w:rsidRDefault="00185599" w:rsidP="00185599">
            <w:pPr>
              <w:jc w:val="right"/>
              <w:rPr>
                <w:color w:val="000000"/>
                <w:sz w:val="24"/>
                <w:szCs w:val="24"/>
              </w:rPr>
            </w:pPr>
            <w:r w:rsidRPr="00185599">
              <w:rPr>
                <w:color w:val="000000"/>
                <w:sz w:val="24"/>
                <w:szCs w:val="24"/>
              </w:rPr>
              <w:t>-2,00</w:t>
            </w:r>
          </w:p>
        </w:tc>
        <w:tc>
          <w:tcPr>
            <w:tcW w:w="501" w:type="pct"/>
            <w:tcBorders>
              <w:top w:val="nil"/>
              <w:left w:val="nil"/>
              <w:bottom w:val="single" w:sz="4" w:space="0" w:color="auto"/>
              <w:right w:val="single" w:sz="4" w:space="0" w:color="auto"/>
            </w:tcBorders>
            <w:shd w:val="clear" w:color="auto" w:fill="auto"/>
            <w:vAlign w:val="center"/>
            <w:hideMark/>
          </w:tcPr>
          <w:p w14:paraId="358C40B2" w14:textId="77777777" w:rsidR="00185599" w:rsidRPr="00185599" w:rsidRDefault="00185599" w:rsidP="00185599">
            <w:pPr>
              <w:jc w:val="right"/>
              <w:rPr>
                <w:sz w:val="24"/>
                <w:szCs w:val="24"/>
              </w:rPr>
            </w:pPr>
            <w:r w:rsidRPr="00185599">
              <w:rPr>
                <w:sz w:val="24"/>
                <w:szCs w:val="24"/>
              </w:rPr>
              <w:t>116,98</w:t>
            </w:r>
          </w:p>
        </w:tc>
      </w:tr>
      <w:tr w:rsidR="00185599" w:rsidRPr="00185599" w14:paraId="052DE511"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29AA77F9" w14:textId="77777777" w:rsidR="00185599" w:rsidRPr="0030718D" w:rsidRDefault="00185599" w:rsidP="00185599">
            <w:pPr>
              <w:rPr>
                <w:sz w:val="22"/>
                <w:szCs w:val="22"/>
              </w:rPr>
            </w:pPr>
            <w:r w:rsidRPr="0030718D">
              <w:rPr>
                <w:sz w:val="22"/>
                <w:szCs w:val="22"/>
              </w:rPr>
              <w:t>2.14</w:t>
            </w:r>
          </w:p>
        </w:tc>
        <w:tc>
          <w:tcPr>
            <w:tcW w:w="1057" w:type="pct"/>
            <w:tcBorders>
              <w:top w:val="nil"/>
              <w:left w:val="nil"/>
              <w:bottom w:val="single" w:sz="4" w:space="0" w:color="auto"/>
              <w:right w:val="single" w:sz="4" w:space="0" w:color="auto"/>
            </w:tcBorders>
            <w:shd w:val="clear" w:color="auto" w:fill="auto"/>
            <w:vAlign w:val="center"/>
            <w:hideMark/>
          </w:tcPr>
          <w:p w14:paraId="0BC94F1F" w14:textId="77777777" w:rsidR="00185599" w:rsidRPr="00185599" w:rsidRDefault="00185599" w:rsidP="00185599">
            <w:pPr>
              <w:jc w:val="both"/>
              <w:rPr>
                <w:sz w:val="24"/>
                <w:szCs w:val="24"/>
              </w:rPr>
            </w:pPr>
            <w:r w:rsidRPr="00185599">
              <w:rPr>
                <w:sz w:val="24"/>
                <w:szCs w:val="24"/>
              </w:rPr>
              <w:t>Đất xây dựng cơ sở ngoại giao</w:t>
            </w:r>
          </w:p>
        </w:tc>
        <w:tc>
          <w:tcPr>
            <w:tcW w:w="550" w:type="pct"/>
            <w:tcBorders>
              <w:top w:val="nil"/>
              <w:left w:val="nil"/>
              <w:bottom w:val="single" w:sz="4" w:space="0" w:color="auto"/>
              <w:right w:val="single" w:sz="4" w:space="0" w:color="auto"/>
            </w:tcBorders>
            <w:shd w:val="clear" w:color="auto" w:fill="auto"/>
            <w:vAlign w:val="center"/>
            <w:hideMark/>
          </w:tcPr>
          <w:p w14:paraId="44ED0C90" w14:textId="77777777" w:rsidR="00185599" w:rsidRPr="00185599" w:rsidRDefault="00185599" w:rsidP="00185599">
            <w:pPr>
              <w:jc w:val="right"/>
              <w:rPr>
                <w:sz w:val="24"/>
                <w:szCs w:val="24"/>
              </w:rPr>
            </w:pPr>
            <w:r w:rsidRPr="00185599">
              <w:rPr>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5507C1E9" w14:textId="77777777" w:rsidR="00185599" w:rsidRPr="00185599" w:rsidRDefault="00185599" w:rsidP="00185599">
            <w:pPr>
              <w:jc w:val="right"/>
              <w:rPr>
                <w:sz w:val="24"/>
                <w:szCs w:val="24"/>
              </w:rPr>
            </w:pPr>
            <w:r w:rsidRPr="00185599">
              <w:rPr>
                <w:sz w:val="24"/>
                <w:szCs w:val="24"/>
              </w:rPr>
              <w:t> </w:t>
            </w:r>
          </w:p>
        </w:tc>
        <w:tc>
          <w:tcPr>
            <w:tcW w:w="466" w:type="pct"/>
            <w:tcBorders>
              <w:top w:val="nil"/>
              <w:left w:val="nil"/>
              <w:bottom w:val="single" w:sz="4" w:space="0" w:color="auto"/>
              <w:right w:val="single" w:sz="4" w:space="0" w:color="auto"/>
            </w:tcBorders>
            <w:shd w:val="clear" w:color="auto" w:fill="auto"/>
            <w:vAlign w:val="center"/>
            <w:hideMark/>
          </w:tcPr>
          <w:p w14:paraId="25A6DA11" w14:textId="77777777" w:rsidR="00185599" w:rsidRPr="00185599" w:rsidRDefault="00185599" w:rsidP="00185599">
            <w:pPr>
              <w:jc w:val="right"/>
              <w:rPr>
                <w:sz w:val="24"/>
                <w:szCs w:val="24"/>
              </w:rPr>
            </w:pPr>
            <w:r w:rsidRPr="00185599">
              <w:rPr>
                <w:sz w:val="24"/>
                <w:szCs w:val="24"/>
              </w:rPr>
              <w:t> </w:t>
            </w:r>
          </w:p>
        </w:tc>
        <w:tc>
          <w:tcPr>
            <w:tcW w:w="574" w:type="pct"/>
            <w:tcBorders>
              <w:top w:val="nil"/>
              <w:left w:val="nil"/>
              <w:bottom w:val="single" w:sz="4" w:space="0" w:color="auto"/>
              <w:right w:val="single" w:sz="4" w:space="0" w:color="auto"/>
            </w:tcBorders>
            <w:shd w:val="clear" w:color="auto" w:fill="auto"/>
            <w:vAlign w:val="center"/>
            <w:hideMark/>
          </w:tcPr>
          <w:p w14:paraId="0D089087" w14:textId="77777777" w:rsidR="00185599" w:rsidRPr="00185599" w:rsidRDefault="00185599" w:rsidP="00185599">
            <w:pPr>
              <w:jc w:val="right"/>
              <w:rPr>
                <w:sz w:val="24"/>
                <w:szCs w:val="24"/>
              </w:rPr>
            </w:pPr>
            <w:r w:rsidRPr="00185599">
              <w:rPr>
                <w:sz w:val="24"/>
                <w:szCs w:val="24"/>
              </w:rPr>
              <w:t> </w:t>
            </w:r>
          </w:p>
        </w:tc>
        <w:tc>
          <w:tcPr>
            <w:tcW w:w="502" w:type="pct"/>
            <w:tcBorders>
              <w:top w:val="nil"/>
              <w:left w:val="nil"/>
              <w:bottom w:val="single" w:sz="4" w:space="0" w:color="auto"/>
              <w:right w:val="single" w:sz="4" w:space="0" w:color="auto"/>
            </w:tcBorders>
            <w:shd w:val="clear" w:color="auto" w:fill="auto"/>
            <w:vAlign w:val="center"/>
            <w:hideMark/>
          </w:tcPr>
          <w:p w14:paraId="1C9D300F" w14:textId="77777777" w:rsidR="00185599" w:rsidRPr="00185599" w:rsidRDefault="00185599" w:rsidP="00185599">
            <w:pPr>
              <w:jc w:val="right"/>
              <w:rPr>
                <w:sz w:val="24"/>
                <w:szCs w:val="24"/>
              </w:rPr>
            </w:pPr>
            <w:r w:rsidRPr="00185599">
              <w:rPr>
                <w:sz w:val="24"/>
                <w:szCs w:val="24"/>
              </w:rPr>
              <w:t> </w:t>
            </w:r>
          </w:p>
        </w:tc>
        <w:tc>
          <w:tcPr>
            <w:tcW w:w="431" w:type="pct"/>
            <w:tcBorders>
              <w:top w:val="nil"/>
              <w:left w:val="nil"/>
              <w:bottom w:val="single" w:sz="4" w:space="0" w:color="auto"/>
              <w:right w:val="single" w:sz="4" w:space="0" w:color="auto"/>
            </w:tcBorders>
            <w:shd w:val="clear" w:color="auto" w:fill="auto"/>
            <w:vAlign w:val="center"/>
            <w:hideMark/>
          </w:tcPr>
          <w:p w14:paraId="55497EF2" w14:textId="77777777" w:rsidR="00185599" w:rsidRPr="00185599" w:rsidRDefault="00185599" w:rsidP="00185599">
            <w:pPr>
              <w:jc w:val="right"/>
              <w:rPr>
                <w:color w:val="000000"/>
                <w:sz w:val="24"/>
                <w:szCs w:val="24"/>
              </w:rPr>
            </w:pPr>
            <w:r w:rsidRPr="00185599">
              <w:rPr>
                <w:color w:val="000000"/>
                <w:sz w:val="24"/>
                <w:szCs w:val="24"/>
              </w:rPr>
              <w:t> </w:t>
            </w:r>
          </w:p>
        </w:tc>
        <w:tc>
          <w:tcPr>
            <w:tcW w:w="501" w:type="pct"/>
            <w:tcBorders>
              <w:top w:val="nil"/>
              <w:left w:val="nil"/>
              <w:bottom w:val="single" w:sz="4" w:space="0" w:color="auto"/>
              <w:right w:val="single" w:sz="4" w:space="0" w:color="auto"/>
            </w:tcBorders>
            <w:shd w:val="clear" w:color="auto" w:fill="auto"/>
            <w:vAlign w:val="center"/>
            <w:hideMark/>
          </w:tcPr>
          <w:p w14:paraId="7F97FF66" w14:textId="77777777" w:rsidR="00185599" w:rsidRPr="00185599" w:rsidRDefault="00185599" w:rsidP="00185599">
            <w:pPr>
              <w:jc w:val="right"/>
              <w:rPr>
                <w:sz w:val="24"/>
                <w:szCs w:val="24"/>
              </w:rPr>
            </w:pPr>
            <w:r w:rsidRPr="00185599">
              <w:rPr>
                <w:sz w:val="24"/>
                <w:szCs w:val="24"/>
              </w:rPr>
              <w:t> </w:t>
            </w:r>
          </w:p>
        </w:tc>
      </w:tr>
      <w:tr w:rsidR="00185599" w:rsidRPr="00185599" w14:paraId="4C288012" w14:textId="77777777" w:rsidTr="00185599">
        <w:trPr>
          <w:trHeight w:val="315"/>
        </w:trPr>
        <w:tc>
          <w:tcPr>
            <w:tcW w:w="315" w:type="pct"/>
            <w:tcBorders>
              <w:top w:val="nil"/>
              <w:left w:val="single" w:sz="4" w:space="0" w:color="auto"/>
              <w:bottom w:val="single" w:sz="4" w:space="0" w:color="auto"/>
              <w:right w:val="single" w:sz="4" w:space="0" w:color="auto"/>
            </w:tcBorders>
            <w:shd w:val="clear" w:color="auto" w:fill="auto"/>
            <w:vAlign w:val="center"/>
            <w:hideMark/>
          </w:tcPr>
          <w:p w14:paraId="4CB97E23" w14:textId="77777777" w:rsidR="00185599" w:rsidRPr="00185599" w:rsidRDefault="00185599" w:rsidP="00185599">
            <w:pPr>
              <w:rPr>
                <w:b/>
                <w:bCs/>
                <w:sz w:val="24"/>
                <w:szCs w:val="24"/>
              </w:rPr>
            </w:pPr>
            <w:r w:rsidRPr="00185599">
              <w:rPr>
                <w:b/>
                <w:bCs/>
                <w:sz w:val="24"/>
                <w:szCs w:val="24"/>
              </w:rPr>
              <w:t>3</w:t>
            </w:r>
          </w:p>
        </w:tc>
        <w:tc>
          <w:tcPr>
            <w:tcW w:w="1057" w:type="pct"/>
            <w:tcBorders>
              <w:top w:val="nil"/>
              <w:left w:val="nil"/>
              <w:bottom w:val="single" w:sz="4" w:space="0" w:color="auto"/>
              <w:right w:val="single" w:sz="4" w:space="0" w:color="auto"/>
            </w:tcBorders>
            <w:shd w:val="clear" w:color="auto" w:fill="auto"/>
            <w:vAlign w:val="center"/>
            <w:hideMark/>
          </w:tcPr>
          <w:p w14:paraId="0328F111" w14:textId="77777777" w:rsidR="00185599" w:rsidRPr="00185599" w:rsidRDefault="00185599" w:rsidP="00185599">
            <w:pPr>
              <w:jc w:val="both"/>
              <w:rPr>
                <w:b/>
                <w:bCs/>
                <w:sz w:val="24"/>
                <w:szCs w:val="24"/>
              </w:rPr>
            </w:pPr>
            <w:r w:rsidRPr="00185599">
              <w:rPr>
                <w:b/>
                <w:bCs/>
                <w:sz w:val="24"/>
                <w:szCs w:val="24"/>
              </w:rPr>
              <w:t>Đất chưa sử dụng</w:t>
            </w:r>
          </w:p>
        </w:tc>
        <w:tc>
          <w:tcPr>
            <w:tcW w:w="550" w:type="pct"/>
            <w:tcBorders>
              <w:top w:val="nil"/>
              <w:left w:val="nil"/>
              <w:bottom w:val="single" w:sz="4" w:space="0" w:color="auto"/>
              <w:right w:val="single" w:sz="4" w:space="0" w:color="auto"/>
            </w:tcBorders>
            <w:shd w:val="clear" w:color="auto" w:fill="auto"/>
            <w:vAlign w:val="center"/>
            <w:hideMark/>
          </w:tcPr>
          <w:p w14:paraId="54B4BF50" w14:textId="77777777" w:rsidR="00185599" w:rsidRPr="00185599" w:rsidRDefault="00185599" w:rsidP="00185599">
            <w:pPr>
              <w:jc w:val="right"/>
              <w:rPr>
                <w:b/>
                <w:bCs/>
                <w:sz w:val="24"/>
                <w:szCs w:val="24"/>
              </w:rPr>
            </w:pPr>
            <w:r w:rsidRPr="00185599">
              <w:rPr>
                <w:b/>
                <w:bCs/>
                <w:sz w:val="24"/>
                <w:szCs w:val="24"/>
              </w:rPr>
              <w:t>0,54</w:t>
            </w:r>
          </w:p>
        </w:tc>
        <w:tc>
          <w:tcPr>
            <w:tcW w:w="605" w:type="pct"/>
            <w:tcBorders>
              <w:top w:val="nil"/>
              <w:left w:val="nil"/>
              <w:bottom w:val="single" w:sz="4" w:space="0" w:color="auto"/>
              <w:right w:val="single" w:sz="4" w:space="0" w:color="auto"/>
            </w:tcBorders>
            <w:shd w:val="clear" w:color="auto" w:fill="auto"/>
            <w:vAlign w:val="center"/>
            <w:hideMark/>
          </w:tcPr>
          <w:p w14:paraId="351C4B5D" w14:textId="77777777" w:rsidR="00185599" w:rsidRPr="00185599" w:rsidRDefault="00185599" w:rsidP="00185599">
            <w:pPr>
              <w:jc w:val="right"/>
              <w:rPr>
                <w:b/>
                <w:bCs/>
                <w:sz w:val="24"/>
                <w:szCs w:val="24"/>
              </w:rPr>
            </w:pPr>
            <w:r w:rsidRPr="00185599">
              <w:rPr>
                <w:b/>
                <w:bCs/>
                <w:sz w:val="24"/>
                <w:szCs w:val="24"/>
              </w:rPr>
              <w:t>0,54</w:t>
            </w:r>
          </w:p>
        </w:tc>
        <w:tc>
          <w:tcPr>
            <w:tcW w:w="466" w:type="pct"/>
            <w:tcBorders>
              <w:top w:val="nil"/>
              <w:left w:val="nil"/>
              <w:bottom w:val="single" w:sz="4" w:space="0" w:color="auto"/>
              <w:right w:val="single" w:sz="4" w:space="0" w:color="auto"/>
            </w:tcBorders>
            <w:shd w:val="clear" w:color="auto" w:fill="auto"/>
            <w:vAlign w:val="center"/>
            <w:hideMark/>
          </w:tcPr>
          <w:p w14:paraId="1983FD76" w14:textId="77777777" w:rsidR="00185599" w:rsidRPr="00185599" w:rsidRDefault="00185599" w:rsidP="00185599">
            <w:pPr>
              <w:jc w:val="right"/>
              <w:rPr>
                <w:b/>
                <w:bCs/>
                <w:sz w:val="24"/>
                <w:szCs w:val="24"/>
              </w:rPr>
            </w:pPr>
            <w:r w:rsidRPr="00185599">
              <w:rPr>
                <w:b/>
                <w:bCs/>
                <w:sz w:val="24"/>
                <w:szCs w:val="24"/>
              </w:rPr>
              <w:t>0,54</w:t>
            </w:r>
          </w:p>
        </w:tc>
        <w:tc>
          <w:tcPr>
            <w:tcW w:w="574" w:type="pct"/>
            <w:tcBorders>
              <w:top w:val="nil"/>
              <w:left w:val="nil"/>
              <w:bottom w:val="single" w:sz="4" w:space="0" w:color="auto"/>
              <w:right w:val="single" w:sz="4" w:space="0" w:color="auto"/>
            </w:tcBorders>
            <w:shd w:val="clear" w:color="auto" w:fill="auto"/>
            <w:vAlign w:val="center"/>
            <w:hideMark/>
          </w:tcPr>
          <w:p w14:paraId="779F6710" w14:textId="77777777" w:rsidR="00185599" w:rsidRPr="00185599" w:rsidRDefault="00185599" w:rsidP="00185599">
            <w:pPr>
              <w:jc w:val="right"/>
              <w:rPr>
                <w:b/>
                <w:bCs/>
                <w:sz w:val="24"/>
                <w:szCs w:val="24"/>
              </w:rPr>
            </w:pPr>
            <w:r w:rsidRPr="00185599">
              <w:rPr>
                <w:b/>
                <w:bCs/>
                <w:sz w:val="24"/>
                <w:szCs w:val="24"/>
              </w:rPr>
              <w:t>0,00</w:t>
            </w:r>
          </w:p>
        </w:tc>
        <w:tc>
          <w:tcPr>
            <w:tcW w:w="502" w:type="pct"/>
            <w:tcBorders>
              <w:top w:val="nil"/>
              <w:left w:val="nil"/>
              <w:bottom w:val="single" w:sz="4" w:space="0" w:color="auto"/>
              <w:right w:val="single" w:sz="4" w:space="0" w:color="auto"/>
            </w:tcBorders>
            <w:shd w:val="clear" w:color="auto" w:fill="auto"/>
            <w:vAlign w:val="center"/>
            <w:hideMark/>
          </w:tcPr>
          <w:p w14:paraId="3941D0CA" w14:textId="77777777" w:rsidR="00185599" w:rsidRPr="00185599" w:rsidRDefault="00185599" w:rsidP="00185599">
            <w:pPr>
              <w:jc w:val="right"/>
              <w:rPr>
                <w:b/>
                <w:bCs/>
                <w:sz w:val="24"/>
                <w:szCs w:val="24"/>
              </w:rPr>
            </w:pPr>
            <w:r w:rsidRPr="00185599">
              <w:rPr>
                <w:b/>
                <w:bCs/>
                <w:sz w:val="24"/>
                <w:szCs w:val="24"/>
              </w:rPr>
              <w:t>100,02</w:t>
            </w:r>
          </w:p>
        </w:tc>
        <w:tc>
          <w:tcPr>
            <w:tcW w:w="431" w:type="pct"/>
            <w:tcBorders>
              <w:top w:val="nil"/>
              <w:left w:val="nil"/>
              <w:bottom w:val="single" w:sz="4" w:space="0" w:color="auto"/>
              <w:right w:val="single" w:sz="4" w:space="0" w:color="auto"/>
            </w:tcBorders>
            <w:shd w:val="clear" w:color="auto" w:fill="auto"/>
            <w:vAlign w:val="center"/>
            <w:hideMark/>
          </w:tcPr>
          <w:p w14:paraId="2CF3B884" w14:textId="77777777" w:rsidR="00185599" w:rsidRPr="00185599" w:rsidRDefault="00185599" w:rsidP="00185599">
            <w:pPr>
              <w:jc w:val="right"/>
              <w:rPr>
                <w:b/>
                <w:bCs/>
                <w:sz w:val="24"/>
                <w:szCs w:val="24"/>
              </w:rPr>
            </w:pPr>
            <w:r w:rsidRPr="00185599">
              <w:rPr>
                <w:b/>
                <w:bCs/>
                <w:sz w:val="24"/>
                <w:szCs w:val="24"/>
              </w:rPr>
              <w:t>0,00</w:t>
            </w:r>
          </w:p>
        </w:tc>
        <w:tc>
          <w:tcPr>
            <w:tcW w:w="501" w:type="pct"/>
            <w:tcBorders>
              <w:top w:val="nil"/>
              <w:left w:val="nil"/>
              <w:bottom w:val="single" w:sz="4" w:space="0" w:color="auto"/>
              <w:right w:val="single" w:sz="4" w:space="0" w:color="auto"/>
            </w:tcBorders>
            <w:shd w:val="clear" w:color="auto" w:fill="auto"/>
            <w:vAlign w:val="center"/>
            <w:hideMark/>
          </w:tcPr>
          <w:p w14:paraId="1CFA5F58" w14:textId="77777777" w:rsidR="00185599" w:rsidRPr="00185599" w:rsidRDefault="00185599" w:rsidP="00185599">
            <w:pPr>
              <w:jc w:val="right"/>
              <w:rPr>
                <w:b/>
                <w:bCs/>
                <w:sz w:val="24"/>
                <w:szCs w:val="24"/>
              </w:rPr>
            </w:pPr>
            <w:r w:rsidRPr="00185599">
              <w:rPr>
                <w:b/>
                <w:bCs/>
                <w:sz w:val="24"/>
                <w:szCs w:val="24"/>
              </w:rPr>
              <w:t>100,02</w:t>
            </w:r>
          </w:p>
        </w:tc>
      </w:tr>
    </w:tbl>
    <w:p w14:paraId="2CD4F46C" w14:textId="0137CF6F"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w:t>
      </w:r>
      <w:r w:rsidRPr="0030718D">
        <w:rPr>
          <w:b/>
          <w:sz w:val="26"/>
          <w:szCs w:val="26"/>
        </w:rPr>
        <w:t>Đất nông nghiệp</w:t>
      </w:r>
      <w:r w:rsidR="0017359A" w:rsidRPr="0030718D">
        <w:rPr>
          <w:sz w:val="26"/>
          <w:szCs w:val="26"/>
        </w:rPr>
        <w:t xml:space="preserve"> </w:t>
      </w:r>
      <w:r w:rsidRPr="0030718D">
        <w:rPr>
          <w:sz w:val="26"/>
          <w:szCs w:val="26"/>
        </w:rPr>
        <w:t xml:space="preserve">đến 31/12/2025 là </w:t>
      </w:r>
      <w:r w:rsidR="00CE6F7C" w:rsidRPr="0030718D">
        <w:rPr>
          <w:sz w:val="26"/>
          <w:szCs w:val="26"/>
        </w:rPr>
        <w:t xml:space="preserve">429,76 </w:t>
      </w:r>
      <w:r w:rsidRPr="0030718D">
        <w:rPr>
          <w:sz w:val="26"/>
          <w:szCs w:val="26"/>
        </w:rPr>
        <w:t>ha, thực hiện được</w:t>
      </w:r>
      <w:r w:rsidR="007C17A4" w:rsidRPr="0030718D">
        <w:rPr>
          <w:sz w:val="26"/>
          <w:szCs w:val="26"/>
        </w:rPr>
        <w:t xml:space="preserve"> </w:t>
      </w:r>
      <w:r w:rsidR="00CE6F7C" w:rsidRPr="0030718D">
        <w:rPr>
          <w:sz w:val="26"/>
          <w:szCs w:val="26"/>
        </w:rPr>
        <w:t>95,74</w:t>
      </w:r>
      <w:r w:rsidRPr="0030718D">
        <w:rPr>
          <w:sz w:val="26"/>
          <w:szCs w:val="26"/>
        </w:rPr>
        <w:t>% so với diện tích phân bổ. Trong đó:</w:t>
      </w:r>
    </w:p>
    <w:p w14:paraId="00B1957A" w14:textId="32156226"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trồng lúa đến 31/12/2025 là </w:t>
      </w:r>
      <w:r w:rsidR="00CE6F7C" w:rsidRPr="0030718D">
        <w:rPr>
          <w:sz w:val="26"/>
          <w:szCs w:val="26"/>
        </w:rPr>
        <w:t xml:space="preserve">113,55 </w:t>
      </w:r>
      <w:r w:rsidRPr="0030718D">
        <w:rPr>
          <w:sz w:val="26"/>
          <w:szCs w:val="26"/>
        </w:rPr>
        <w:t xml:space="preserve">ha, thực hiện </w:t>
      </w:r>
      <w:r w:rsidR="00CE6F7C" w:rsidRPr="0030718D">
        <w:rPr>
          <w:sz w:val="26"/>
          <w:szCs w:val="26"/>
        </w:rPr>
        <w:t>88,66</w:t>
      </w:r>
      <w:r w:rsidRPr="0030718D">
        <w:rPr>
          <w:sz w:val="26"/>
          <w:szCs w:val="26"/>
        </w:rPr>
        <w:t>% so với diện tích phân bổ.</w:t>
      </w:r>
    </w:p>
    <w:p w14:paraId="37C00C50" w14:textId="4EEFEF2B" w:rsidR="00BC411D" w:rsidRPr="0030718D" w:rsidRDefault="00BC411D" w:rsidP="00D96EE0">
      <w:pPr>
        <w:widowControl w:val="0"/>
        <w:spacing w:before="80" w:after="80" w:line="312" w:lineRule="auto"/>
        <w:ind w:firstLine="720"/>
        <w:jc w:val="both"/>
        <w:rPr>
          <w:sz w:val="26"/>
          <w:szCs w:val="26"/>
        </w:rPr>
      </w:pPr>
      <w:r w:rsidRPr="0030718D">
        <w:rPr>
          <w:sz w:val="26"/>
          <w:szCs w:val="26"/>
        </w:rPr>
        <w:lastRenderedPageBreak/>
        <w:t xml:space="preserve">+ Đất trồng cây hàng năm khác đến 31/12/2025 là </w:t>
      </w:r>
      <w:r w:rsidR="00CE6F7C" w:rsidRPr="0030718D">
        <w:rPr>
          <w:sz w:val="26"/>
          <w:szCs w:val="26"/>
        </w:rPr>
        <w:t xml:space="preserve">100,84 </w:t>
      </w:r>
      <w:r w:rsidRPr="0030718D">
        <w:rPr>
          <w:sz w:val="26"/>
          <w:szCs w:val="26"/>
        </w:rPr>
        <w:t xml:space="preserve">ha, thực hiện </w:t>
      </w:r>
      <w:r w:rsidR="00CE6F7C" w:rsidRPr="0030718D">
        <w:rPr>
          <w:sz w:val="26"/>
          <w:szCs w:val="26"/>
        </w:rPr>
        <w:t>95,46</w:t>
      </w:r>
      <w:r w:rsidRPr="0030718D">
        <w:rPr>
          <w:sz w:val="26"/>
          <w:szCs w:val="26"/>
        </w:rPr>
        <w:t>% so với diện tích phân bổ.</w:t>
      </w:r>
    </w:p>
    <w:p w14:paraId="5DA52C3C" w14:textId="3D36FAD0"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trồng cây lâu năm đến 31/12/2025 là </w:t>
      </w:r>
      <w:r w:rsidR="00CE6F7C" w:rsidRPr="0030718D">
        <w:rPr>
          <w:sz w:val="26"/>
          <w:szCs w:val="26"/>
        </w:rPr>
        <w:t xml:space="preserve">72,70 </w:t>
      </w:r>
      <w:r w:rsidRPr="0030718D">
        <w:rPr>
          <w:sz w:val="26"/>
          <w:szCs w:val="26"/>
        </w:rPr>
        <w:t xml:space="preserve">ha, thực hiện </w:t>
      </w:r>
      <w:r w:rsidR="00CE6F7C" w:rsidRPr="0030718D">
        <w:rPr>
          <w:sz w:val="26"/>
          <w:szCs w:val="26"/>
        </w:rPr>
        <w:t>98,95</w:t>
      </w:r>
      <w:r w:rsidRPr="0030718D">
        <w:rPr>
          <w:sz w:val="26"/>
          <w:szCs w:val="26"/>
        </w:rPr>
        <w:t>% so với diện tích phân bổ.</w:t>
      </w:r>
    </w:p>
    <w:p w14:paraId="7BB40B30" w14:textId="2117B40F"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w:t>
      </w:r>
      <w:r w:rsidRPr="0030718D">
        <w:rPr>
          <w:b/>
          <w:sz w:val="26"/>
          <w:szCs w:val="26"/>
        </w:rPr>
        <w:t>Đất phi nông nghiệp</w:t>
      </w:r>
      <w:r w:rsidRPr="0030718D">
        <w:rPr>
          <w:sz w:val="26"/>
          <w:szCs w:val="26"/>
        </w:rPr>
        <w:t xml:space="preserve"> đến 31/12/2025 là </w:t>
      </w:r>
      <w:r w:rsidR="00CE6F7C" w:rsidRPr="0030718D">
        <w:rPr>
          <w:sz w:val="26"/>
          <w:szCs w:val="26"/>
        </w:rPr>
        <w:t xml:space="preserve">565,81 </w:t>
      </w:r>
      <w:r w:rsidRPr="0030718D">
        <w:rPr>
          <w:sz w:val="26"/>
          <w:szCs w:val="26"/>
        </w:rPr>
        <w:t xml:space="preserve">ha, thực hiện được </w:t>
      </w:r>
      <w:r w:rsidR="00CE6F7C" w:rsidRPr="0030718D">
        <w:rPr>
          <w:sz w:val="26"/>
          <w:szCs w:val="26"/>
        </w:rPr>
        <w:t>96,87</w:t>
      </w:r>
      <w:r w:rsidRPr="0030718D">
        <w:rPr>
          <w:sz w:val="26"/>
          <w:szCs w:val="26"/>
        </w:rPr>
        <w:t>% so với diện tích phân bổ. Trong đó:</w:t>
      </w:r>
    </w:p>
    <w:p w14:paraId="451E1956" w14:textId="4C5C99D2"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quốc phòng đến 31/12/2025 là </w:t>
      </w:r>
      <w:r w:rsidR="00CE6F7C" w:rsidRPr="0030718D">
        <w:rPr>
          <w:sz w:val="26"/>
          <w:szCs w:val="26"/>
        </w:rPr>
        <w:t xml:space="preserve">15,27 </w:t>
      </w:r>
      <w:r w:rsidRPr="0030718D">
        <w:rPr>
          <w:sz w:val="26"/>
          <w:szCs w:val="26"/>
        </w:rPr>
        <w:t xml:space="preserve">ha, thực hiện </w:t>
      </w:r>
      <w:r w:rsidR="00CE6F7C" w:rsidRPr="0030718D">
        <w:rPr>
          <w:sz w:val="26"/>
          <w:szCs w:val="26"/>
        </w:rPr>
        <w:t>79,24</w:t>
      </w:r>
      <w:r w:rsidRPr="0030718D">
        <w:rPr>
          <w:sz w:val="26"/>
          <w:szCs w:val="26"/>
        </w:rPr>
        <w:t>% so với diện tích phân bổ.</w:t>
      </w:r>
    </w:p>
    <w:p w14:paraId="2EBEDD79" w14:textId="77E5DCDC"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an ninh đến 31/12/2025 là </w:t>
      </w:r>
      <w:r w:rsidR="00CE6F7C" w:rsidRPr="0030718D">
        <w:rPr>
          <w:sz w:val="26"/>
          <w:szCs w:val="26"/>
        </w:rPr>
        <w:t xml:space="preserve">2,48 </w:t>
      </w:r>
      <w:r w:rsidRPr="0030718D">
        <w:rPr>
          <w:sz w:val="26"/>
          <w:szCs w:val="26"/>
        </w:rPr>
        <w:t xml:space="preserve">ha, thực hiện </w:t>
      </w:r>
      <w:r w:rsidR="00263E3E" w:rsidRPr="0030718D">
        <w:rPr>
          <w:sz w:val="26"/>
          <w:szCs w:val="26"/>
        </w:rPr>
        <w:t>100,00</w:t>
      </w:r>
      <w:r w:rsidRPr="0030718D">
        <w:rPr>
          <w:sz w:val="26"/>
          <w:szCs w:val="26"/>
        </w:rPr>
        <w:t>% so với diện tích phân bổ.</w:t>
      </w:r>
    </w:p>
    <w:p w14:paraId="6CA65CE7" w14:textId="71B2F5B3"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thương mại, dịch vụ đến 31/12/2025 là </w:t>
      </w:r>
      <w:r w:rsidR="00CE6F7C" w:rsidRPr="0030718D">
        <w:rPr>
          <w:sz w:val="26"/>
          <w:szCs w:val="26"/>
        </w:rPr>
        <w:t xml:space="preserve">6,51 </w:t>
      </w:r>
      <w:r w:rsidRPr="0030718D">
        <w:rPr>
          <w:sz w:val="26"/>
          <w:szCs w:val="26"/>
        </w:rPr>
        <w:t xml:space="preserve">ha, thực hiện </w:t>
      </w:r>
      <w:r w:rsidR="009F5310" w:rsidRPr="0030718D">
        <w:rPr>
          <w:sz w:val="26"/>
          <w:szCs w:val="26"/>
        </w:rPr>
        <w:t>100,00</w:t>
      </w:r>
      <w:r w:rsidRPr="0030718D">
        <w:rPr>
          <w:sz w:val="26"/>
          <w:szCs w:val="26"/>
        </w:rPr>
        <w:t>% so với diện tích phân bổ.</w:t>
      </w:r>
    </w:p>
    <w:p w14:paraId="454704CD" w14:textId="269DD5CC"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cơ sở sản xuất phi nông nghiệp đến 31/12/2025 là </w:t>
      </w:r>
      <w:r w:rsidR="00CE6F7C" w:rsidRPr="0030718D">
        <w:rPr>
          <w:sz w:val="26"/>
          <w:szCs w:val="26"/>
        </w:rPr>
        <w:t xml:space="preserve">37,39 </w:t>
      </w:r>
      <w:r w:rsidRPr="0030718D">
        <w:rPr>
          <w:sz w:val="26"/>
          <w:szCs w:val="26"/>
        </w:rPr>
        <w:t xml:space="preserve">ha, thực hiện </w:t>
      </w:r>
      <w:r w:rsidR="009F5310" w:rsidRPr="0030718D">
        <w:rPr>
          <w:sz w:val="26"/>
          <w:szCs w:val="26"/>
        </w:rPr>
        <w:t>100,00</w:t>
      </w:r>
      <w:r w:rsidRPr="0030718D">
        <w:rPr>
          <w:sz w:val="26"/>
          <w:szCs w:val="26"/>
        </w:rPr>
        <w:t>% so với diện tích phân bổ.</w:t>
      </w:r>
    </w:p>
    <w:p w14:paraId="3FAE03FA" w14:textId="1E247A61"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phát triển hạ tầng cấp quốc gia, cấp tỉnh đến 31/12/2025 là </w:t>
      </w:r>
      <w:r w:rsidR="00CE6F7C" w:rsidRPr="0030718D">
        <w:rPr>
          <w:sz w:val="26"/>
          <w:szCs w:val="26"/>
        </w:rPr>
        <w:t xml:space="preserve">232,82 </w:t>
      </w:r>
      <w:r w:rsidRPr="0030718D">
        <w:rPr>
          <w:sz w:val="26"/>
          <w:szCs w:val="26"/>
        </w:rPr>
        <w:t xml:space="preserve">ha, thực hiện </w:t>
      </w:r>
      <w:r w:rsidR="00CE6F7C" w:rsidRPr="0030718D">
        <w:rPr>
          <w:sz w:val="26"/>
          <w:szCs w:val="26"/>
        </w:rPr>
        <w:t>96,32</w:t>
      </w:r>
      <w:r w:rsidRPr="0030718D">
        <w:rPr>
          <w:sz w:val="26"/>
          <w:szCs w:val="26"/>
        </w:rPr>
        <w:t>% so với diện tích phân bổ. Trong đó:</w:t>
      </w:r>
    </w:p>
    <w:p w14:paraId="11DB67D0" w14:textId="6E7206A8"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công trình giao thông đến 31/12/2025 là </w:t>
      </w:r>
      <w:r w:rsidR="00CE6F7C" w:rsidRPr="0030718D">
        <w:rPr>
          <w:sz w:val="26"/>
          <w:szCs w:val="26"/>
        </w:rPr>
        <w:t xml:space="preserve">162,63 </w:t>
      </w:r>
      <w:r w:rsidRPr="0030718D">
        <w:rPr>
          <w:sz w:val="26"/>
          <w:szCs w:val="26"/>
        </w:rPr>
        <w:t xml:space="preserve">ha, thực hiện </w:t>
      </w:r>
      <w:r w:rsidR="00CE6F7C" w:rsidRPr="0030718D">
        <w:rPr>
          <w:sz w:val="26"/>
          <w:szCs w:val="26"/>
        </w:rPr>
        <w:t>103,53</w:t>
      </w:r>
      <w:r w:rsidRPr="0030718D">
        <w:rPr>
          <w:sz w:val="26"/>
          <w:szCs w:val="26"/>
        </w:rPr>
        <w:t>% so với diện tích phân bổ.</w:t>
      </w:r>
    </w:p>
    <w:p w14:paraId="292A4FCF" w14:textId="27764D4C"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công trình thủy lợi đến 31/12/2025 là </w:t>
      </w:r>
      <w:r w:rsidR="00CE6F7C" w:rsidRPr="0030718D">
        <w:rPr>
          <w:sz w:val="26"/>
          <w:szCs w:val="26"/>
        </w:rPr>
        <w:t xml:space="preserve">23,77 </w:t>
      </w:r>
      <w:r w:rsidRPr="0030718D">
        <w:rPr>
          <w:sz w:val="26"/>
          <w:szCs w:val="26"/>
        </w:rPr>
        <w:t xml:space="preserve">ha, thực hiện </w:t>
      </w:r>
      <w:r w:rsidR="00CE6F7C" w:rsidRPr="0030718D">
        <w:rPr>
          <w:sz w:val="26"/>
          <w:szCs w:val="26"/>
        </w:rPr>
        <w:t>98,55</w:t>
      </w:r>
      <w:r w:rsidRPr="0030718D">
        <w:rPr>
          <w:sz w:val="26"/>
          <w:szCs w:val="26"/>
        </w:rPr>
        <w:t>% so với diện tích phân bổ.</w:t>
      </w:r>
    </w:p>
    <w:p w14:paraId="57448958" w14:textId="0080369A"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xây dựng cơ sở văn hóa đến 31/12/2025 là </w:t>
      </w:r>
      <w:r w:rsidR="00CE6F7C" w:rsidRPr="0030718D">
        <w:rPr>
          <w:sz w:val="26"/>
          <w:szCs w:val="26"/>
        </w:rPr>
        <w:t xml:space="preserve">4,31 </w:t>
      </w:r>
      <w:r w:rsidRPr="0030718D">
        <w:rPr>
          <w:sz w:val="26"/>
          <w:szCs w:val="26"/>
        </w:rPr>
        <w:t xml:space="preserve">ha, thực hiện </w:t>
      </w:r>
      <w:r w:rsidR="00CE6F7C" w:rsidRPr="0030718D">
        <w:rPr>
          <w:sz w:val="26"/>
          <w:szCs w:val="26"/>
        </w:rPr>
        <w:t>51,88</w:t>
      </w:r>
      <w:r w:rsidRPr="0030718D">
        <w:rPr>
          <w:sz w:val="26"/>
          <w:szCs w:val="26"/>
        </w:rPr>
        <w:t>% so với diện tích phân bổ.</w:t>
      </w:r>
    </w:p>
    <w:p w14:paraId="7B55EA4E" w14:textId="51BB6B31"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xây dựng cơ sở y tế đến 31/12/2025 là </w:t>
      </w:r>
      <w:r w:rsidR="00CE6F7C" w:rsidRPr="0030718D">
        <w:rPr>
          <w:sz w:val="26"/>
          <w:szCs w:val="26"/>
        </w:rPr>
        <w:t xml:space="preserve">1,56 </w:t>
      </w:r>
      <w:r w:rsidRPr="0030718D">
        <w:rPr>
          <w:sz w:val="26"/>
          <w:szCs w:val="26"/>
        </w:rPr>
        <w:t xml:space="preserve">ha, thực hiện </w:t>
      </w:r>
      <w:r w:rsidR="00CE6F7C" w:rsidRPr="0030718D">
        <w:rPr>
          <w:sz w:val="26"/>
          <w:szCs w:val="26"/>
        </w:rPr>
        <w:t>106,91</w:t>
      </w:r>
      <w:r w:rsidRPr="0030718D">
        <w:rPr>
          <w:sz w:val="26"/>
          <w:szCs w:val="26"/>
        </w:rPr>
        <w:t>% so với diện tích phân bổ.</w:t>
      </w:r>
    </w:p>
    <w:p w14:paraId="2A0A9D69" w14:textId="1E0C07F4"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xây dựng cơ sở giáo dục và đào tạo đến 31/12/2025 là </w:t>
      </w:r>
      <w:r w:rsidR="00CE6F7C" w:rsidRPr="0030718D">
        <w:rPr>
          <w:sz w:val="26"/>
          <w:szCs w:val="26"/>
        </w:rPr>
        <w:t xml:space="preserve">10,88 </w:t>
      </w:r>
      <w:r w:rsidRPr="0030718D">
        <w:rPr>
          <w:sz w:val="26"/>
          <w:szCs w:val="26"/>
        </w:rPr>
        <w:t xml:space="preserve">ha, thực hiện </w:t>
      </w:r>
      <w:r w:rsidR="00CE6F7C" w:rsidRPr="0030718D">
        <w:rPr>
          <w:sz w:val="26"/>
          <w:szCs w:val="26"/>
        </w:rPr>
        <w:t>83,11</w:t>
      </w:r>
      <w:r w:rsidRPr="0030718D">
        <w:rPr>
          <w:sz w:val="26"/>
          <w:szCs w:val="26"/>
        </w:rPr>
        <w:t>% so với diện tích phân bổ.</w:t>
      </w:r>
    </w:p>
    <w:p w14:paraId="74458E59" w14:textId="4E99CFB7"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xây dựng cơ sở thể dục, thể thao đến 31/12/2025 là </w:t>
      </w:r>
      <w:r w:rsidR="00425130" w:rsidRPr="0030718D">
        <w:rPr>
          <w:sz w:val="26"/>
          <w:szCs w:val="26"/>
        </w:rPr>
        <w:t xml:space="preserve">7,85 </w:t>
      </w:r>
      <w:r w:rsidRPr="0030718D">
        <w:rPr>
          <w:sz w:val="26"/>
          <w:szCs w:val="26"/>
        </w:rPr>
        <w:t xml:space="preserve">ha, thực hiện </w:t>
      </w:r>
      <w:r w:rsidR="00425130" w:rsidRPr="0030718D">
        <w:rPr>
          <w:sz w:val="26"/>
          <w:szCs w:val="26"/>
        </w:rPr>
        <w:t>78,78</w:t>
      </w:r>
      <w:r w:rsidRPr="0030718D">
        <w:rPr>
          <w:sz w:val="26"/>
          <w:szCs w:val="26"/>
        </w:rPr>
        <w:t>% so với diện tích phân bổ.</w:t>
      </w:r>
    </w:p>
    <w:p w14:paraId="6FD29901" w14:textId="7DC28288" w:rsidR="00BC411D" w:rsidRPr="0030718D" w:rsidRDefault="00BC411D" w:rsidP="00CB76EA">
      <w:pPr>
        <w:widowControl w:val="0"/>
        <w:spacing w:before="80" w:after="80" w:line="312" w:lineRule="auto"/>
        <w:ind w:firstLine="720"/>
        <w:jc w:val="both"/>
        <w:rPr>
          <w:sz w:val="26"/>
          <w:szCs w:val="26"/>
        </w:rPr>
      </w:pPr>
      <w:r w:rsidRPr="0030718D">
        <w:rPr>
          <w:sz w:val="26"/>
          <w:szCs w:val="26"/>
        </w:rPr>
        <w:t xml:space="preserve">Đất công trình năng lượng, chiếu sáng công cộng đến 31/12/2025 là </w:t>
      </w:r>
      <w:r w:rsidR="00425130" w:rsidRPr="0030718D">
        <w:rPr>
          <w:sz w:val="26"/>
          <w:szCs w:val="26"/>
        </w:rPr>
        <w:t xml:space="preserve">0,44 </w:t>
      </w:r>
      <w:r w:rsidRPr="0030718D">
        <w:rPr>
          <w:sz w:val="26"/>
          <w:szCs w:val="26"/>
        </w:rPr>
        <w:t xml:space="preserve">ha, thực hiện </w:t>
      </w:r>
      <w:r w:rsidR="00425130" w:rsidRPr="0030718D">
        <w:rPr>
          <w:sz w:val="26"/>
          <w:szCs w:val="26"/>
        </w:rPr>
        <w:t>9,87</w:t>
      </w:r>
      <w:r w:rsidRPr="0030718D">
        <w:rPr>
          <w:sz w:val="26"/>
          <w:szCs w:val="26"/>
        </w:rPr>
        <w:t>% so với diện tích phân bổ.</w:t>
      </w:r>
    </w:p>
    <w:p w14:paraId="73DCD047" w14:textId="2A16A08E" w:rsidR="00425130" w:rsidRPr="0030718D" w:rsidRDefault="00425130" w:rsidP="00425130">
      <w:pPr>
        <w:widowControl w:val="0"/>
        <w:spacing w:before="80" w:after="80" w:line="312" w:lineRule="auto"/>
        <w:ind w:firstLine="720"/>
        <w:jc w:val="both"/>
        <w:rPr>
          <w:sz w:val="26"/>
          <w:szCs w:val="26"/>
        </w:rPr>
      </w:pPr>
      <w:r w:rsidRPr="0030718D">
        <w:rPr>
          <w:sz w:val="26"/>
          <w:szCs w:val="26"/>
        </w:rPr>
        <w:t>Đất công trình hạ tầng bưu chính, viễn thông, công nghệ thông tin đến 31/12/2025 là 0,21 ha, thực hiện 100,00% so với diện tích phân bổ.</w:t>
      </w:r>
    </w:p>
    <w:p w14:paraId="7D44A981" w14:textId="411A38E2"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Đất cơ sở tôn giáo đến 31/12/2025 là </w:t>
      </w:r>
      <w:r w:rsidR="00425130" w:rsidRPr="0030718D">
        <w:rPr>
          <w:sz w:val="26"/>
          <w:szCs w:val="26"/>
        </w:rPr>
        <w:t xml:space="preserve">2,25 </w:t>
      </w:r>
      <w:r w:rsidRPr="0030718D">
        <w:rPr>
          <w:sz w:val="26"/>
          <w:szCs w:val="26"/>
        </w:rPr>
        <w:t>ha, thực hiện 100% so với diện tích phân bổ.</w:t>
      </w:r>
    </w:p>
    <w:p w14:paraId="6292BBC3" w14:textId="26051304" w:rsidR="00CB76EA" w:rsidRPr="0030718D" w:rsidRDefault="00CB76EA" w:rsidP="00D96EE0">
      <w:pPr>
        <w:widowControl w:val="0"/>
        <w:spacing w:before="80" w:after="80" w:line="312" w:lineRule="auto"/>
        <w:ind w:firstLine="720"/>
        <w:jc w:val="both"/>
        <w:rPr>
          <w:sz w:val="26"/>
          <w:szCs w:val="26"/>
        </w:rPr>
      </w:pPr>
      <w:r w:rsidRPr="0030718D">
        <w:rPr>
          <w:sz w:val="26"/>
          <w:szCs w:val="26"/>
        </w:rPr>
        <w:lastRenderedPageBreak/>
        <w:t xml:space="preserve">Đất nghĩa trang, nhà tang lễ, cơ sở hỏa táng; đất cơ sở lưu giữ tro cốt đến 31/12/2025 là </w:t>
      </w:r>
      <w:r w:rsidR="00425130" w:rsidRPr="0030718D">
        <w:rPr>
          <w:sz w:val="26"/>
          <w:szCs w:val="26"/>
        </w:rPr>
        <w:t xml:space="preserve">17,17 </w:t>
      </w:r>
      <w:r w:rsidRPr="0030718D">
        <w:rPr>
          <w:sz w:val="26"/>
          <w:szCs w:val="26"/>
        </w:rPr>
        <w:t xml:space="preserve">ha, thực hiện </w:t>
      </w:r>
      <w:r w:rsidR="00425130" w:rsidRPr="0030718D">
        <w:rPr>
          <w:sz w:val="26"/>
          <w:szCs w:val="26"/>
        </w:rPr>
        <w:t>100,90</w:t>
      </w:r>
      <w:r w:rsidRPr="0030718D">
        <w:rPr>
          <w:sz w:val="26"/>
          <w:szCs w:val="26"/>
        </w:rPr>
        <w:t>% so với diện tích phân bổ.</w:t>
      </w:r>
    </w:p>
    <w:p w14:paraId="60CE5564" w14:textId="2BB73CEC" w:rsidR="00CB76EA" w:rsidRPr="0030718D" w:rsidRDefault="00CB76EA" w:rsidP="00E80A8E">
      <w:pPr>
        <w:widowControl w:val="0"/>
        <w:spacing w:before="80" w:after="80" w:line="312" w:lineRule="auto"/>
        <w:ind w:firstLine="720"/>
        <w:jc w:val="both"/>
        <w:rPr>
          <w:sz w:val="26"/>
          <w:szCs w:val="26"/>
        </w:rPr>
      </w:pPr>
      <w:r w:rsidRPr="0030718D">
        <w:rPr>
          <w:sz w:val="26"/>
          <w:szCs w:val="26"/>
        </w:rPr>
        <w:t xml:space="preserve">Đất có di tích lịch sử - văn hóa đến 31/12/2025 là </w:t>
      </w:r>
      <w:r w:rsidR="00425130" w:rsidRPr="0030718D">
        <w:rPr>
          <w:sz w:val="26"/>
          <w:szCs w:val="26"/>
        </w:rPr>
        <w:t xml:space="preserve">1,75 </w:t>
      </w:r>
      <w:r w:rsidRPr="0030718D">
        <w:rPr>
          <w:sz w:val="26"/>
          <w:szCs w:val="26"/>
        </w:rPr>
        <w:t>ha, thực hiện 100,00% so với diện tích phân bổ.</w:t>
      </w:r>
    </w:p>
    <w:p w14:paraId="1064710B" w14:textId="6B95E733" w:rsidR="00BC411D" w:rsidRPr="0030718D" w:rsidRDefault="00BC411D" w:rsidP="00CB76EA">
      <w:pPr>
        <w:widowControl w:val="0"/>
        <w:spacing w:before="80" w:after="80" w:line="312" w:lineRule="auto"/>
        <w:ind w:firstLine="720"/>
        <w:jc w:val="both"/>
        <w:rPr>
          <w:sz w:val="26"/>
          <w:szCs w:val="26"/>
        </w:rPr>
      </w:pPr>
      <w:r w:rsidRPr="0030718D">
        <w:rPr>
          <w:sz w:val="26"/>
          <w:szCs w:val="26"/>
        </w:rPr>
        <w:t xml:space="preserve">+ Đất ở tại nông thôn đến 31/12/2025 là </w:t>
      </w:r>
      <w:r w:rsidR="00425130" w:rsidRPr="0030718D">
        <w:rPr>
          <w:sz w:val="26"/>
          <w:szCs w:val="26"/>
        </w:rPr>
        <w:t xml:space="preserve">125,65 </w:t>
      </w:r>
      <w:r w:rsidRPr="0030718D">
        <w:rPr>
          <w:sz w:val="26"/>
          <w:szCs w:val="26"/>
        </w:rPr>
        <w:t xml:space="preserve">ha, thực hiện </w:t>
      </w:r>
      <w:r w:rsidR="00425130" w:rsidRPr="0030718D">
        <w:rPr>
          <w:sz w:val="26"/>
          <w:szCs w:val="26"/>
        </w:rPr>
        <w:t>95,75</w:t>
      </w:r>
      <w:r w:rsidRPr="0030718D">
        <w:rPr>
          <w:sz w:val="26"/>
          <w:szCs w:val="26"/>
        </w:rPr>
        <w:t>% so với diện tích phân bổ.</w:t>
      </w:r>
    </w:p>
    <w:p w14:paraId="6B878BF6" w14:textId="6EB0EAAE" w:rsidR="00425130" w:rsidRPr="0030718D" w:rsidRDefault="00425130" w:rsidP="00425130">
      <w:pPr>
        <w:widowControl w:val="0"/>
        <w:spacing w:before="80" w:after="80" w:line="312" w:lineRule="auto"/>
        <w:ind w:firstLine="720"/>
        <w:jc w:val="both"/>
        <w:rPr>
          <w:sz w:val="26"/>
          <w:szCs w:val="26"/>
        </w:rPr>
      </w:pPr>
      <w:r w:rsidRPr="0030718D">
        <w:rPr>
          <w:sz w:val="26"/>
          <w:szCs w:val="26"/>
        </w:rPr>
        <w:t>+ Đất ở tại đô thị đến 31/12/2025 là 12,11 ha, thực hiện 100,00% so với diện tích phân bổ.</w:t>
      </w:r>
    </w:p>
    <w:p w14:paraId="785169FE" w14:textId="2DFFA6AA"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xây dựng trụ sở cơ quan đến 31/12/2025 là </w:t>
      </w:r>
      <w:r w:rsidR="00425130" w:rsidRPr="0030718D">
        <w:rPr>
          <w:sz w:val="26"/>
          <w:szCs w:val="26"/>
        </w:rPr>
        <w:t xml:space="preserve">5,67 </w:t>
      </w:r>
      <w:r w:rsidRPr="0030718D">
        <w:rPr>
          <w:sz w:val="26"/>
          <w:szCs w:val="26"/>
        </w:rPr>
        <w:t xml:space="preserve">ha, thực hiện </w:t>
      </w:r>
      <w:r w:rsidR="00425130" w:rsidRPr="0030718D">
        <w:rPr>
          <w:sz w:val="26"/>
          <w:szCs w:val="26"/>
        </w:rPr>
        <w:t>86,00</w:t>
      </w:r>
      <w:r w:rsidRPr="0030718D">
        <w:rPr>
          <w:sz w:val="26"/>
          <w:szCs w:val="26"/>
        </w:rPr>
        <w:t>% so với diện tích phân bổ.</w:t>
      </w:r>
      <w:r w:rsidR="00E80A8E" w:rsidRPr="0030718D">
        <w:rPr>
          <w:sz w:val="26"/>
          <w:szCs w:val="26"/>
        </w:rPr>
        <w:t xml:space="preserve"> </w:t>
      </w:r>
    </w:p>
    <w:p w14:paraId="665C1B8C" w14:textId="12968177"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Đất xây dựng công trình sự nghiệp đến 31/12/2025 là </w:t>
      </w:r>
      <w:r w:rsidR="00425130" w:rsidRPr="0030718D">
        <w:rPr>
          <w:sz w:val="26"/>
          <w:szCs w:val="26"/>
        </w:rPr>
        <w:t xml:space="preserve">13,78 </w:t>
      </w:r>
      <w:r w:rsidRPr="0030718D">
        <w:rPr>
          <w:sz w:val="26"/>
          <w:szCs w:val="26"/>
        </w:rPr>
        <w:t xml:space="preserve">ha, thực hiện </w:t>
      </w:r>
      <w:r w:rsidR="00425130" w:rsidRPr="0030718D">
        <w:rPr>
          <w:sz w:val="26"/>
          <w:szCs w:val="26"/>
        </w:rPr>
        <w:t>116,98</w:t>
      </w:r>
      <w:r w:rsidRPr="0030718D">
        <w:rPr>
          <w:sz w:val="26"/>
          <w:szCs w:val="26"/>
        </w:rPr>
        <w:t>% so với diện tích phân bổ.</w:t>
      </w:r>
    </w:p>
    <w:p w14:paraId="7699C7D0" w14:textId="1E8A1218" w:rsidR="00BC411D" w:rsidRPr="0030718D" w:rsidRDefault="00BC411D" w:rsidP="00D96EE0">
      <w:pPr>
        <w:widowControl w:val="0"/>
        <w:spacing w:before="80" w:after="80" w:line="312" w:lineRule="auto"/>
        <w:ind w:firstLine="720"/>
        <w:jc w:val="both"/>
        <w:rPr>
          <w:sz w:val="26"/>
          <w:szCs w:val="26"/>
        </w:rPr>
      </w:pPr>
      <w:r w:rsidRPr="0030718D">
        <w:rPr>
          <w:sz w:val="26"/>
          <w:szCs w:val="26"/>
        </w:rPr>
        <w:t xml:space="preserve">- </w:t>
      </w:r>
      <w:r w:rsidRPr="0030718D">
        <w:rPr>
          <w:b/>
          <w:sz w:val="26"/>
          <w:szCs w:val="26"/>
        </w:rPr>
        <w:t>Đất chưa sử dụng</w:t>
      </w:r>
      <w:r w:rsidRPr="0030718D">
        <w:rPr>
          <w:sz w:val="26"/>
          <w:szCs w:val="26"/>
        </w:rPr>
        <w:t xml:space="preserve"> đến 31/12/2025 là </w:t>
      </w:r>
      <w:r w:rsidR="0029722C" w:rsidRPr="0030718D">
        <w:rPr>
          <w:sz w:val="26"/>
          <w:szCs w:val="26"/>
        </w:rPr>
        <w:t xml:space="preserve">0,54 </w:t>
      </w:r>
      <w:r w:rsidR="00817EB1" w:rsidRPr="0030718D">
        <w:rPr>
          <w:sz w:val="26"/>
          <w:szCs w:val="26"/>
        </w:rPr>
        <w:t xml:space="preserve">ha, thực hiện </w:t>
      </w:r>
      <w:r w:rsidR="0029722C" w:rsidRPr="0030718D">
        <w:rPr>
          <w:sz w:val="26"/>
          <w:szCs w:val="26"/>
        </w:rPr>
        <w:t>100,02</w:t>
      </w:r>
      <w:r w:rsidR="00817EB1" w:rsidRPr="0030718D">
        <w:rPr>
          <w:sz w:val="26"/>
          <w:szCs w:val="26"/>
        </w:rPr>
        <w:t>% so với diện tích phân bổ.</w:t>
      </w:r>
    </w:p>
    <w:p w14:paraId="68186AB2" w14:textId="297F38A5" w:rsidR="004023FE" w:rsidRPr="00715288" w:rsidRDefault="008D6C2B" w:rsidP="00313101">
      <w:pPr>
        <w:pStyle w:val="2"/>
      </w:pPr>
      <w:bookmarkStart w:id="70" w:name="_Toc217911097"/>
      <w:r w:rsidRPr="00715288">
        <w:t>3.2</w:t>
      </w:r>
      <w:r w:rsidR="00AC20F2" w:rsidRPr="00715288">
        <w:t>.</w:t>
      </w:r>
      <w:r w:rsidR="004023FE" w:rsidRPr="00715288">
        <w:t xml:space="preserve"> Kết quả thực hiện ch</w:t>
      </w:r>
      <w:r w:rsidR="004E5D28">
        <w:t>uy</w:t>
      </w:r>
      <w:r w:rsidR="004E5D28" w:rsidRPr="004E5D28">
        <w:t>ển</w:t>
      </w:r>
      <w:r w:rsidR="004023FE" w:rsidRPr="00715288">
        <w:t xml:space="preserve"> mục đích sử dụng đ</w:t>
      </w:r>
      <w:r w:rsidR="004E5D28" w:rsidRPr="004E5D28">
        <w:t>ất</w:t>
      </w:r>
      <w:bookmarkEnd w:id="70"/>
      <w:r w:rsidR="004023FE" w:rsidRPr="00715288">
        <w:t xml:space="preserve"> </w:t>
      </w:r>
    </w:p>
    <w:p w14:paraId="79030ABE" w14:textId="6042470B" w:rsidR="00126258" w:rsidRPr="00715288" w:rsidRDefault="00126258" w:rsidP="00E676C8">
      <w:pPr>
        <w:pStyle w:val="5"/>
        <w:rPr>
          <w:lang w:val="vi-VN"/>
        </w:rPr>
      </w:pPr>
      <w:r w:rsidRPr="00715288">
        <w:t>Bảng 03. K</w:t>
      </w:r>
      <w:r w:rsidRPr="00715288">
        <w:rPr>
          <w:lang w:val="vi-VN"/>
        </w:rPr>
        <w:t xml:space="preserve">ết quả thực hiện </w:t>
      </w:r>
      <w:r w:rsidRPr="00715288">
        <w:t xml:space="preserve">chuyển mục đích sử dụng đất trên địa bàn </w:t>
      </w:r>
      <w:r w:rsidR="008366F6">
        <w:t xml:space="preserve">xã </w:t>
      </w:r>
      <w:r w:rsidR="00704901">
        <w:t>Thanh Trì</w:t>
      </w:r>
      <w:r w:rsidRPr="00715288">
        <w:rPr>
          <w:lang w:val="vi-VN"/>
        </w:rPr>
        <w:t>, thành phố Hà Nội</w:t>
      </w:r>
    </w:p>
    <w:tbl>
      <w:tblPr>
        <w:tblW w:w="5212" w:type="pct"/>
        <w:jc w:val="center"/>
        <w:tblLook w:val="04A0" w:firstRow="1" w:lastRow="0" w:firstColumn="1" w:lastColumn="0" w:noHBand="0" w:noVBand="1"/>
      </w:tblPr>
      <w:tblGrid>
        <w:gridCol w:w="773"/>
        <w:gridCol w:w="3317"/>
        <w:gridCol w:w="1264"/>
        <w:gridCol w:w="1311"/>
        <w:gridCol w:w="1396"/>
        <w:gridCol w:w="1621"/>
      </w:tblGrid>
      <w:tr w:rsidR="00E44CB1" w:rsidRPr="00D96EE0" w14:paraId="30DFDCA1" w14:textId="77777777" w:rsidTr="004E5D28">
        <w:trPr>
          <w:trHeight w:val="312"/>
          <w:tblHeader/>
          <w:jc w:val="center"/>
        </w:trPr>
        <w:tc>
          <w:tcPr>
            <w:tcW w:w="399" w:type="pct"/>
            <w:vMerge w:val="restart"/>
            <w:tcBorders>
              <w:top w:val="single" w:sz="4" w:space="0" w:color="auto"/>
              <w:left w:val="single" w:sz="4" w:space="0" w:color="auto"/>
              <w:bottom w:val="single" w:sz="4" w:space="0" w:color="auto"/>
              <w:right w:val="single" w:sz="4" w:space="0" w:color="auto"/>
            </w:tcBorders>
            <w:vAlign w:val="center"/>
            <w:hideMark/>
          </w:tcPr>
          <w:p w14:paraId="62A348E2" w14:textId="6C507AC5" w:rsidR="00E44CB1" w:rsidRPr="00D96EE0" w:rsidRDefault="00E44CB1" w:rsidP="003442BB">
            <w:pPr>
              <w:jc w:val="center"/>
              <w:rPr>
                <w:b/>
                <w:bCs/>
                <w:sz w:val="24"/>
                <w:szCs w:val="24"/>
              </w:rPr>
            </w:pPr>
            <w:r w:rsidRPr="00D96EE0">
              <w:rPr>
                <w:b/>
                <w:bCs/>
                <w:spacing w:val="-4"/>
                <w:sz w:val="24"/>
                <w:szCs w:val="24"/>
              </w:rPr>
              <w:br w:type="page"/>
            </w:r>
            <w:r w:rsidRPr="00D96EE0">
              <w:rPr>
                <w:b/>
                <w:bCs/>
                <w:sz w:val="24"/>
                <w:szCs w:val="24"/>
              </w:rPr>
              <w:t>STT</w:t>
            </w: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14:paraId="2D2FE26A" w14:textId="77777777" w:rsidR="00E44CB1" w:rsidRPr="00D96EE0" w:rsidRDefault="00E44CB1" w:rsidP="003442BB">
            <w:pPr>
              <w:jc w:val="center"/>
              <w:rPr>
                <w:b/>
                <w:bCs/>
                <w:sz w:val="24"/>
                <w:szCs w:val="24"/>
              </w:rPr>
            </w:pPr>
            <w:r w:rsidRPr="00D96EE0">
              <w:rPr>
                <w:b/>
                <w:bCs/>
                <w:sz w:val="24"/>
                <w:szCs w:val="24"/>
              </w:rPr>
              <w:t>Chỉ tiêu sử dụng đất</w:t>
            </w:r>
          </w:p>
        </w:tc>
        <w:tc>
          <w:tcPr>
            <w:tcW w:w="653" w:type="pct"/>
            <w:vMerge w:val="restart"/>
            <w:tcBorders>
              <w:top w:val="single" w:sz="4" w:space="0" w:color="auto"/>
              <w:left w:val="single" w:sz="4" w:space="0" w:color="auto"/>
              <w:bottom w:val="single" w:sz="4" w:space="0" w:color="auto"/>
              <w:right w:val="single" w:sz="4" w:space="0" w:color="auto"/>
            </w:tcBorders>
            <w:vAlign w:val="center"/>
            <w:hideMark/>
          </w:tcPr>
          <w:p w14:paraId="29A2F47D" w14:textId="77777777" w:rsidR="00E44CB1" w:rsidRPr="00D96EE0" w:rsidRDefault="00E44CB1" w:rsidP="003442BB">
            <w:pPr>
              <w:jc w:val="center"/>
              <w:rPr>
                <w:b/>
                <w:bCs/>
                <w:sz w:val="24"/>
                <w:szCs w:val="24"/>
              </w:rPr>
            </w:pPr>
            <w:r w:rsidRPr="00D96EE0">
              <w:rPr>
                <w:b/>
                <w:bCs/>
                <w:sz w:val="24"/>
                <w:szCs w:val="24"/>
              </w:rPr>
              <w:t>Chỉ tiêu được phân bổ đến năm 2025 (ha)</w:t>
            </w:r>
          </w:p>
        </w:tc>
        <w:tc>
          <w:tcPr>
            <w:tcW w:w="2235" w:type="pct"/>
            <w:gridSpan w:val="3"/>
            <w:tcBorders>
              <w:top w:val="single" w:sz="4" w:space="0" w:color="auto"/>
              <w:left w:val="nil"/>
              <w:bottom w:val="single" w:sz="4" w:space="0" w:color="auto"/>
              <w:right w:val="single" w:sz="4" w:space="0" w:color="auto"/>
            </w:tcBorders>
            <w:vAlign w:val="center"/>
            <w:hideMark/>
          </w:tcPr>
          <w:p w14:paraId="6B8A39FF" w14:textId="77777777" w:rsidR="00E44CB1" w:rsidRPr="00D96EE0" w:rsidRDefault="00E44CB1" w:rsidP="003442BB">
            <w:pPr>
              <w:jc w:val="center"/>
              <w:rPr>
                <w:b/>
                <w:bCs/>
                <w:sz w:val="24"/>
                <w:szCs w:val="24"/>
              </w:rPr>
            </w:pPr>
            <w:r w:rsidRPr="00D96EE0">
              <w:rPr>
                <w:b/>
                <w:bCs/>
                <w:sz w:val="24"/>
                <w:szCs w:val="24"/>
              </w:rPr>
              <w:t>Kết quả thực hiện</w:t>
            </w:r>
          </w:p>
        </w:tc>
      </w:tr>
      <w:tr w:rsidR="00E44CB1" w:rsidRPr="00D96EE0" w14:paraId="4B2A9F86" w14:textId="77777777" w:rsidTr="004E5D28">
        <w:trPr>
          <w:trHeight w:val="312"/>
          <w:tblHeader/>
          <w:jc w:val="center"/>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171FE309" w14:textId="77777777" w:rsidR="00E44CB1" w:rsidRPr="00D96EE0" w:rsidRDefault="00E44CB1" w:rsidP="003442BB">
            <w:pPr>
              <w:rPr>
                <w:b/>
                <w:bCs/>
                <w:sz w:val="24"/>
                <w:szCs w:val="24"/>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14:paraId="3D557BE1" w14:textId="77777777" w:rsidR="00E44CB1" w:rsidRPr="00D96EE0" w:rsidRDefault="00E44CB1" w:rsidP="003442BB">
            <w:pPr>
              <w:rPr>
                <w:b/>
                <w:bCs/>
                <w:sz w:val="24"/>
                <w:szCs w:val="24"/>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6BDC9251" w14:textId="77777777" w:rsidR="00E44CB1" w:rsidRPr="00D96EE0" w:rsidRDefault="00E44CB1" w:rsidP="003442BB">
            <w:pPr>
              <w:rPr>
                <w:b/>
                <w:bCs/>
                <w:sz w:val="24"/>
                <w:szCs w:val="24"/>
              </w:rPr>
            </w:pPr>
          </w:p>
        </w:tc>
        <w:tc>
          <w:tcPr>
            <w:tcW w:w="677" w:type="pct"/>
            <w:vMerge w:val="restart"/>
            <w:tcBorders>
              <w:top w:val="nil"/>
              <w:left w:val="single" w:sz="4" w:space="0" w:color="auto"/>
              <w:bottom w:val="single" w:sz="4" w:space="0" w:color="auto"/>
              <w:right w:val="single" w:sz="4" w:space="0" w:color="auto"/>
            </w:tcBorders>
            <w:vAlign w:val="center"/>
            <w:hideMark/>
          </w:tcPr>
          <w:p w14:paraId="07E6210B" w14:textId="77777777" w:rsidR="00E44CB1" w:rsidRPr="00D96EE0" w:rsidRDefault="00E44CB1" w:rsidP="003442BB">
            <w:pPr>
              <w:jc w:val="center"/>
              <w:rPr>
                <w:b/>
                <w:bCs/>
                <w:sz w:val="24"/>
                <w:szCs w:val="24"/>
              </w:rPr>
            </w:pPr>
            <w:r w:rsidRPr="00D96EE0">
              <w:rPr>
                <w:b/>
                <w:bCs/>
                <w:sz w:val="24"/>
                <w:szCs w:val="24"/>
              </w:rPr>
              <w:t>Thực hiện đến 31/12/2025 (ha)</w:t>
            </w:r>
          </w:p>
        </w:tc>
        <w:tc>
          <w:tcPr>
            <w:tcW w:w="1558" w:type="pct"/>
            <w:gridSpan w:val="2"/>
            <w:tcBorders>
              <w:top w:val="single" w:sz="4" w:space="0" w:color="auto"/>
              <w:left w:val="nil"/>
              <w:bottom w:val="single" w:sz="4" w:space="0" w:color="auto"/>
              <w:right w:val="single" w:sz="4" w:space="0" w:color="auto"/>
            </w:tcBorders>
            <w:vAlign w:val="center"/>
            <w:hideMark/>
          </w:tcPr>
          <w:p w14:paraId="228E60F7" w14:textId="77777777" w:rsidR="00E44CB1" w:rsidRPr="00D96EE0" w:rsidRDefault="00E44CB1" w:rsidP="003442BB">
            <w:pPr>
              <w:jc w:val="center"/>
              <w:rPr>
                <w:b/>
                <w:bCs/>
                <w:sz w:val="24"/>
                <w:szCs w:val="24"/>
              </w:rPr>
            </w:pPr>
            <w:r w:rsidRPr="00D96EE0">
              <w:rPr>
                <w:b/>
                <w:bCs/>
                <w:sz w:val="24"/>
                <w:szCs w:val="24"/>
              </w:rPr>
              <w:t>So sánh</w:t>
            </w:r>
          </w:p>
        </w:tc>
      </w:tr>
      <w:tr w:rsidR="00E44CB1" w:rsidRPr="00D96EE0" w14:paraId="134AE378" w14:textId="77777777" w:rsidTr="004E5D28">
        <w:trPr>
          <w:trHeight w:val="624"/>
          <w:tblHeader/>
          <w:jc w:val="center"/>
        </w:trPr>
        <w:tc>
          <w:tcPr>
            <w:tcW w:w="399" w:type="pct"/>
            <w:vMerge/>
            <w:tcBorders>
              <w:top w:val="single" w:sz="4" w:space="0" w:color="auto"/>
              <w:left w:val="single" w:sz="4" w:space="0" w:color="auto"/>
              <w:bottom w:val="single" w:sz="4" w:space="0" w:color="auto"/>
              <w:right w:val="single" w:sz="4" w:space="0" w:color="auto"/>
            </w:tcBorders>
            <w:vAlign w:val="center"/>
            <w:hideMark/>
          </w:tcPr>
          <w:p w14:paraId="3D36AF92" w14:textId="77777777" w:rsidR="00E44CB1" w:rsidRPr="00D96EE0" w:rsidRDefault="00E44CB1" w:rsidP="003442BB">
            <w:pPr>
              <w:rPr>
                <w:b/>
                <w:bCs/>
                <w:sz w:val="24"/>
                <w:szCs w:val="24"/>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14:paraId="75FA5059" w14:textId="77777777" w:rsidR="00E44CB1" w:rsidRPr="00D96EE0" w:rsidRDefault="00E44CB1" w:rsidP="003442BB">
            <w:pPr>
              <w:rPr>
                <w:b/>
                <w:bCs/>
                <w:sz w:val="24"/>
                <w:szCs w:val="24"/>
              </w:rPr>
            </w:pPr>
          </w:p>
        </w:tc>
        <w:tc>
          <w:tcPr>
            <w:tcW w:w="653" w:type="pct"/>
            <w:vMerge/>
            <w:tcBorders>
              <w:top w:val="single" w:sz="4" w:space="0" w:color="auto"/>
              <w:left w:val="single" w:sz="4" w:space="0" w:color="auto"/>
              <w:bottom w:val="single" w:sz="4" w:space="0" w:color="auto"/>
              <w:right w:val="single" w:sz="4" w:space="0" w:color="auto"/>
            </w:tcBorders>
            <w:vAlign w:val="center"/>
            <w:hideMark/>
          </w:tcPr>
          <w:p w14:paraId="79CD75FF" w14:textId="77777777" w:rsidR="00E44CB1" w:rsidRPr="00D96EE0" w:rsidRDefault="00E44CB1" w:rsidP="003442BB">
            <w:pPr>
              <w:rPr>
                <w:b/>
                <w:bCs/>
                <w:sz w:val="24"/>
                <w:szCs w:val="24"/>
              </w:rPr>
            </w:pPr>
          </w:p>
        </w:tc>
        <w:tc>
          <w:tcPr>
            <w:tcW w:w="677" w:type="pct"/>
            <w:vMerge/>
            <w:tcBorders>
              <w:top w:val="nil"/>
              <w:left w:val="single" w:sz="4" w:space="0" w:color="auto"/>
              <w:bottom w:val="single" w:sz="4" w:space="0" w:color="auto"/>
              <w:right w:val="single" w:sz="4" w:space="0" w:color="auto"/>
            </w:tcBorders>
            <w:vAlign w:val="center"/>
            <w:hideMark/>
          </w:tcPr>
          <w:p w14:paraId="5A34BF8E" w14:textId="77777777" w:rsidR="00E44CB1" w:rsidRPr="00D96EE0" w:rsidRDefault="00E44CB1" w:rsidP="003442BB">
            <w:pPr>
              <w:rPr>
                <w:b/>
                <w:bCs/>
                <w:sz w:val="24"/>
                <w:szCs w:val="24"/>
              </w:rPr>
            </w:pPr>
          </w:p>
        </w:tc>
        <w:tc>
          <w:tcPr>
            <w:tcW w:w="721" w:type="pct"/>
            <w:tcBorders>
              <w:top w:val="nil"/>
              <w:left w:val="nil"/>
              <w:bottom w:val="single" w:sz="4" w:space="0" w:color="auto"/>
              <w:right w:val="single" w:sz="4" w:space="0" w:color="auto"/>
            </w:tcBorders>
            <w:vAlign w:val="center"/>
            <w:hideMark/>
          </w:tcPr>
          <w:p w14:paraId="34A5979C" w14:textId="075894C8" w:rsidR="00E44CB1" w:rsidRPr="00D96EE0" w:rsidRDefault="00E44CB1" w:rsidP="003442BB">
            <w:pPr>
              <w:jc w:val="center"/>
              <w:rPr>
                <w:b/>
                <w:bCs/>
                <w:sz w:val="24"/>
                <w:szCs w:val="24"/>
              </w:rPr>
            </w:pPr>
            <w:r w:rsidRPr="00D96EE0">
              <w:rPr>
                <w:b/>
                <w:bCs/>
                <w:sz w:val="24"/>
                <w:szCs w:val="24"/>
              </w:rPr>
              <w:t>Tăng (+), giảm (-) ha</w:t>
            </w:r>
          </w:p>
        </w:tc>
        <w:tc>
          <w:tcPr>
            <w:tcW w:w="837" w:type="pct"/>
            <w:tcBorders>
              <w:top w:val="nil"/>
              <w:left w:val="nil"/>
              <w:bottom w:val="single" w:sz="4" w:space="0" w:color="auto"/>
              <w:right w:val="single" w:sz="4" w:space="0" w:color="auto"/>
            </w:tcBorders>
            <w:vAlign w:val="center"/>
            <w:hideMark/>
          </w:tcPr>
          <w:p w14:paraId="4FB5FA29" w14:textId="77777777" w:rsidR="00E44CB1" w:rsidRPr="00D96EE0" w:rsidRDefault="00E44CB1" w:rsidP="003442BB">
            <w:pPr>
              <w:jc w:val="center"/>
              <w:rPr>
                <w:b/>
                <w:bCs/>
                <w:sz w:val="24"/>
                <w:szCs w:val="24"/>
              </w:rPr>
            </w:pPr>
            <w:r w:rsidRPr="00D96EE0">
              <w:rPr>
                <w:b/>
                <w:bCs/>
                <w:sz w:val="24"/>
                <w:szCs w:val="24"/>
              </w:rPr>
              <w:t>Tỷ lệ (%)</w:t>
            </w:r>
          </w:p>
        </w:tc>
      </w:tr>
      <w:tr w:rsidR="00E44CB1" w:rsidRPr="0030718D" w14:paraId="504DF3FC" w14:textId="77777777" w:rsidTr="004E5D28">
        <w:trPr>
          <w:trHeight w:val="528"/>
          <w:tblHeader/>
          <w:jc w:val="center"/>
        </w:trPr>
        <w:tc>
          <w:tcPr>
            <w:tcW w:w="399" w:type="pct"/>
            <w:tcBorders>
              <w:top w:val="nil"/>
              <w:left w:val="single" w:sz="4" w:space="0" w:color="auto"/>
              <w:bottom w:val="single" w:sz="4" w:space="0" w:color="auto"/>
              <w:right w:val="single" w:sz="4" w:space="0" w:color="auto"/>
            </w:tcBorders>
            <w:vAlign w:val="center"/>
            <w:hideMark/>
          </w:tcPr>
          <w:p w14:paraId="3B052DA3" w14:textId="77777777" w:rsidR="00E44CB1" w:rsidRPr="0030718D" w:rsidRDefault="00E44CB1" w:rsidP="003442BB">
            <w:pPr>
              <w:jc w:val="center"/>
              <w:rPr>
                <w:sz w:val="20"/>
              </w:rPr>
            </w:pPr>
            <w:r w:rsidRPr="0030718D">
              <w:rPr>
                <w:sz w:val="20"/>
              </w:rPr>
              <w:t>(1)</w:t>
            </w:r>
          </w:p>
        </w:tc>
        <w:tc>
          <w:tcPr>
            <w:tcW w:w="1713" w:type="pct"/>
            <w:tcBorders>
              <w:top w:val="nil"/>
              <w:left w:val="nil"/>
              <w:bottom w:val="single" w:sz="4" w:space="0" w:color="auto"/>
              <w:right w:val="single" w:sz="4" w:space="0" w:color="auto"/>
            </w:tcBorders>
            <w:vAlign w:val="center"/>
            <w:hideMark/>
          </w:tcPr>
          <w:p w14:paraId="50B4A526" w14:textId="77777777" w:rsidR="00E44CB1" w:rsidRPr="0030718D" w:rsidRDefault="00E44CB1" w:rsidP="003442BB">
            <w:pPr>
              <w:jc w:val="center"/>
              <w:rPr>
                <w:sz w:val="20"/>
              </w:rPr>
            </w:pPr>
            <w:r w:rsidRPr="0030718D">
              <w:rPr>
                <w:sz w:val="20"/>
              </w:rPr>
              <w:t>(2)</w:t>
            </w:r>
          </w:p>
        </w:tc>
        <w:tc>
          <w:tcPr>
            <w:tcW w:w="653" w:type="pct"/>
            <w:tcBorders>
              <w:top w:val="nil"/>
              <w:left w:val="nil"/>
              <w:bottom w:val="single" w:sz="4" w:space="0" w:color="auto"/>
              <w:right w:val="single" w:sz="4" w:space="0" w:color="auto"/>
            </w:tcBorders>
            <w:vAlign w:val="center"/>
            <w:hideMark/>
          </w:tcPr>
          <w:p w14:paraId="08F6AE6F" w14:textId="77777777" w:rsidR="00E44CB1" w:rsidRPr="0030718D" w:rsidRDefault="00E44CB1" w:rsidP="003442BB">
            <w:pPr>
              <w:jc w:val="center"/>
              <w:rPr>
                <w:sz w:val="20"/>
              </w:rPr>
            </w:pPr>
            <w:r w:rsidRPr="0030718D">
              <w:rPr>
                <w:sz w:val="20"/>
              </w:rPr>
              <w:t>(4)</w:t>
            </w:r>
          </w:p>
        </w:tc>
        <w:tc>
          <w:tcPr>
            <w:tcW w:w="677" w:type="pct"/>
            <w:tcBorders>
              <w:top w:val="nil"/>
              <w:left w:val="nil"/>
              <w:bottom w:val="single" w:sz="4" w:space="0" w:color="auto"/>
              <w:right w:val="single" w:sz="4" w:space="0" w:color="auto"/>
            </w:tcBorders>
            <w:vAlign w:val="center"/>
            <w:hideMark/>
          </w:tcPr>
          <w:p w14:paraId="7A8E99A9" w14:textId="77777777" w:rsidR="00E44CB1" w:rsidRPr="0030718D" w:rsidRDefault="00E44CB1" w:rsidP="003442BB">
            <w:pPr>
              <w:jc w:val="center"/>
              <w:rPr>
                <w:sz w:val="20"/>
              </w:rPr>
            </w:pPr>
            <w:r w:rsidRPr="0030718D">
              <w:rPr>
                <w:sz w:val="20"/>
              </w:rPr>
              <w:t>(5)</w:t>
            </w:r>
          </w:p>
        </w:tc>
        <w:tc>
          <w:tcPr>
            <w:tcW w:w="721" w:type="pct"/>
            <w:tcBorders>
              <w:top w:val="nil"/>
              <w:left w:val="nil"/>
              <w:bottom w:val="single" w:sz="4" w:space="0" w:color="auto"/>
              <w:right w:val="single" w:sz="4" w:space="0" w:color="auto"/>
            </w:tcBorders>
            <w:vAlign w:val="center"/>
            <w:hideMark/>
          </w:tcPr>
          <w:p w14:paraId="4BA9D138" w14:textId="77777777" w:rsidR="00E44CB1" w:rsidRPr="0030718D" w:rsidRDefault="00E44CB1" w:rsidP="003442BB">
            <w:pPr>
              <w:jc w:val="center"/>
              <w:rPr>
                <w:sz w:val="20"/>
              </w:rPr>
            </w:pPr>
            <w:r w:rsidRPr="0030718D">
              <w:rPr>
                <w:sz w:val="20"/>
              </w:rPr>
              <w:t>(6) = (5)-(4)</w:t>
            </w:r>
          </w:p>
        </w:tc>
        <w:tc>
          <w:tcPr>
            <w:tcW w:w="837" w:type="pct"/>
            <w:tcBorders>
              <w:top w:val="nil"/>
              <w:left w:val="nil"/>
              <w:bottom w:val="single" w:sz="4" w:space="0" w:color="auto"/>
              <w:right w:val="single" w:sz="4" w:space="0" w:color="auto"/>
            </w:tcBorders>
            <w:vAlign w:val="center"/>
            <w:hideMark/>
          </w:tcPr>
          <w:p w14:paraId="62632272" w14:textId="77777777" w:rsidR="00E44CB1" w:rsidRPr="0030718D" w:rsidRDefault="00E44CB1" w:rsidP="003442BB">
            <w:pPr>
              <w:jc w:val="center"/>
              <w:rPr>
                <w:sz w:val="20"/>
              </w:rPr>
            </w:pPr>
            <w:r w:rsidRPr="0030718D">
              <w:rPr>
                <w:sz w:val="20"/>
              </w:rPr>
              <w:t>(7) = (5)/(4)*</w:t>
            </w:r>
          </w:p>
          <w:p w14:paraId="4CCC2FAE" w14:textId="1265B1D0" w:rsidR="00E44CB1" w:rsidRPr="0030718D" w:rsidRDefault="00E44CB1" w:rsidP="003442BB">
            <w:pPr>
              <w:jc w:val="center"/>
              <w:rPr>
                <w:sz w:val="20"/>
              </w:rPr>
            </w:pPr>
            <w:r w:rsidRPr="0030718D">
              <w:rPr>
                <w:sz w:val="20"/>
              </w:rPr>
              <w:t>100%</w:t>
            </w:r>
          </w:p>
        </w:tc>
      </w:tr>
      <w:tr w:rsidR="00E44CB1" w:rsidRPr="00D96EE0" w14:paraId="0AD4DF8F"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hideMark/>
          </w:tcPr>
          <w:p w14:paraId="5995F937" w14:textId="77777777" w:rsidR="00E44CB1" w:rsidRPr="00D96EE0" w:rsidRDefault="00E44CB1" w:rsidP="003442BB">
            <w:pPr>
              <w:jc w:val="center"/>
              <w:rPr>
                <w:b/>
                <w:bCs/>
                <w:sz w:val="24"/>
                <w:szCs w:val="24"/>
              </w:rPr>
            </w:pPr>
            <w:r w:rsidRPr="00D96EE0">
              <w:rPr>
                <w:b/>
                <w:bCs/>
                <w:sz w:val="24"/>
                <w:szCs w:val="24"/>
              </w:rPr>
              <w:t>1</w:t>
            </w:r>
          </w:p>
        </w:tc>
        <w:tc>
          <w:tcPr>
            <w:tcW w:w="1713" w:type="pct"/>
            <w:tcBorders>
              <w:top w:val="nil"/>
              <w:left w:val="nil"/>
              <w:bottom w:val="single" w:sz="4" w:space="0" w:color="auto"/>
              <w:right w:val="single" w:sz="4" w:space="0" w:color="auto"/>
            </w:tcBorders>
            <w:vAlign w:val="center"/>
            <w:hideMark/>
          </w:tcPr>
          <w:p w14:paraId="698697AF" w14:textId="77777777" w:rsidR="00E44CB1" w:rsidRPr="00D96EE0" w:rsidRDefault="00E44CB1" w:rsidP="003442BB">
            <w:pPr>
              <w:rPr>
                <w:b/>
                <w:bCs/>
                <w:sz w:val="24"/>
                <w:szCs w:val="24"/>
              </w:rPr>
            </w:pPr>
            <w:r w:rsidRPr="00D96EE0">
              <w:rPr>
                <w:b/>
                <w:bCs/>
                <w:sz w:val="24"/>
                <w:szCs w:val="24"/>
              </w:rPr>
              <w:t>Đất nông nghiệp chuyển sang phi nông nghiệp</w:t>
            </w:r>
          </w:p>
        </w:tc>
        <w:tc>
          <w:tcPr>
            <w:tcW w:w="653" w:type="pct"/>
            <w:tcBorders>
              <w:top w:val="nil"/>
              <w:left w:val="nil"/>
              <w:bottom w:val="single" w:sz="4" w:space="0" w:color="auto"/>
              <w:right w:val="single" w:sz="4" w:space="0" w:color="auto"/>
            </w:tcBorders>
            <w:vAlign w:val="center"/>
          </w:tcPr>
          <w:p w14:paraId="270021E8" w14:textId="1E10923B" w:rsidR="00E44CB1" w:rsidRPr="00D96EE0" w:rsidRDefault="00E44CB1" w:rsidP="003442BB">
            <w:pPr>
              <w:jc w:val="center"/>
              <w:rPr>
                <w:b/>
                <w:bCs/>
                <w:sz w:val="24"/>
                <w:szCs w:val="24"/>
              </w:rPr>
            </w:pPr>
          </w:p>
        </w:tc>
        <w:tc>
          <w:tcPr>
            <w:tcW w:w="677" w:type="pct"/>
            <w:tcBorders>
              <w:top w:val="nil"/>
              <w:left w:val="nil"/>
              <w:bottom w:val="single" w:sz="4" w:space="0" w:color="auto"/>
              <w:right w:val="single" w:sz="4" w:space="0" w:color="auto"/>
            </w:tcBorders>
            <w:vAlign w:val="center"/>
          </w:tcPr>
          <w:p w14:paraId="4B217941" w14:textId="701CDB28" w:rsidR="00E44CB1" w:rsidRPr="00D96EE0" w:rsidRDefault="00E44CB1" w:rsidP="003442BB">
            <w:pPr>
              <w:jc w:val="center"/>
              <w:rPr>
                <w:b/>
                <w:bCs/>
                <w:sz w:val="24"/>
                <w:szCs w:val="24"/>
              </w:rPr>
            </w:pPr>
          </w:p>
        </w:tc>
        <w:tc>
          <w:tcPr>
            <w:tcW w:w="721" w:type="pct"/>
            <w:tcBorders>
              <w:top w:val="nil"/>
              <w:left w:val="nil"/>
              <w:bottom w:val="single" w:sz="4" w:space="0" w:color="auto"/>
              <w:right w:val="single" w:sz="4" w:space="0" w:color="auto"/>
            </w:tcBorders>
            <w:vAlign w:val="center"/>
          </w:tcPr>
          <w:p w14:paraId="5E358063" w14:textId="2F371B3E" w:rsidR="00E44CB1" w:rsidRPr="00D96EE0" w:rsidRDefault="00E44CB1" w:rsidP="003442BB">
            <w:pPr>
              <w:jc w:val="center"/>
              <w:rPr>
                <w:b/>
                <w:bCs/>
                <w:sz w:val="24"/>
                <w:szCs w:val="24"/>
              </w:rPr>
            </w:pPr>
          </w:p>
        </w:tc>
        <w:tc>
          <w:tcPr>
            <w:tcW w:w="837" w:type="pct"/>
            <w:tcBorders>
              <w:top w:val="nil"/>
              <w:left w:val="nil"/>
              <w:bottom w:val="single" w:sz="4" w:space="0" w:color="auto"/>
              <w:right w:val="single" w:sz="4" w:space="0" w:color="auto"/>
            </w:tcBorders>
            <w:vAlign w:val="center"/>
          </w:tcPr>
          <w:p w14:paraId="458B44A2" w14:textId="425E1ACE" w:rsidR="00E44CB1" w:rsidRPr="00D96EE0" w:rsidRDefault="00E44CB1" w:rsidP="003442BB">
            <w:pPr>
              <w:jc w:val="center"/>
              <w:rPr>
                <w:b/>
                <w:bCs/>
                <w:sz w:val="24"/>
                <w:szCs w:val="24"/>
              </w:rPr>
            </w:pPr>
          </w:p>
        </w:tc>
      </w:tr>
      <w:tr w:rsidR="00500DF9" w:rsidRPr="00D96EE0" w14:paraId="4670D122" w14:textId="77777777" w:rsidTr="00500DF9">
        <w:trPr>
          <w:trHeight w:val="312"/>
          <w:jc w:val="center"/>
        </w:trPr>
        <w:tc>
          <w:tcPr>
            <w:tcW w:w="399" w:type="pct"/>
            <w:tcBorders>
              <w:top w:val="nil"/>
              <w:left w:val="single" w:sz="4" w:space="0" w:color="auto"/>
              <w:bottom w:val="single" w:sz="4" w:space="0" w:color="auto"/>
              <w:right w:val="single" w:sz="4" w:space="0" w:color="auto"/>
            </w:tcBorders>
            <w:vAlign w:val="center"/>
            <w:hideMark/>
          </w:tcPr>
          <w:p w14:paraId="372D1809" w14:textId="77777777" w:rsidR="00500DF9" w:rsidRPr="00D96EE0" w:rsidRDefault="00500DF9" w:rsidP="003442BB">
            <w:pPr>
              <w:jc w:val="center"/>
              <w:rPr>
                <w:sz w:val="24"/>
                <w:szCs w:val="24"/>
              </w:rPr>
            </w:pPr>
            <w:r w:rsidRPr="00D96EE0">
              <w:rPr>
                <w:sz w:val="24"/>
                <w:szCs w:val="24"/>
              </w:rPr>
              <w:t>1.1</w:t>
            </w:r>
          </w:p>
        </w:tc>
        <w:tc>
          <w:tcPr>
            <w:tcW w:w="1713" w:type="pct"/>
            <w:tcBorders>
              <w:top w:val="nil"/>
              <w:left w:val="nil"/>
              <w:bottom w:val="single" w:sz="4" w:space="0" w:color="auto"/>
              <w:right w:val="single" w:sz="4" w:space="0" w:color="auto"/>
            </w:tcBorders>
            <w:vAlign w:val="center"/>
            <w:hideMark/>
          </w:tcPr>
          <w:p w14:paraId="57FFF466" w14:textId="77777777" w:rsidR="00500DF9" w:rsidRPr="00D96EE0" w:rsidRDefault="00500DF9" w:rsidP="003442BB">
            <w:pPr>
              <w:rPr>
                <w:sz w:val="24"/>
                <w:szCs w:val="24"/>
              </w:rPr>
            </w:pPr>
            <w:r w:rsidRPr="00D96EE0">
              <w:rPr>
                <w:sz w:val="24"/>
                <w:szCs w:val="24"/>
              </w:rPr>
              <w:t xml:space="preserve">Đất trồng lúa </w:t>
            </w:r>
          </w:p>
        </w:tc>
        <w:tc>
          <w:tcPr>
            <w:tcW w:w="653" w:type="pct"/>
            <w:tcBorders>
              <w:top w:val="nil"/>
              <w:left w:val="nil"/>
              <w:bottom w:val="single" w:sz="4" w:space="0" w:color="auto"/>
              <w:right w:val="single" w:sz="4" w:space="0" w:color="auto"/>
            </w:tcBorders>
            <w:vAlign w:val="center"/>
            <w:hideMark/>
          </w:tcPr>
          <w:p w14:paraId="3E571C4D" w14:textId="41A3AF75" w:rsidR="00500DF9" w:rsidRPr="00500DF9" w:rsidRDefault="00500DF9" w:rsidP="00500DF9">
            <w:pPr>
              <w:jc w:val="center"/>
              <w:rPr>
                <w:sz w:val="24"/>
                <w:szCs w:val="24"/>
              </w:rPr>
            </w:pPr>
            <w:r w:rsidRPr="00500DF9">
              <w:rPr>
                <w:sz w:val="24"/>
                <w:szCs w:val="24"/>
              </w:rPr>
              <w:t>23,25</w:t>
            </w:r>
          </w:p>
        </w:tc>
        <w:tc>
          <w:tcPr>
            <w:tcW w:w="677" w:type="pct"/>
            <w:tcBorders>
              <w:top w:val="nil"/>
              <w:left w:val="nil"/>
              <w:bottom w:val="single" w:sz="4" w:space="0" w:color="auto"/>
              <w:right w:val="single" w:sz="4" w:space="0" w:color="auto"/>
            </w:tcBorders>
            <w:vAlign w:val="center"/>
            <w:hideMark/>
          </w:tcPr>
          <w:p w14:paraId="2EE58C4B" w14:textId="6CEAE5AB" w:rsidR="00500DF9" w:rsidRPr="00500DF9" w:rsidRDefault="00500DF9" w:rsidP="00500DF9">
            <w:pPr>
              <w:jc w:val="center"/>
              <w:rPr>
                <w:sz w:val="24"/>
                <w:szCs w:val="24"/>
              </w:rPr>
            </w:pPr>
            <w:r w:rsidRPr="00500DF9">
              <w:rPr>
                <w:sz w:val="24"/>
                <w:szCs w:val="24"/>
              </w:rPr>
              <w:t>4,19</w:t>
            </w:r>
          </w:p>
        </w:tc>
        <w:tc>
          <w:tcPr>
            <w:tcW w:w="721" w:type="pct"/>
            <w:tcBorders>
              <w:top w:val="nil"/>
              <w:left w:val="nil"/>
              <w:bottom w:val="single" w:sz="4" w:space="0" w:color="auto"/>
              <w:right w:val="single" w:sz="4" w:space="0" w:color="auto"/>
            </w:tcBorders>
            <w:vAlign w:val="center"/>
            <w:hideMark/>
          </w:tcPr>
          <w:p w14:paraId="3743D650" w14:textId="7DF2F3CF" w:rsidR="00500DF9" w:rsidRPr="00500DF9" w:rsidRDefault="00500DF9" w:rsidP="00500DF9">
            <w:pPr>
              <w:jc w:val="center"/>
              <w:rPr>
                <w:sz w:val="24"/>
                <w:szCs w:val="24"/>
              </w:rPr>
            </w:pPr>
            <w:r w:rsidRPr="00500DF9">
              <w:rPr>
                <w:sz w:val="24"/>
                <w:szCs w:val="24"/>
              </w:rPr>
              <w:t>-19,06</w:t>
            </w:r>
          </w:p>
        </w:tc>
        <w:tc>
          <w:tcPr>
            <w:tcW w:w="837" w:type="pct"/>
            <w:tcBorders>
              <w:top w:val="nil"/>
              <w:left w:val="nil"/>
              <w:bottom w:val="single" w:sz="4" w:space="0" w:color="auto"/>
              <w:right w:val="single" w:sz="4" w:space="0" w:color="auto"/>
            </w:tcBorders>
            <w:vAlign w:val="center"/>
            <w:hideMark/>
          </w:tcPr>
          <w:p w14:paraId="40819653" w14:textId="1272AC69" w:rsidR="00500DF9" w:rsidRPr="00500DF9" w:rsidRDefault="00500DF9" w:rsidP="00500DF9">
            <w:pPr>
              <w:jc w:val="center"/>
              <w:rPr>
                <w:sz w:val="24"/>
                <w:szCs w:val="24"/>
              </w:rPr>
            </w:pPr>
            <w:r w:rsidRPr="00500DF9">
              <w:rPr>
                <w:sz w:val="24"/>
                <w:szCs w:val="24"/>
              </w:rPr>
              <w:t>18,00</w:t>
            </w:r>
          </w:p>
        </w:tc>
      </w:tr>
      <w:tr w:rsidR="00500DF9" w:rsidRPr="00D96EE0" w14:paraId="7FF70B4C" w14:textId="77777777" w:rsidTr="00500DF9">
        <w:trPr>
          <w:trHeight w:val="312"/>
          <w:jc w:val="center"/>
        </w:trPr>
        <w:tc>
          <w:tcPr>
            <w:tcW w:w="399" w:type="pct"/>
            <w:tcBorders>
              <w:top w:val="nil"/>
              <w:left w:val="single" w:sz="4" w:space="0" w:color="auto"/>
              <w:bottom w:val="single" w:sz="4" w:space="0" w:color="auto"/>
              <w:right w:val="single" w:sz="4" w:space="0" w:color="auto"/>
            </w:tcBorders>
            <w:vAlign w:val="center"/>
          </w:tcPr>
          <w:p w14:paraId="7113DD2A" w14:textId="4A220A8C" w:rsidR="00500DF9" w:rsidRPr="00D96EE0" w:rsidRDefault="00500DF9" w:rsidP="003442BB">
            <w:pPr>
              <w:jc w:val="center"/>
              <w:rPr>
                <w:sz w:val="24"/>
                <w:szCs w:val="24"/>
              </w:rPr>
            </w:pPr>
          </w:p>
        </w:tc>
        <w:tc>
          <w:tcPr>
            <w:tcW w:w="1713" w:type="pct"/>
            <w:tcBorders>
              <w:top w:val="nil"/>
              <w:left w:val="nil"/>
              <w:bottom w:val="single" w:sz="4" w:space="0" w:color="auto"/>
              <w:right w:val="single" w:sz="4" w:space="0" w:color="auto"/>
            </w:tcBorders>
            <w:vAlign w:val="center"/>
            <w:hideMark/>
          </w:tcPr>
          <w:p w14:paraId="22188FF7" w14:textId="77777777" w:rsidR="00500DF9" w:rsidRPr="00D96EE0" w:rsidRDefault="00500DF9" w:rsidP="003442BB">
            <w:pPr>
              <w:rPr>
                <w:sz w:val="24"/>
                <w:szCs w:val="24"/>
              </w:rPr>
            </w:pPr>
            <w:r w:rsidRPr="00D96EE0">
              <w:rPr>
                <w:sz w:val="24"/>
                <w:szCs w:val="24"/>
              </w:rPr>
              <w:t>Đất chuyên trồng lúa</w:t>
            </w:r>
          </w:p>
        </w:tc>
        <w:tc>
          <w:tcPr>
            <w:tcW w:w="653" w:type="pct"/>
            <w:tcBorders>
              <w:top w:val="nil"/>
              <w:left w:val="nil"/>
              <w:bottom w:val="single" w:sz="4" w:space="0" w:color="auto"/>
              <w:right w:val="single" w:sz="4" w:space="0" w:color="auto"/>
            </w:tcBorders>
            <w:vAlign w:val="center"/>
            <w:hideMark/>
          </w:tcPr>
          <w:p w14:paraId="7A4849F3" w14:textId="26BB7BA4" w:rsidR="00500DF9" w:rsidRPr="00500DF9" w:rsidRDefault="00500DF9" w:rsidP="00500DF9">
            <w:pPr>
              <w:jc w:val="center"/>
              <w:rPr>
                <w:sz w:val="24"/>
                <w:szCs w:val="24"/>
              </w:rPr>
            </w:pPr>
            <w:r w:rsidRPr="00500DF9">
              <w:rPr>
                <w:sz w:val="24"/>
                <w:szCs w:val="24"/>
              </w:rPr>
              <w:t>23,25</w:t>
            </w:r>
          </w:p>
        </w:tc>
        <w:tc>
          <w:tcPr>
            <w:tcW w:w="677" w:type="pct"/>
            <w:tcBorders>
              <w:top w:val="nil"/>
              <w:left w:val="nil"/>
              <w:bottom w:val="single" w:sz="4" w:space="0" w:color="auto"/>
              <w:right w:val="single" w:sz="4" w:space="0" w:color="auto"/>
            </w:tcBorders>
            <w:vAlign w:val="center"/>
            <w:hideMark/>
          </w:tcPr>
          <w:p w14:paraId="4249EFA1" w14:textId="1C145B7F" w:rsidR="00500DF9" w:rsidRPr="00500DF9" w:rsidRDefault="00500DF9" w:rsidP="00500DF9">
            <w:pPr>
              <w:jc w:val="center"/>
              <w:rPr>
                <w:sz w:val="24"/>
                <w:szCs w:val="24"/>
              </w:rPr>
            </w:pPr>
            <w:r w:rsidRPr="00500DF9">
              <w:rPr>
                <w:sz w:val="24"/>
                <w:szCs w:val="24"/>
              </w:rPr>
              <w:t>4,19</w:t>
            </w:r>
          </w:p>
        </w:tc>
        <w:tc>
          <w:tcPr>
            <w:tcW w:w="721" w:type="pct"/>
            <w:tcBorders>
              <w:top w:val="nil"/>
              <w:left w:val="nil"/>
              <w:bottom w:val="single" w:sz="4" w:space="0" w:color="auto"/>
              <w:right w:val="single" w:sz="4" w:space="0" w:color="auto"/>
            </w:tcBorders>
            <w:vAlign w:val="center"/>
            <w:hideMark/>
          </w:tcPr>
          <w:p w14:paraId="297AD32C" w14:textId="25D6AC58" w:rsidR="00500DF9" w:rsidRPr="00500DF9" w:rsidRDefault="00500DF9" w:rsidP="00500DF9">
            <w:pPr>
              <w:jc w:val="center"/>
              <w:rPr>
                <w:sz w:val="24"/>
                <w:szCs w:val="24"/>
              </w:rPr>
            </w:pPr>
            <w:r w:rsidRPr="00500DF9">
              <w:rPr>
                <w:sz w:val="24"/>
                <w:szCs w:val="24"/>
              </w:rPr>
              <w:t>-19,06</w:t>
            </w:r>
          </w:p>
        </w:tc>
        <w:tc>
          <w:tcPr>
            <w:tcW w:w="837" w:type="pct"/>
            <w:tcBorders>
              <w:top w:val="nil"/>
              <w:left w:val="nil"/>
              <w:bottom w:val="single" w:sz="4" w:space="0" w:color="auto"/>
              <w:right w:val="single" w:sz="4" w:space="0" w:color="auto"/>
            </w:tcBorders>
            <w:vAlign w:val="center"/>
            <w:hideMark/>
          </w:tcPr>
          <w:p w14:paraId="68041719" w14:textId="56D96F5F" w:rsidR="00500DF9" w:rsidRPr="00500DF9" w:rsidRDefault="00500DF9" w:rsidP="00500DF9">
            <w:pPr>
              <w:jc w:val="center"/>
              <w:rPr>
                <w:sz w:val="24"/>
                <w:szCs w:val="24"/>
              </w:rPr>
            </w:pPr>
            <w:r w:rsidRPr="00500DF9">
              <w:rPr>
                <w:sz w:val="24"/>
                <w:szCs w:val="24"/>
              </w:rPr>
              <w:t>18,00</w:t>
            </w:r>
          </w:p>
        </w:tc>
      </w:tr>
      <w:tr w:rsidR="00500DF9" w:rsidRPr="00D96EE0" w14:paraId="41475CFA" w14:textId="77777777" w:rsidTr="00500DF9">
        <w:trPr>
          <w:trHeight w:val="312"/>
          <w:jc w:val="center"/>
        </w:trPr>
        <w:tc>
          <w:tcPr>
            <w:tcW w:w="399" w:type="pct"/>
            <w:tcBorders>
              <w:top w:val="nil"/>
              <w:left w:val="single" w:sz="4" w:space="0" w:color="auto"/>
              <w:bottom w:val="single" w:sz="4" w:space="0" w:color="auto"/>
              <w:right w:val="single" w:sz="4" w:space="0" w:color="auto"/>
            </w:tcBorders>
            <w:vAlign w:val="center"/>
            <w:hideMark/>
          </w:tcPr>
          <w:p w14:paraId="0CAC1D17" w14:textId="297606FC" w:rsidR="00500DF9" w:rsidRPr="00D96EE0" w:rsidRDefault="00500DF9" w:rsidP="003442BB">
            <w:pPr>
              <w:jc w:val="center"/>
              <w:rPr>
                <w:sz w:val="24"/>
                <w:szCs w:val="24"/>
              </w:rPr>
            </w:pPr>
            <w:r w:rsidRPr="00D96EE0">
              <w:rPr>
                <w:sz w:val="24"/>
                <w:szCs w:val="24"/>
              </w:rPr>
              <w:t>1.2</w:t>
            </w:r>
          </w:p>
        </w:tc>
        <w:tc>
          <w:tcPr>
            <w:tcW w:w="1713" w:type="pct"/>
            <w:tcBorders>
              <w:top w:val="nil"/>
              <w:left w:val="nil"/>
              <w:bottom w:val="single" w:sz="4" w:space="0" w:color="auto"/>
              <w:right w:val="single" w:sz="4" w:space="0" w:color="auto"/>
            </w:tcBorders>
            <w:vAlign w:val="center"/>
            <w:hideMark/>
          </w:tcPr>
          <w:p w14:paraId="41E4A025" w14:textId="262E6236" w:rsidR="00500DF9" w:rsidRPr="00D96EE0" w:rsidRDefault="00500DF9" w:rsidP="00E44CB1">
            <w:pPr>
              <w:rPr>
                <w:sz w:val="24"/>
                <w:szCs w:val="24"/>
              </w:rPr>
            </w:pPr>
            <w:r w:rsidRPr="00D96EE0">
              <w:rPr>
                <w:sz w:val="24"/>
                <w:szCs w:val="24"/>
              </w:rPr>
              <w:t>Đất trồng cây lâu năm</w:t>
            </w:r>
          </w:p>
        </w:tc>
        <w:tc>
          <w:tcPr>
            <w:tcW w:w="653" w:type="pct"/>
            <w:tcBorders>
              <w:top w:val="nil"/>
              <w:left w:val="nil"/>
              <w:bottom w:val="single" w:sz="4" w:space="0" w:color="auto"/>
              <w:right w:val="single" w:sz="4" w:space="0" w:color="auto"/>
            </w:tcBorders>
            <w:vAlign w:val="center"/>
          </w:tcPr>
          <w:p w14:paraId="1377008C" w14:textId="032264E3" w:rsidR="00500DF9" w:rsidRPr="00500DF9" w:rsidRDefault="00500DF9" w:rsidP="00500DF9">
            <w:pPr>
              <w:jc w:val="center"/>
              <w:rPr>
                <w:sz w:val="24"/>
                <w:szCs w:val="24"/>
              </w:rPr>
            </w:pPr>
            <w:r w:rsidRPr="00500DF9">
              <w:rPr>
                <w:sz w:val="24"/>
                <w:szCs w:val="24"/>
              </w:rPr>
              <w:t>1,84</w:t>
            </w:r>
          </w:p>
        </w:tc>
        <w:tc>
          <w:tcPr>
            <w:tcW w:w="677" w:type="pct"/>
            <w:tcBorders>
              <w:top w:val="nil"/>
              <w:left w:val="nil"/>
              <w:bottom w:val="single" w:sz="4" w:space="0" w:color="auto"/>
              <w:right w:val="single" w:sz="4" w:space="0" w:color="auto"/>
            </w:tcBorders>
            <w:vAlign w:val="center"/>
          </w:tcPr>
          <w:p w14:paraId="575CA618" w14:textId="5FE8B112" w:rsidR="00500DF9" w:rsidRPr="00500DF9" w:rsidRDefault="00500DF9" w:rsidP="00500DF9">
            <w:pPr>
              <w:jc w:val="center"/>
              <w:rPr>
                <w:sz w:val="24"/>
                <w:szCs w:val="24"/>
              </w:rPr>
            </w:pPr>
            <w:r w:rsidRPr="00500DF9">
              <w:rPr>
                <w:sz w:val="24"/>
                <w:szCs w:val="24"/>
              </w:rPr>
              <w:t>0,14</w:t>
            </w:r>
          </w:p>
        </w:tc>
        <w:tc>
          <w:tcPr>
            <w:tcW w:w="721" w:type="pct"/>
            <w:tcBorders>
              <w:top w:val="nil"/>
              <w:left w:val="nil"/>
              <w:bottom w:val="single" w:sz="4" w:space="0" w:color="auto"/>
              <w:right w:val="single" w:sz="4" w:space="0" w:color="auto"/>
            </w:tcBorders>
            <w:vAlign w:val="center"/>
          </w:tcPr>
          <w:p w14:paraId="185CB925" w14:textId="65A15324" w:rsidR="00500DF9" w:rsidRPr="00500DF9" w:rsidRDefault="00500DF9" w:rsidP="00500DF9">
            <w:pPr>
              <w:jc w:val="center"/>
              <w:rPr>
                <w:sz w:val="24"/>
                <w:szCs w:val="24"/>
              </w:rPr>
            </w:pPr>
            <w:r w:rsidRPr="00500DF9">
              <w:rPr>
                <w:sz w:val="24"/>
                <w:szCs w:val="24"/>
              </w:rPr>
              <w:t>-1,70</w:t>
            </w:r>
          </w:p>
        </w:tc>
        <w:tc>
          <w:tcPr>
            <w:tcW w:w="837" w:type="pct"/>
            <w:tcBorders>
              <w:top w:val="nil"/>
              <w:left w:val="nil"/>
              <w:bottom w:val="single" w:sz="4" w:space="0" w:color="auto"/>
              <w:right w:val="single" w:sz="4" w:space="0" w:color="auto"/>
            </w:tcBorders>
            <w:vAlign w:val="center"/>
          </w:tcPr>
          <w:p w14:paraId="38376C6D" w14:textId="7CD84D4B" w:rsidR="00500DF9" w:rsidRPr="00500DF9" w:rsidRDefault="00500DF9" w:rsidP="00500DF9">
            <w:pPr>
              <w:jc w:val="center"/>
              <w:rPr>
                <w:sz w:val="24"/>
                <w:szCs w:val="24"/>
              </w:rPr>
            </w:pPr>
            <w:r w:rsidRPr="00500DF9">
              <w:rPr>
                <w:sz w:val="24"/>
                <w:szCs w:val="24"/>
              </w:rPr>
              <w:t>7,47</w:t>
            </w:r>
          </w:p>
        </w:tc>
      </w:tr>
      <w:tr w:rsidR="00E44CB1" w:rsidRPr="00D96EE0" w14:paraId="1BECB304" w14:textId="77777777" w:rsidTr="004E5D28">
        <w:trPr>
          <w:trHeight w:val="324"/>
          <w:jc w:val="center"/>
        </w:trPr>
        <w:tc>
          <w:tcPr>
            <w:tcW w:w="399" w:type="pct"/>
            <w:tcBorders>
              <w:top w:val="nil"/>
              <w:left w:val="single" w:sz="4" w:space="0" w:color="auto"/>
              <w:bottom w:val="single" w:sz="4" w:space="0" w:color="auto"/>
              <w:right w:val="single" w:sz="4" w:space="0" w:color="auto"/>
            </w:tcBorders>
            <w:vAlign w:val="center"/>
            <w:hideMark/>
          </w:tcPr>
          <w:p w14:paraId="0EE3229D" w14:textId="77777777" w:rsidR="00E44CB1" w:rsidRPr="00D96EE0" w:rsidRDefault="00E44CB1" w:rsidP="003442BB">
            <w:pPr>
              <w:jc w:val="center"/>
              <w:rPr>
                <w:b/>
                <w:bCs/>
                <w:sz w:val="24"/>
                <w:szCs w:val="24"/>
              </w:rPr>
            </w:pPr>
            <w:r w:rsidRPr="00D96EE0">
              <w:rPr>
                <w:b/>
                <w:bCs/>
                <w:sz w:val="24"/>
                <w:szCs w:val="24"/>
              </w:rPr>
              <w:t>2</w:t>
            </w:r>
          </w:p>
        </w:tc>
        <w:tc>
          <w:tcPr>
            <w:tcW w:w="1713" w:type="pct"/>
            <w:tcBorders>
              <w:top w:val="nil"/>
              <w:left w:val="nil"/>
              <w:bottom w:val="single" w:sz="4" w:space="0" w:color="auto"/>
              <w:right w:val="single" w:sz="4" w:space="0" w:color="auto"/>
            </w:tcBorders>
            <w:vAlign w:val="center"/>
            <w:hideMark/>
          </w:tcPr>
          <w:p w14:paraId="3AB39197" w14:textId="77777777" w:rsidR="00E44CB1" w:rsidRPr="00D96EE0" w:rsidRDefault="00E44CB1" w:rsidP="003442BB">
            <w:pPr>
              <w:rPr>
                <w:b/>
                <w:bCs/>
                <w:sz w:val="24"/>
                <w:szCs w:val="24"/>
              </w:rPr>
            </w:pPr>
            <w:r w:rsidRPr="00D96EE0">
              <w:rPr>
                <w:b/>
                <w:bCs/>
                <w:sz w:val="24"/>
                <w:szCs w:val="24"/>
              </w:rPr>
              <w:t>Chuyển đổi cơ cấu sử dụng đất trong nội bộ đất nông nghiệp</w:t>
            </w:r>
          </w:p>
        </w:tc>
        <w:tc>
          <w:tcPr>
            <w:tcW w:w="653" w:type="pct"/>
            <w:tcBorders>
              <w:top w:val="nil"/>
              <w:left w:val="nil"/>
              <w:bottom w:val="single" w:sz="4" w:space="0" w:color="auto"/>
              <w:right w:val="single" w:sz="4" w:space="0" w:color="auto"/>
            </w:tcBorders>
            <w:vAlign w:val="center"/>
          </w:tcPr>
          <w:p w14:paraId="117BBCFF" w14:textId="7DF40580" w:rsidR="00E44CB1" w:rsidRPr="00D96EE0" w:rsidRDefault="00E44CB1" w:rsidP="003442BB">
            <w:pPr>
              <w:jc w:val="center"/>
              <w:rPr>
                <w:b/>
                <w:bCs/>
                <w:sz w:val="24"/>
                <w:szCs w:val="24"/>
              </w:rPr>
            </w:pPr>
          </w:p>
        </w:tc>
        <w:tc>
          <w:tcPr>
            <w:tcW w:w="677" w:type="pct"/>
            <w:tcBorders>
              <w:top w:val="nil"/>
              <w:left w:val="nil"/>
              <w:bottom w:val="single" w:sz="4" w:space="0" w:color="auto"/>
              <w:right w:val="single" w:sz="4" w:space="0" w:color="auto"/>
            </w:tcBorders>
            <w:vAlign w:val="center"/>
          </w:tcPr>
          <w:p w14:paraId="530E4240" w14:textId="7300BA32" w:rsidR="00E44CB1" w:rsidRPr="00D96EE0" w:rsidRDefault="00E44CB1" w:rsidP="003442BB">
            <w:pPr>
              <w:jc w:val="center"/>
              <w:rPr>
                <w:b/>
                <w:bCs/>
                <w:sz w:val="24"/>
                <w:szCs w:val="24"/>
              </w:rPr>
            </w:pPr>
          </w:p>
        </w:tc>
        <w:tc>
          <w:tcPr>
            <w:tcW w:w="721" w:type="pct"/>
            <w:tcBorders>
              <w:top w:val="nil"/>
              <w:left w:val="nil"/>
              <w:bottom w:val="single" w:sz="4" w:space="0" w:color="auto"/>
              <w:right w:val="single" w:sz="4" w:space="0" w:color="auto"/>
            </w:tcBorders>
            <w:vAlign w:val="center"/>
          </w:tcPr>
          <w:p w14:paraId="65107341" w14:textId="480B4271" w:rsidR="00E44CB1" w:rsidRPr="00D96EE0" w:rsidRDefault="00E44CB1" w:rsidP="003442BB">
            <w:pPr>
              <w:jc w:val="center"/>
              <w:rPr>
                <w:b/>
                <w:bCs/>
                <w:sz w:val="24"/>
                <w:szCs w:val="24"/>
              </w:rPr>
            </w:pPr>
          </w:p>
        </w:tc>
        <w:tc>
          <w:tcPr>
            <w:tcW w:w="837" w:type="pct"/>
            <w:tcBorders>
              <w:top w:val="nil"/>
              <w:left w:val="nil"/>
              <w:bottom w:val="single" w:sz="4" w:space="0" w:color="auto"/>
              <w:right w:val="single" w:sz="4" w:space="0" w:color="auto"/>
            </w:tcBorders>
            <w:vAlign w:val="center"/>
          </w:tcPr>
          <w:p w14:paraId="432274EE" w14:textId="16FB76DA" w:rsidR="00E44CB1" w:rsidRPr="00D96EE0" w:rsidRDefault="00E44CB1" w:rsidP="003442BB">
            <w:pPr>
              <w:jc w:val="center"/>
              <w:rPr>
                <w:b/>
                <w:bCs/>
                <w:sz w:val="24"/>
                <w:szCs w:val="24"/>
              </w:rPr>
            </w:pPr>
          </w:p>
        </w:tc>
      </w:tr>
      <w:tr w:rsidR="00E44CB1" w:rsidRPr="00D96EE0" w14:paraId="44EF90DA"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hideMark/>
          </w:tcPr>
          <w:p w14:paraId="03B22100" w14:textId="77777777" w:rsidR="00E44CB1" w:rsidRPr="00D96EE0" w:rsidRDefault="00E44CB1" w:rsidP="003442BB">
            <w:pPr>
              <w:jc w:val="center"/>
              <w:rPr>
                <w:sz w:val="24"/>
                <w:szCs w:val="24"/>
              </w:rPr>
            </w:pPr>
            <w:r w:rsidRPr="00D96EE0">
              <w:rPr>
                <w:sz w:val="24"/>
                <w:szCs w:val="24"/>
              </w:rPr>
              <w:t>2.1</w:t>
            </w:r>
          </w:p>
        </w:tc>
        <w:tc>
          <w:tcPr>
            <w:tcW w:w="1713" w:type="pct"/>
            <w:tcBorders>
              <w:top w:val="nil"/>
              <w:left w:val="nil"/>
              <w:bottom w:val="single" w:sz="4" w:space="0" w:color="auto"/>
              <w:right w:val="single" w:sz="4" w:space="0" w:color="auto"/>
            </w:tcBorders>
            <w:hideMark/>
          </w:tcPr>
          <w:p w14:paraId="63A8A71C" w14:textId="73F850F7" w:rsidR="00E44CB1" w:rsidRPr="00D96EE0" w:rsidRDefault="00E44CB1" w:rsidP="003442BB">
            <w:pPr>
              <w:rPr>
                <w:sz w:val="24"/>
                <w:szCs w:val="24"/>
              </w:rPr>
            </w:pPr>
            <w:r w:rsidRPr="00D96EE0">
              <w:rPr>
                <w:sz w:val="24"/>
                <w:szCs w:val="24"/>
              </w:rPr>
              <w:t>Đất trồng lúa chuyển sang đất trồng cây lâu năm</w:t>
            </w:r>
          </w:p>
        </w:tc>
        <w:tc>
          <w:tcPr>
            <w:tcW w:w="653" w:type="pct"/>
            <w:tcBorders>
              <w:top w:val="nil"/>
              <w:left w:val="nil"/>
              <w:bottom w:val="single" w:sz="4" w:space="0" w:color="auto"/>
              <w:right w:val="single" w:sz="4" w:space="0" w:color="auto"/>
            </w:tcBorders>
            <w:vAlign w:val="center"/>
          </w:tcPr>
          <w:p w14:paraId="54357A54" w14:textId="5F17EAD3" w:rsidR="00E44CB1" w:rsidRPr="00D96EE0" w:rsidRDefault="00E44CB1"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22A2D4A4" w14:textId="7FFE6FE7" w:rsidR="00E44CB1" w:rsidRPr="00D96EE0" w:rsidRDefault="00E44CB1"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5BC44F2C" w14:textId="00CAD29D" w:rsidR="00E44CB1" w:rsidRPr="00D96EE0" w:rsidRDefault="00E44CB1" w:rsidP="003442BB">
            <w:pPr>
              <w:jc w:val="center"/>
              <w:rPr>
                <w:sz w:val="24"/>
                <w:szCs w:val="24"/>
              </w:rPr>
            </w:pPr>
          </w:p>
        </w:tc>
        <w:tc>
          <w:tcPr>
            <w:tcW w:w="837" w:type="pct"/>
            <w:tcBorders>
              <w:top w:val="nil"/>
              <w:left w:val="nil"/>
              <w:bottom w:val="single" w:sz="4" w:space="0" w:color="auto"/>
              <w:right w:val="single" w:sz="4" w:space="0" w:color="auto"/>
            </w:tcBorders>
            <w:vAlign w:val="center"/>
          </w:tcPr>
          <w:p w14:paraId="151E42A6" w14:textId="1583EA93" w:rsidR="00E44CB1" w:rsidRPr="00D96EE0" w:rsidRDefault="00E44CB1" w:rsidP="003442BB">
            <w:pPr>
              <w:jc w:val="center"/>
              <w:rPr>
                <w:sz w:val="24"/>
                <w:szCs w:val="24"/>
              </w:rPr>
            </w:pPr>
          </w:p>
        </w:tc>
      </w:tr>
      <w:tr w:rsidR="00E44CB1" w:rsidRPr="00D96EE0" w14:paraId="51BC7CEA"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hideMark/>
          </w:tcPr>
          <w:p w14:paraId="3594DE07" w14:textId="77777777" w:rsidR="00E44CB1" w:rsidRPr="00D96EE0" w:rsidRDefault="00E44CB1" w:rsidP="003442BB">
            <w:pPr>
              <w:jc w:val="center"/>
              <w:rPr>
                <w:sz w:val="24"/>
                <w:szCs w:val="24"/>
              </w:rPr>
            </w:pPr>
            <w:r w:rsidRPr="00D96EE0">
              <w:rPr>
                <w:sz w:val="24"/>
                <w:szCs w:val="24"/>
              </w:rPr>
              <w:t>2.2</w:t>
            </w:r>
          </w:p>
        </w:tc>
        <w:tc>
          <w:tcPr>
            <w:tcW w:w="1713" w:type="pct"/>
            <w:tcBorders>
              <w:top w:val="nil"/>
              <w:left w:val="nil"/>
              <w:bottom w:val="single" w:sz="4" w:space="0" w:color="auto"/>
              <w:right w:val="single" w:sz="4" w:space="0" w:color="auto"/>
            </w:tcBorders>
            <w:hideMark/>
          </w:tcPr>
          <w:p w14:paraId="2B167C6D" w14:textId="7B0AFB9A" w:rsidR="00E44CB1" w:rsidRPr="00D96EE0" w:rsidRDefault="00E44CB1" w:rsidP="003442BB">
            <w:pPr>
              <w:rPr>
                <w:sz w:val="24"/>
                <w:szCs w:val="24"/>
              </w:rPr>
            </w:pPr>
            <w:r w:rsidRPr="00D96EE0">
              <w:rPr>
                <w:sz w:val="24"/>
                <w:szCs w:val="24"/>
              </w:rPr>
              <w:t>Đất trồng lúa chuyển sang đất trồng rừng</w:t>
            </w:r>
          </w:p>
        </w:tc>
        <w:tc>
          <w:tcPr>
            <w:tcW w:w="653" w:type="pct"/>
            <w:tcBorders>
              <w:top w:val="nil"/>
              <w:left w:val="nil"/>
              <w:bottom w:val="single" w:sz="4" w:space="0" w:color="auto"/>
              <w:right w:val="single" w:sz="4" w:space="0" w:color="auto"/>
            </w:tcBorders>
            <w:vAlign w:val="center"/>
            <w:hideMark/>
          </w:tcPr>
          <w:p w14:paraId="36B5051C" w14:textId="77777777" w:rsidR="00E44CB1" w:rsidRPr="00D96EE0" w:rsidRDefault="00E44CB1" w:rsidP="003442BB">
            <w:pPr>
              <w:jc w:val="center"/>
              <w:rPr>
                <w:sz w:val="24"/>
                <w:szCs w:val="24"/>
              </w:rPr>
            </w:pPr>
            <w:r w:rsidRPr="00D96EE0">
              <w:rPr>
                <w:sz w:val="24"/>
                <w:szCs w:val="24"/>
              </w:rPr>
              <w:t> </w:t>
            </w:r>
          </w:p>
        </w:tc>
        <w:tc>
          <w:tcPr>
            <w:tcW w:w="677" w:type="pct"/>
            <w:tcBorders>
              <w:top w:val="nil"/>
              <w:left w:val="nil"/>
              <w:bottom w:val="single" w:sz="4" w:space="0" w:color="auto"/>
              <w:right w:val="single" w:sz="4" w:space="0" w:color="auto"/>
            </w:tcBorders>
            <w:vAlign w:val="center"/>
            <w:hideMark/>
          </w:tcPr>
          <w:p w14:paraId="5991CE53" w14:textId="77777777" w:rsidR="00E44CB1" w:rsidRPr="00D96EE0" w:rsidRDefault="00E44CB1" w:rsidP="003442BB">
            <w:pPr>
              <w:jc w:val="center"/>
              <w:rPr>
                <w:sz w:val="24"/>
                <w:szCs w:val="24"/>
              </w:rPr>
            </w:pPr>
            <w:r w:rsidRPr="00D96EE0">
              <w:rPr>
                <w:sz w:val="24"/>
                <w:szCs w:val="24"/>
              </w:rPr>
              <w:t> </w:t>
            </w:r>
          </w:p>
        </w:tc>
        <w:tc>
          <w:tcPr>
            <w:tcW w:w="721" w:type="pct"/>
            <w:tcBorders>
              <w:top w:val="nil"/>
              <w:left w:val="nil"/>
              <w:bottom w:val="single" w:sz="4" w:space="0" w:color="auto"/>
              <w:right w:val="single" w:sz="4" w:space="0" w:color="auto"/>
            </w:tcBorders>
            <w:vAlign w:val="center"/>
            <w:hideMark/>
          </w:tcPr>
          <w:p w14:paraId="49A5271C" w14:textId="77777777" w:rsidR="00E44CB1" w:rsidRPr="00D96EE0" w:rsidRDefault="00E44CB1" w:rsidP="003442BB">
            <w:pPr>
              <w:jc w:val="center"/>
              <w:rPr>
                <w:b/>
                <w:bCs/>
                <w:sz w:val="24"/>
                <w:szCs w:val="24"/>
              </w:rPr>
            </w:pPr>
            <w:r w:rsidRPr="00D96EE0">
              <w:rPr>
                <w:b/>
                <w:bCs/>
                <w:sz w:val="24"/>
                <w:szCs w:val="24"/>
              </w:rPr>
              <w:t> </w:t>
            </w:r>
          </w:p>
        </w:tc>
        <w:tc>
          <w:tcPr>
            <w:tcW w:w="837" w:type="pct"/>
            <w:tcBorders>
              <w:top w:val="nil"/>
              <w:left w:val="nil"/>
              <w:bottom w:val="single" w:sz="4" w:space="0" w:color="auto"/>
              <w:right w:val="single" w:sz="4" w:space="0" w:color="auto"/>
            </w:tcBorders>
            <w:vAlign w:val="center"/>
            <w:hideMark/>
          </w:tcPr>
          <w:p w14:paraId="5FDA38A8" w14:textId="77777777" w:rsidR="00E44CB1" w:rsidRPr="00D96EE0" w:rsidRDefault="00E44CB1" w:rsidP="003442BB">
            <w:pPr>
              <w:jc w:val="center"/>
              <w:rPr>
                <w:b/>
                <w:bCs/>
                <w:sz w:val="24"/>
                <w:szCs w:val="24"/>
              </w:rPr>
            </w:pPr>
            <w:r w:rsidRPr="00D96EE0">
              <w:rPr>
                <w:b/>
                <w:bCs/>
                <w:sz w:val="24"/>
                <w:szCs w:val="24"/>
              </w:rPr>
              <w:t> </w:t>
            </w:r>
          </w:p>
        </w:tc>
      </w:tr>
      <w:tr w:rsidR="00E44CB1" w:rsidRPr="00D96EE0" w14:paraId="460D3D1D"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tcPr>
          <w:p w14:paraId="192B1304" w14:textId="2E699511" w:rsidR="00E44CB1" w:rsidRPr="00D96EE0" w:rsidRDefault="00E44CB1" w:rsidP="003442BB">
            <w:pPr>
              <w:jc w:val="center"/>
              <w:rPr>
                <w:sz w:val="24"/>
                <w:szCs w:val="24"/>
              </w:rPr>
            </w:pPr>
            <w:r w:rsidRPr="00D96EE0">
              <w:rPr>
                <w:sz w:val="24"/>
                <w:szCs w:val="24"/>
              </w:rPr>
              <w:t>2.3</w:t>
            </w:r>
          </w:p>
        </w:tc>
        <w:tc>
          <w:tcPr>
            <w:tcW w:w="1713" w:type="pct"/>
            <w:tcBorders>
              <w:top w:val="nil"/>
              <w:left w:val="nil"/>
              <w:bottom w:val="single" w:sz="4" w:space="0" w:color="auto"/>
              <w:right w:val="single" w:sz="4" w:space="0" w:color="auto"/>
            </w:tcBorders>
          </w:tcPr>
          <w:p w14:paraId="24853534" w14:textId="6F633296" w:rsidR="00E44CB1" w:rsidRPr="00D96EE0" w:rsidRDefault="00E44CB1" w:rsidP="003442BB">
            <w:pPr>
              <w:rPr>
                <w:sz w:val="24"/>
                <w:szCs w:val="24"/>
              </w:rPr>
            </w:pPr>
            <w:r w:rsidRPr="00D96EE0">
              <w:rPr>
                <w:sz w:val="24"/>
                <w:szCs w:val="24"/>
              </w:rPr>
              <w:t>Đất rừng phòng hộ chuyển sang đất nông nghiệp không phải là rừng</w:t>
            </w:r>
          </w:p>
        </w:tc>
        <w:tc>
          <w:tcPr>
            <w:tcW w:w="653" w:type="pct"/>
            <w:tcBorders>
              <w:top w:val="nil"/>
              <w:left w:val="nil"/>
              <w:bottom w:val="single" w:sz="4" w:space="0" w:color="auto"/>
              <w:right w:val="single" w:sz="4" w:space="0" w:color="auto"/>
            </w:tcBorders>
            <w:vAlign w:val="center"/>
          </w:tcPr>
          <w:p w14:paraId="110010E3" w14:textId="77777777" w:rsidR="00E44CB1" w:rsidRPr="00D96EE0" w:rsidRDefault="00E44CB1"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4A9482B2" w14:textId="77777777" w:rsidR="00E44CB1" w:rsidRPr="00D96EE0" w:rsidRDefault="00E44CB1"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3E66C347" w14:textId="77777777" w:rsidR="00E44CB1" w:rsidRPr="00D96EE0" w:rsidRDefault="00E44CB1" w:rsidP="003442BB">
            <w:pPr>
              <w:jc w:val="center"/>
              <w:rPr>
                <w:b/>
                <w:bCs/>
                <w:sz w:val="24"/>
                <w:szCs w:val="24"/>
              </w:rPr>
            </w:pPr>
          </w:p>
        </w:tc>
        <w:tc>
          <w:tcPr>
            <w:tcW w:w="837" w:type="pct"/>
            <w:tcBorders>
              <w:top w:val="nil"/>
              <w:left w:val="nil"/>
              <w:bottom w:val="single" w:sz="4" w:space="0" w:color="auto"/>
              <w:right w:val="single" w:sz="4" w:space="0" w:color="auto"/>
            </w:tcBorders>
            <w:vAlign w:val="center"/>
          </w:tcPr>
          <w:p w14:paraId="075E41C1" w14:textId="77777777" w:rsidR="00E44CB1" w:rsidRPr="00D96EE0" w:rsidRDefault="00E44CB1" w:rsidP="003442BB">
            <w:pPr>
              <w:jc w:val="center"/>
              <w:rPr>
                <w:b/>
                <w:bCs/>
                <w:sz w:val="24"/>
                <w:szCs w:val="24"/>
              </w:rPr>
            </w:pPr>
          </w:p>
        </w:tc>
      </w:tr>
      <w:tr w:rsidR="00E44CB1" w:rsidRPr="00D96EE0" w14:paraId="4F1F4D80"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tcPr>
          <w:p w14:paraId="6FF52C7D" w14:textId="23886C31" w:rsidR="00E44CB1" w:rsidRPr="00D96EE0" w:rsidRDefault="00E44CB1" w:rsidP="003442BB">
            <w:pPr>
              <w:jc w:val="center"/>
              <w:rPr>
                <w:sz w:val="24"/>
                <w:szCs w:val="24"/>
              </w:rPr>
            </w:pPr>
            <w:r w:rsidRPr="00D96EE0">
              <w:rPr>
                <w:sz w:val="24"/>
                <w:szCs w:val="24"/>
              </w:rPr>
              <w:t>2.4</w:t>
            </w:r>
          </w:p>
        </w:tc>
        <w:tc>
          <w:tcPr>
            <w:tcW w:w="1713" w:type="pct"/>
            <w:tcBorders>
              <w:top w:val="nil"/>
              <w:left w:val="nil"/>
              <w:bottom w:val="single" w:sz="4" w:space="0" w:color="auto"/>
              <w:right w:val="single" w:sz="4" w:space="0" w:color="auto"/>
            </w:tcBorders>
          </w:tcPr>
          <w:p w14:paraId="2BB8B990" w14:textId="4B98970F" w:rsidR="00E44CB1" w:rsidRPr="00D96EE0" w:rsidRDefault="00E44CB1" w:rsidP="003442BB">
            <w:pPr>
              <w:rPr>
                <w:sz w:val="24"/>
                <w:szCs w:val="24"/>
              </w:rPr>
            </w:pPr>
            <w:r w:rsidRPr="00D96EE0">
              <w:rPr>
                <w:sz w:val="24"/>
                <w:szCs w:val="24"/>
              </w:rPr>
              <w:t>Đất rừng đặc dụng chuyển sang đất nông nghiệp không phải là rừng</w:t>
            </w:r>
          </w:p>
        </w:tc>
        <w:tc>
          <w:tcPr>
            <w:tcW w:w="653" w:type="pct"/>
            <w:tcBorders>
              <w:top w:val="nil"/>
              <w:left w:val="nil"/>
              <w:bottom w:val="single" w:sz="4" w:space="0" w:color="auto"/>
              <w:right w:val="single" w:sz="4" w:space="0" w:color="auto"/>
            </w:tcBorders>
            <w:vAlign w:val="center"/>
          </w:tcPr>
          <w:p w14:paraId="4BB8412C" w14:textId="77777777" w:rsidR="00E44CB1" w:rsidRPr="00D96EE0" w:rsidRDefault="00E44CB1"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76A908D3" w14:textId="77777777" w:rsidR="00E44CB1" w:rsidRPr="00D96EE0" w:rsidRDefault="00E44CB1"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4DC490AB" w14:textId="77777777" w:rsidR="00E44CB1" w:rsidRPr="00D96EE0" w:rsidRDefault="00E44CB1" w:rsidP="003442BB">
            <w:pPr>
              <w:jc w:val="center"/>
              <w:rPr>
                <w:b/>
                <w:bCs/>
                <w:sz w:val="24"/>
                <w:szCs w:val="24"/>
              </w:rPr>
            </w:pPr>
          </w:p>
        </w:tc>
        <w:tc>
          <w:tcPr>
            <w:tcW w:w="837" w:type="pct"/>
            <w:tcBorders>
              <w:top w:val="nil"/>
              <w:left w:val="nil"/>
              <w:bottom w:val="single" w:sz="4" w:space="0" w:color="auto"/>
              <w:right w:val="single" w:sz="4" w:space="0" w:color="auto"/>
            </w:tcBorders>
            <w:vAlign w:val="center"/>
          </w:tcPr>
          <w:p w14:paraId="08EEE04B" w14:textId="77777777" w:rsidR="00E44CB1" w:rsidRPr="00D96EE0" w:rsidRDefault="00E44CB1" w:rsidP="003442BB">
            <w:pPr>
              <w:jc w:val="center"/>
              <w:rPr>
                <w:b/>
                <w:bCs/>
                <w:sz w:val="24"/>
                <w:szCs w:val="24"/>
              </w:rPr>
            </w:pPr>
          </w:p>
        </w:tc>
      </w:tr>
      <w:tr w:rsidR="00D970C9" w:rsidRPr="00D96EE0" w14:paraId="1733A920"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tcPr>
          <w:p w14:paraId="43AB646C" w14:textId="21386E29" w:rsidR="00D970C9" w:rsidRPr="00D96EE0" w:rsidRDefault="00D970C9" w:rsidP="003442BB">
            <w:pPr>
              <w:jc w:val="center"/>
              <w:rPr>
                <w:sz w:val="24"/>
                <w:szCs w:val="24"/>
              </w:rPr>
            </w:pPr>
            <w:r w:rsidRPr="00D96EE0">
              <w:rPr>
                <w:sz w:val="24"/>
                <w:szCs w:val="24"/>
              </w:rPr>
              <w:lastRenderedPageBreak/>
              <w:t>2.5</w:t>
            </w:r>
          </w:p>
          <w:p w14:paraId="75DA3ED8" w14:textId="77777777" w:rsidR="00D970C9" w:rsidRPr="00D96EE0" w:rsidRDefault="00D970C9" w:rsidP="003442BB">
            <w:pPr>
              <w:jc w:val="center"/>
              <w:rPr>
                <w:sz w:val="24"/>
                <w:szCs w:val="24"/>
              </w:rPr>
            </w:pPr>
          </w:p>
        </w:tc>
        <w:tc>
          <w:tcPr>
            <w:tcW w:w="1713" w:type="pct"/>
            <w:tcBorders>
              <w:top w:val="nil"/>
              <w:left w:val="nil"/>
              <w:bottom w:val="single" w:sz="4" w:space="0" w:color="auto"/>
              <w:right w:val="single" w:sz="4" w:space="0" w:color="auto"/>
            </w:tcBorders>
          </w:tcPr>
          <w:p w14:paraId="50A9D636" w14:textId="37E7E9F3" w:rsidR="00D970C9" w:rsidRPr="00D96EE0" w:rsidRDefault="00D970C9" w:rsidP="003442BB">
            <w:pPr>
              <w:rPr>
                <w:sz w:val="24"/>
                <w:szCs w:val="24"/>
              </w:rPr>
            </w:pPr>
            <w:r w:rsidRPr="00D96EE0">
              <w:rPr>
                <w:sz w:val="24"/>
                <w:szCs w:val="24"/>
              </w:rPr>
              <w:t>Đất rừng sản xuất chuyển sang đất nông nghiệp không phải là rừng</w:t>
            </w:r>
          </w:p>
        </w:tc>
        <w:tc>
          <w:tcPr>
            <w:tcW w:w="653" w:type="pct"/>
            <w:tcBorders>
              <w:top w:val="nil"/>
              <w:left w:val="nil"/>
              <w:bottom w:val="single" w:sz="4" w:space="0" w:color="auto"/>
              <w:right w:val="single" w:sz="4" w:space="0" w:color="auto"/>
            </w:tcBorders>
            <w:vAlign w:val="center"/>
          </w:tcPr>
          <w:p w14:paraId="6E4A3F05" w14:textId="47E31F79" w:rsidR="00D970C9" w:rsidRPr="00D96EE0" w:rsidRDefault="00D970C9"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31609BD4" w14:textId="23567C16" w:rsidR="00D970C9" w:rsidRPr="00D96EE0" w:rsidRDefault="00D970C9"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6246D4FA" w14:textId="579FAA56" w:rsidR="00D970C9" w:rsidRPr="00D970C9" w:rsidRDefault="00D970C9" w:rsidP="003442BB">
            <w:pPr>
              <w:jc w:val="center"/>
              <w:rPr>
                <w:sz w:val="24"/>
                <w:szCs w:val="24"/>
              </w:rPr>
            </w:pPr>
          </w:p>
        </w:tc>
        <w:tc>
          <w:tcPr>
            <w:tcW w:w="837" w:type="pct"/>
            <w:tcBorders>
              <w:top w:val="nil"/>
              <w:left w:val="nil"/>
              <w:bottom w:val="single" w:sz="4" w:space="0" w:color="auto"/>
              <w:right w:val="single" w:sz="4" w:space="0" w:color="auto"/>
            </w:tcBorders>
            <w:vAlign w:val="center"/>
          </w:tcPr>
          <w:p w14:paraId="5265672A" w14:textId="7A422C05" w:rsidR="00D970C9" w:rsidRPr="00D970C9" w:rsidRDefault="00D970C9" w:rsidP="003442BB">
            <w:pPr>
              <w:jc w:val="center"/>
              <w:rPr>
                <w:sz w:val="24"/>
                <w:szCs w:val="24"/>
              </w:rPr>
            </w:pPr>
          </w:p>
        </w:tc>
      </w:tr>
      <w:tr w:rsidR="00D970C9" w:rsidRPr="00D96EE0" w14:paraId="33ADD303"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tcPr>
          <w:p w14:paraId="6A089B8F" w14:textId="77777777" w:rsidR="00D970C9" w:rsidRPr="00D96EE0" w:rsidRDefault="00D970C9" w:rsidP="003442BB">
            <w:pPr>
              <w:jc w:val="center"/>
              <w:rPr>
                <w:sz w:val="24"/>
                <w:szCs w:val="24"/>
              </w:rPr>
            </w:pPr>
          </w:p>
        </w:tc>
        <w:tc>
          <w:tcPr>
            <w:tcW w:w="1713" w:type="pct"/>
            <w:tcBorders>
              <w:top w:val="nil"/>
              <w:left w:val="nil"/>
              <w:bottom w:val="single" w:sz="4" w:space="0" w:color="auto"/>
              <w:right w:val="single" w:sz="4" w:space="0" w:color="auto"/>
            </w:tcBorders>
          </w:tcPr>
          <w:p w14:paraId="6744AE8A" w14:textId="5706DE67" w:rsidR="00D970C9" w:rsidRPr="00D96EE0" w:rsidRDefault="00D970C9" w:rsidP="003442BB">
            <w:pPr>
              <w:rPr>
                <w:i/>
                <w:sz w:val="24"/>
                <w:szCs w:val="24"/>
              </w:rPr>
            </w:pPr>
            <w:r w:rsidRPr="00D96EE0">
              <w:rPr>
                <w:i/>
                <w:sz w:val="24"/>
                <w:szCs w:val="24"/>
              </w:rPr>
              <w:t>Trong đó: đất có rừng sản xuất là rừng tự nhiên</w:t>
            </w:r>
          </w:p>
        </w:tc>
        <w:tc>
          <w:tcPr>
            <w:tcW w:w="653" w:type="pct"/>
            <w:tcBorders>
              <w:top w:val="nil"/>
              <w:left w:val="nil"/>
              <w:bottom w:val="single" w:sz="4" w:space="0" w:color="auto"/>
              <w:right w:val="single" w:sz="4" w:space="0" w:color="auto"/>
            </w:tcBorders>
            <w:vAlign w:val="center"/>
          </w:tcPr>
          <w:p w14:paraId="0DE932D2" w14:textId="7F0E932F" w:rsidR="00D970C9" w:rsidRPr="00D96EE0" w:rsidRDefault="00D970C9"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464F4DD3" w14:textId="2311DB16" w:rsidR="00D970C9" w:rsidRPr="00D96EE0" w:rsidRDefault="00D970C9"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6B695F95" w14:textId="508896E6" w:rsidR="00D970C9" w:rsidRPr="00D970C9" w:rsidRDefault="00D970C9" w:rsidP="003442BB">
            <w:pPr>
              <w:jc w:val="center"/>
              <w:rPr>
                <w:sz w:val="24"/>
                <w:szCs w:val="24"/>
              </w:rPr>
            </w:pPr>
          </w:p>
        </w:tc>
        <w:tc>
          <w:tcPr>
            <w:tcW w:w="837" w:type="pct"/>
            <w:tcBorders>
              <w:top w:val="nil"/>
              <w:left w:val="nil"/>
              <w:bottom w:val="single" w:sz="4" w:space="0" w:color="auto"/>
              <w:right w:val="single" w:sz="4" w:space="0" w:color="auto"/>
            </w:tcBorders>
            <w:vAlign w:val="center"/>
          </w:tcPr>
          <w:p w14:paraId="4484BF5B" w14:textId="6F3B49BC" w:rsidR="00D970C9" w:rsidRPr="00D970C9" w:rsidRDefault="00D970C9" w:rsidP="003442BB">
            <w:pPr>
              <w:jc w:val="center"/>
              <w:rPr>
                <w:sz w:val="24"/>
                <w:szCs w:val="24"/>
              </w:rPr>
            </w:pPr>
          </w:p>
        </w:tc>
      </w:tr>
      <w:tr w:rsidR="00D970C9" w:rsidRPr="00D96EE0" w14:paraId="5241EB4E" w14:textId="77777777" w:rsidTr="004E5D28">
        <w:trPr>
          <w:trHeight w:val="312"/>
          <w:jc w:val="center"/>
        </w:trPr>
        <w:tc>
          <w:tcPr>
            <w:tcW w:w="399" w:type="pct"/>
            <w:tcBorders>
              <w:top w:val="nil"/>
              <w:left w:val="single" w:sz="4" w:space="0" w:color="auto"/>
              <w:bottom w:val="single" w:sz="4" w:space="0" w:color="auto"/>
              <w:right w:val="single" w:sz="4" w:space="0" w:color="auto"/>
            </w:tcBorders>
            <w:vAlign w:val="center"/>
          </w:tcPr>
          <w:p w14:paraId="2B86900D" w14:textId="0CE6D617" w:rsidR="00D970C9" w:rsidRPr="00D96EE0" w:rsidRDefault="00D970C9" w:rsidP="003442BB">
            <w:pPr>
              <w:jc w:val="center"/>
              <w:rPr>
                <w:sz w:val="24"/>
                <w:szCs w:val="24"/>
              </w:rPr>
            </w:pPr>
            <w:r w:rsidRPr="00D96EE0">
              <w:rPr>
                <w:sz w:val="24"/>
                <w:szCs w:val="24"/>
              </w:rPr>
              <w:t>2.6</w:t>
            </w:r>
          </w:p>
        </w:tc>
        <w:tc>
          <w:tcPr>
            <w:tcW w:w="1713" w:type="pct"/>
            <w:tcBorders>
              <w:top w:val="nil"/>
              <w:left w:val="nil"/>
              <w:bottom w:val="single" w:sz="4" w:space="0" w:color="auto"/>
              <w:right w:val="single" w:sz="4" w:space="0" w:color="auto"/>
            </w:tcBorders>
          </w:tcPr>
          <w:p w14:paraId="6451099A" w14:textId="3D8EE810" w:rsidR="00D970C9" w:rsidRPr="00D96EE0" w:rsidRDefault="00D970C9" w:rsidP="003442BB">
            <w:pPr>
              <w:rPr>
                <w:sz w:val="24"/>
                <w:szCs w:val="24"/>
              </w:rPr>
            </w:pPr>
            <w:r w:rsidRPr="00D96EE0">
              <w:rPr>
                <w:sz w:val="24"/>
                <w:szCs w:val="24"/>
              </w:rPr>
              <w:t>Đất phi nông nghiệp không phải là đất ở chuyển sang đất ở</w:t>
            </w:r>
          </w:p>
        </w:tc>
        <w:tc>
          <w:tcPr>
            <w:tcW w:w="653" w:type="pct"/>
            <w:tcBorders>
              <w:top w:val="nil"/>
              <w:left w:val="nil"/>
              <w:bottom w:val="single" w:sz="4" w:space="0" w:color="auto"/>
              <w:right w:val="single" w:sz="4" w:space="0" w:color="auto"/>
            </w:tcBorders>
            <w:vAlign w:val="center"/>
          </w:tcPr>
          <w:p w14:paraId="1F73A39A" w14:textId="116730AE" w:rsidR="00D970C9" w:rsidRPr="00D96EE0" w:rsidRDefault="00D970C9" w:rsidP="003442BB">
            <w:pPr>
              <w:jc w:val="center"/>
              <w:rPr>
                <w:sz w:val="24"/>
                <w:szCs w:val="24"/>
              </w:rPr>
            </w:pPr>
          </w:p>
        </w:tc>
        <w:tc>
          <w:tcPr>
            <w:tcW w:w="677" w:type="pct"/>
            <w:tcBorders>
              <w:top w:val="nil"/>
              <w:left w:val="nil"/>
              <w:bottom w:val="single" w:sz="4" w:space="0" w:color="auto"/>
              <w:right w:val="single" w:sz="4" w:space="0" w:color="auto"/>
            </w:tcBorders>
            <w:vAlign w:val="center"/>
          </w:tcPr>
          <w:p w14:paraId="3258071D" w14:textId="0D7660AB" w:rsidR="00D970C9" w:rsidRPr="00D96EE0" w:rsidRDefault="00D970C9" w:rsidP="003442BB">
            <w:pPr>
              <w:jc w:val="center"/>
              <w:rPr>
                <w:sz w:val="24"/>
                <w:szCs w:val="24"/>
              </w:rPr>
            </w:pPr>
          </w:p>
        </w:tc>
        <w:tc>
          <w:tcPr>
            <w:tcW w:w="721" w:type="pct"/>
            <w:tcBorders>
              <w:top w:val="nil"/>
              <w:left w:val="nil"/>
              <w:bottom w:val="single" w:sz="4" w:space="0" w:color="auto"/>
              <w:right w:val="single" w:sz="4" w:space="0" w:color="auto"/>
            </w:tcBorders>
            <w:vAlign w:val="center"/>
          </w:tcPr>
          <w:p w14:paraId="7615B7E7" w14:textId="1E4D1048" w:rsidR="00D970C9" w:rsidRPr="00D96EE0" w:rsidRDefault="00D970C9" w:rsidP="003442BB">
            <w:pPr>
              <w:jc w:val="center"/>
              <w:rPr>
                <w:sz w:val="24"/>
                <w:szCs w:val="24"/>
              </w:rPr>
            </w:pPr>
          </w:p>
        </w:tc>
        <w:tc>
          <w:tcPr>
            <w:tcW w:w="837" w:type="pct"/>
            <w:tcBorders>
              <w:top w:val="nil"/>
              <w:left w:val="nil"/>
              <w:bottom w:val="single" w:sz="4" w:space="0" w:color="auto"/>
              <w:right w:val="single" w:sz="4" w:space="0" w:color="auto"/>
            </w:tcBorders>
            <w:vAlign w:val="center"/>
          </w:tcPr>
          <w:p w14:paraId="3A3D06FD" w14:textId="6D317B1E" w:rsidR="00D970C9" w:rsidRPr="00D96EE0" w:rsidRDefault="00D970C9" w:rsidP="003442BB">
            <w:pPr>
              <w:jc w:val="center"/>
              <w:rPr>
                <w:sz w:val="24"/>
                <w:szCs w:val="24"/>
              </w:rPr>
            </w:pPr>
          </w:p>
        </w:tc>
      </w:tr>
    </w:tbl>
    <w:p w14:paraId="1ADEFC89" w14:textId="325897C7" w:rsidR="00CF4F0D" w:rsidRPr="00715288" w:rsidRDefault="00CF4F0D">
      <w:pPr>
        <w:rPr>
          <w:b/>
          <w:bCs/>
          <w:spacing w:val="-4"/>
          <w:sz w:val="24"/>
          <w:szCs w:val="28"/>
        </w:rPr>
      </w:pPr>
    </w:p>
    <w:p w14:paraId="0D4EC7D7" w14:textId="44D513C8" w:rsidR="00007963" w:rsidRPr="00E676C8" w:rsidRDefault="00007963" w:rsidP="00D96EE0">
      <w:pPr>
        <w:spacing w:after="120" w:line="320" w:lineRule="exact"/>
        <w:ind w:firstLine="720"/>
        <w:jc w:val="both"/>
        <w:rPr>
          <w:rFonts w:eastAsia="Calibri"/>
          <w:sz w:val="26"/>
          <w:szCs w:val="26"/>
        </w:rPr>
      </w:pPr>
      <w:r w:rsidRPr="00E676C8">
        <w:rPr>
          <w:rFonts w:eastAsia="Calibri"/>
          <w:sz w:val="26"/>
          <w:szCs w:val="26"/>
        </w:rPr>
        <w:t xml:space="preserve">- Đất trồng lúa chuyển mục đích sử dụng đất được </w:t>
      </w:r>
      <w:r w:rsidR="00500DF9" w:rsidRPr="00E676C8">
        <w:rPr>
          <w:rFonts w:eastAsia="Calibri"/>
          <w:sz w:val="26"/>
          <w:szCs w:val="26"/>
        </w:rPr>
        <w:t xml:space="preserve">4,19 </w:t>
      </w:r>
      <w:r w:rsidRPr="00E676C8">
        <w:rPr>
          <w:rFonts w:eastAsia="Calibri"/>
          <w:sz w:val="26"/>
          <w:szCs w:val="26"/>
        </w:rPr>
        <w:t xml:space="preserve">ha, đạt </w:t>
      </w:r>
      <w:r w:rsidR="00500DF9" w:rsidRPr="00E676C8">
        <w:rPr>
          <w:rFonts w:eastAsia="Calibri"/>
          <w:sz w:val="26"/>
          <w:szCs w:val="26"/>
        </w:rPr>
        <w:t>18,00</w:t>
      </w:r>
      <w:r w:rsidRPr="00E676C8">
        <w:rPr>
          <w:rFonts w:eastAsia="Calibri"/>
          <w:sz w:val="26"/>
          <w:szCs w:val="26"/>
        </w:rPr>
        <w:t xml:space="preserve">% theo chỉ tiêu phân bổ đến năm 2025 là </w:t>
      </w:r>
      <w:r w:rsidR="00500DF9" w:rsidRPr="00E676C8">
        <w:rPr>
          <w:rFonts w:eastAsia="Calibri"/>
          <w:sz w:val="26"/>
          <w:szCs w:val="26"/>
        </w:rPr>
        <w:t xml:space="preserve">23,25 </w:t>
      </w:r>
      <w:r w:rsidRPr="00E676C8">
        <w:rPr>
          <w:rFonts w:eastAsia="Calibri"/>
          <w:sz w:val="26"/>
          <w:szCs w:val="26"/>
        </w:rPr>
        <w:t>ha.</w:t>
      </w:r>
    </w:p>
    <w:p w14:paraId="22553768" w14:textId="09155F3C" w:rsidR="00007963" w:rsidRPr="00E676C8" w:rsidRDefault="00007963" w:rsidP="00D96EE0">
      <w:pPr>
        <w:spacing w:after="120" w:line="320" w:lineRule="exact"/>
        <w:ind w:firstLine="720"/>
        <w:jc w:val="both"/>
        <w:rPr>
          <w:rFonts w:eastAsia="Calibri"/>
          <w:sz w:val="26"/>
          <w:szCs w:val="26"/>
        </w:rPr>
      </w:pPr>
      <w:r w:rsidRPr="00E676C8">
        <w:rPr>
          <w:rFonts w:eastAsia="Calibri"/>
          <w:sz w:val="26"/>
          <w:szCs w:val="26"/>
        </w:rPr>
        <w:t xml:space="preserve">- Đất trồng cây lâu năm chuyển mục đích sử dụng đất được </w:t>
      </w:r>
      <w:r w:rsidR="00500DF9" w:rsidRPr="00E676C8">
        <w:rPr>
          <w:rFonts w:eastAsia="Calibri"/>
          <w:sz w:val="26"/>
          <w:szCs w:val="26"/>
        </w:rPr>
        <w:t xml:space="preserve">0,14 </w:t>
      </w:r>
      <w:r w:rsidRPr="00E676C8">
        <w:rPr>
          <w:rFonts w:eastAsia="Calibri"/>
          <w:sz w:val="26"/>
          <w:szCs w:val="26"/>
        </w:rPr>
        <w:t xml:space="preserve">ha, đạt </w:t>
      </w:r>
      <w:r w:rsidR="00500DF9" w:rsidRPr="00E676C8">
        <w:rPr>
          <w:rFonts w:eastAsia="Calibri"/>
          <w:sz w:val="26"/>
          <w:szCs w:val="26"/>
        </w:rPr>
        <w:t>7,47</w:t>
      </w:r>
      <w:r w:rsidRPr="00E676C8">
        <w:rPr>
          <w:rFonts w:eastAsia="Calibri"/>
          <w:sz w:val="26"/>
          <w:szCs w:val="26"/>
        </w:rPr>
        <w:t xml:space="preserve">% theo chỉ tiêu phân bổ đến năm 2025 là </w:t>
      </w:r>
      <w:r w:rsidR="00500DF9" w:rsidRPr="00E676C8">
        <w:rPr>
          <w:rFonts w:eastAsia="Calibri"/>
          <w:sz w:val="26"/>
          <w:szCs w:val="26"/>
        </w:rPr>
        <w:t xml:space="preserve">1,84 </w:t>
      </w:r>
      <w:r w:rsidRPr="00E676C8">
        <w:rPr>
          <w:rFonts w:eastAsia="Calibri"/>
          <w:sz w:val="26"/>
          <w:szCs w:val="26"/>
        </w:rPr>
        <w:t>ha.</w:t>
      </w:r>
    </w:p>
    <w:p w14:paraId="67AB5228" w14:textId="163435DC" w:rsidR="004023FE" w:rsidRPr="00313101" w:rsidRDefault="004023FE" w:rsidP="00313101">
      <w:pPr>
        <w:pStyle w:val="2"/>
      </w:pPr>
      <w:bookmarkStart w:id="71" w:name="_Toc217911098"/>
      <w:r w:rsidRPr="00313101">
        <w:t xml:space="preserve">II. ĐỀ XUẤT NHU CẦU SỬ DỤNG ĐẤT </w:t>
      </w:r>
      <w:r w:rsidR="00AE6955" w:rsidRPr="00313101">
        <w:t>2026-2030</w:t>
      </w:r>
      <w:r w:rsidRPr="00313101">
        <w:t>, TẦM NHÌN ĐẾN NĂM 20</w:t>
      </w:r>
      <w:r w:rsidR="00AE6955" w:rsidRPr="00313101">
        <w:t>5</w:t>
      </w:r>
      <w:r w:rsidRPr="00313101">
        <w:t>0</w:t>
      </w:r>
      <w:bookmarkEnd w:id="71"/>
      <w:r w:rsidRPr="00313101">
        <w:t xml:space="preserve"> </w:t>
      </w:r>
    </w:p>
    <w:p w14:paraId="11EE6AF2" w14:textId="12425EFD" w:rsidR="00CB4874" w:rsidRPr="00986FAC" w:rsidRDefault="00CB4874" w:rsidP="00313101">
      <w:pPr>
        <w:pStyle w:val="2"/>
      </w:pPr>
      <w:bookmarkStart w:id="72" w:name="_Toc217911099"/>
      <w:r w:rsidRPr="00986FAC">
        <w:t xml:space="preserve">2.1. </w:t>
      </w:r>
      <w:r w:rsidR="00003AEF" w:rsidRPr="00986FAC">
        <w:t>Định hướng sử dụng đất 2026-2030, tầm nhìn đến năm 2050</w:t>
      </w:r>
      <w:bookmarkEnd w:id="72"/>
    </w:p>
    <w:p w14:paraId="49F8839D" w14:textId="00DC3BDC" w:rsidR="00CB4874" w:rsidRPr="00986FAC" w:rsidRDefault="00A12E5E" w:rsidP="00D96EE0">
      <w:pPr>
        <w:pStyle w:val="3"/>
        <w:rPr>
          <w:color w:val="auto"/>
        </w:rPr>
      </w:pPr>
      <w:bookmarkStart w:id="73" w:name="_Toc217911100"/>
      <w:r w:rsidRPr="00986FAC">
        <w:rPr>
          <w:color w:val="auto"/>
        </w:rPr>
        <w:t>2.1.</w:t>
      </w:r>
      <w:r w:rsidR="00CB4874" w:rsidRPr="00986FAC">
        <w:rPr>
          <w:color w:val="auto"/>
        </w:rPr>
        <w:t>1. Định hướng chung của quy hoạch Thủ đô</w:t>
      </w:r>
      <w:bookmarkEnd w:id="73"/>
    </w:p>
    <w:p w14:paraId="7EBD73A8" w14:textId="744612EE" w:rsidR="00A12E5E" w:rsidRPr="00986FAC" w:rsidRDefault="00CB4874" w:rsidP="00D96EE0">
      <w:pPr>
        <w:spacing w:before="80" w:after="80" w:line="312" w:lineRule="auto"/>
        <w:ind w:firstLine="720"/>
        <w:jc w:val="both"/>
        <w:rPr>
          <w:rFonts w:eastAsia="Calibri"/>
          <w:sz w:val="26"/>
          <w:szCs w:val="26"/>
        </w:rPr>
      </w:pPr>
      <w:r w:rsidRPr="00986FAC">
        <w:rPr>
          <w:rFonts w:eastAsia="Calibri"/>
          <w:sz w:val="26"/>
          <w:szCs w:val="26"/>
        </w:rPr>
        <w:t xml:space="preserve">Sau khi địa giới hành chính của thành phố Hà Nội được sắp xếp lại, nhiều vấn đề phát triển kinh tế Thủ đô được xem xét từ nhiều góc độ, khai thác những thế mạnh của văn hóa Thủ đô để xây dựng Hà Nội trở thành trung tâm văn hóa lớn, đầu tàu của cả nước, những năm qua tốc độ đô thị hóa, xây dựng của Hà Nội phát triển một cách chóng mặt, đời sống của người dân được đổi thay theo hướng tích cực. </w:t>
      </w:r>
      <w:r w:rsidR="00A12E5E" w:rsidRPr="00986FAC">
        <w:rPr>
          <w:rFonts w:eastAsia="Calibri"/>
          <w:sz w:val="26"/>
          <w:szCs w:val="26"/>
        </w:rPr>
        <w:t>Vì vậy các quan điểm được làm rõ trong điều chỉnh QH chung thủ đô:</w:t>
      </w:r>
    </w:p>
    <w:p w14:paraId="6FDCA612"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Quan điểm chung về phát triển Thủ đô (05 quan điểm):</w:t>
      </w:r>
    </w:p>
    <w:p w14:paraId="7EDBE34B"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Phát triển Thủ đô nhanh, bền vững, sáng tạo, bao trùm; tạo dựng hình ảnh, vị thế quốc gia trên trường quốc tế. Đột phá những điểm nghẽn, tận dụng cơ hội; khai thác hiệu quả tiềm năng, lợi thế đặc thù; kiến tạo không gian và cách tiếp cận phát triển mới.</w:t>
      </w:r>
    </w:p>
    <w:p w14:paraId="54ABABE8"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xml:space="preserve">+ Phát huy nhân tố con người, lấy con người làm trung tâm, chủ thể, nguồn lực, động lực và mục tiêu của phát triển; lấy lợi ích của đa số và vì sự phát triển Thủ đô trên cở sở giải quyết hài hòa lợi ích các bên làm tiêu chuẩn cho sự thay đổi.  </w:t>
      </w:r>
    </w:p>
    <w:p w14:paraId="58EEC044"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xml:space="preserve">+ Tôn trọng, giữ gìn, tôn tạo, khai thác và phát huy hiệu quả các giá trị văn hóa, lịch sử thành nguồn lực phát triển bền vững; Pháttriển văn hóa ngang tầm với kinh tế; </w:t>
      </w:r>
      <w:r w:rsidRPr="00986FAC">
        <w:rPr>
          <w:rFonts w:eastAsia="Calibri"/>
          <w:sz w:val="26"/>
          <w:szCs w:val="26"/>
        </w:rPr>
        <w:lastRenderedPageBreak/>
        <w:t>xây dựng Thủ đô Hà Nội phồn vinh, hào hoa, thanh lịch, nơi đáng sống – đáng đến – đáng lưu lại.</w:t>
      </w:r>
    </w:p>
    <w:p w14:paraId="5A52DA80"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Phát triển kinh tế, xã hội gắn với bảo vệ môi trường và đa dạng sinh học, khai thác hợp lý, hiệu quả những lợi thế đặc thù của thiên phát triển bền vững; phát triển kinh tế xanh, kinh tế tuần hoàn; giải quyết tình trạng ô nhiễm môi trường, ùn tắc giao thông, úng ngập.</w:t>
      </w:r>
    </w:p>
    <w:p w14:paraId="37954C9F"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Kết hợp chặt chẽ giữa phát triển kinh tế, văn hóa, xã hội với đảm bảo quốc phòng, an ninh, an toàn tuyệt đối và chủ động hội nhập quốc tế; xây dựng Thủ đô thanh bình, cởi mở và thân thiện, Thành phố kết nối toàn cầu.</w:t>
      </w:r>
    </w:p>
    <w:p w14:paraId="75A94DB8"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Quan điểm về phát triển không gian (03 quan điểm):</w:t>
      </w:r>
    </w:p>
    <w:p w14:paraId="7B178380"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xml:space="preserve">+ Khai thác toàn diện, phân bố không gian phát triển hài hòa giữa Không gian theo chiều cao, Không gian mặt đất và Không gian ngầm: Hạ thấp tỷ lệ diện tích đất cho xây dựng, tăng không gian xanh, không gian công cộng; khai thác không gian ngầm để phát triển các dịch vụ đô thị, các công trình HTKT ngầm và GTCC có khối lượng vận chuyển lớn. </w:t>
      </w:r>
    </w:p>
    <w:p w14:paraId="501CC8D9" w14:textId="77777777" w:rsidR="00A12E5E"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xml:space="preserve">+ Tổ chức không gian tập trung, tăng hiệu quả và tính gắn kết trong phát triển hệ thống KCHT kinh tế, xã hội đồng bộ, hiện đại; Phát triển hạ tầng giao thông kết nối, đường sắt đô thị; Phát triển hạ tầng số làm nền tảng cho phát triển kinh tế số, xã hội số và kinh tế tuần hoàn, đô thị thông minh, hiện đại. </w:t>
      </w:r>
    </w:p>
    <w:p w14:paraId="631AD199" w14:textId="3F5118F1" w:rsidR="00CB4874" w:rsidRPr="00986FAC" w:rsidRDefault="00A12E5E" w:rsidP="00D96EE0">
      <w:pPr>
        <w:spacing w:before="80" w:after="80" w:line="312" w:lineRule="auto"/>
        <w:ind w:firstLine="720"/>
        <w:jc w:val="both"/>
        <w:rPr>
          <w:rFonts w:eastAsia="Calibri"/>
          <w:sz w:val="26"/>
          <w:szCs w:val="26"/>
        </w:rPr>
      </w:pPr>
      <w:r w:rsidRPr="00986FAC">
        <w:rPr>
          <w:rFonts w:eastAsia="Calibri"/>
          <w:sz w:val="26"/>
          <w:szCs w:val="26"/>
        </w:rPr>
        <w:t>+ Mở rộng không gian phát triển có trọng tâm, trọng điểm: hình thành những vùng đô thị đặc biệt kết hợp cây xanh, mặt nước, văn hóa, lịch sử với các lợi thể cảnh quan thiên nhiên.</w:t>
      </w:r>
    </w:p>
    <w:p w14:paraId="0B02FF84" w14:textId="4A6CC526" w:rsidR="00313101" w:rsidRPr="00E676C8" w:rsidRDefault="007F20D3" w:rsidP="00986FAC">
      <w:pPr>
        <w:spacing w:before="80" w:after="80" w:line="312" w:lineRule="auto"/>
        <w:ind w:firstLine="720"/>
        <w:jc w:val="both"/>
        <w:rPr>
          <w:rFonts w:eastAsia="Calibri"/>
          <w:spacing w:val="-4"/>
          <w:sz w:val="26"/>
          <w:szCs w:val="26"/>
        </w:rPr>
      </w:pPr>
      <w:bookmarkStart w:id="74" w:name="_Toc301863916"/>
      <w:bookmarkStart w:id="75" w:name="_Toc301864006"/>
      <w:bookmarkStart w:id="76" w:name="_Toc217911101"/>
      <w:bookmarkEnd w:id="74"/>
      <w:bookmarkEnd w:id="75"/>
      <w:r w:rsidRPr="00E676C8">
        <w:rPr>
          <w:rFonts w:eastAsia="Calibri"/>
          <w:spacing w:val="-4"/>
          <w:sz w:val="26"/>
          <w:szCs w:val="26"/>
        </w:rPr>
        <w:t xml:space="preserve">- </w:t>
      </w:r>
      <w:r w:rsidR="00313101" w:rsidRPr="00E676C8">
        <w:rPr>
          <w:rFonts w:eastAsia="Calibri"/>
          <w:spacing w:val="-4"/>
          <w:sz w:val="26"/>
          <w:szCs w:val="26"/>
        </w:rPr>
        <w:t>Định hướng quy hoạch xã Thanh Trì mới nằm trong lộ trình chuyển đổi toàn diện từ đơn vị hành chính nông thôn sang đô thị</w:t>
      </w:r>
      <w:r w:rsidR="00986FAC" w:rsidRPr="00E676C8">
        <w:rPr>
          <w:rFonts w:eastAsia="Calibri"/>
          <w:spacing w:val="-4"/>
          <w:sz w:val="26"/>
          <w:szCs w:val="26"/>
        </w:rPr>
        <w:t>.</w:t>
      </w:r>
      <w:r w:rsidR="00313101" w:rsidRPr="00E676C8">
        <w:rPr>
          <w:rFonts w:eastAsia="Calibri"/>
          <w:spacing w:val="-4"/>
          <w:sz w:val="26"/>
          <w:szCs w:val="26"/>
        </w:rPr>
        <w:t xml:space="preserve"> Các định hướng quy hoạch cụ thể bao gồm:</w:t>
      </w:r>
    </w:p>
    <w:p w14:paraId="652DCF1B" w14:textId="68601DF0" w:rsidR="00313101" w:rsidRPr="00986FAC" w:rsidRDefault="007F20D3" w:rsidP="00986FAC">
      <w:pPr>
        <w:spacing w:before="80" w:after="80" w:line="312" w:lineRule="auto"/>
        <w:ind w:firstLine="720"/>
        <w:jc w:val="both"/>
        <w:rPr>
          <w:rFonts w:eastAsia="Calibri"/>
          <w:sz w:val="26"/>
          <w:szCs w:val="26"/>
        </w:rPr>
      </w:pPr>
      <w:r>
        <w:rPr>
          <w:rFonts w:eastAsia="Calibri"/>
          <w:sz w:val="26"/>
          <w:szCs w:val="26"/>
        </w:rPr>
        <w:t xml:space="preserve">+ </w:t>
      </w:r>
      <w:r w:rsidR="00313101" w:rsidRPr="00986FAC">
        <w:rPr>
          <w:rFonts w:eastAsia="Calibri"/>
          <w:sz w:val="26"/>
          <w:szCs w:val="26"/>
        </w:rPr>
        <w:t xml:space="preserve">Hạ tầng giao thông trọng điểm: </w:t>
      </w:r>
      <w:r>
        <w:rPr>
          <w:rFonts w:eastAsia="Calibri"/>
          <w:sz w:val="26"/>
          <w:szCs w:val="26"/>
        </w:rPr>
        <w:t>Xã</w:t>
      </w:r>
      <w:r w:rsidR="00313101" w:rsidRPr="00986FAC">
        <w:rPr>
          <w:rFonts w:eastAsia="Calibri"/>
          <w:sz w:val="26"/>
          <w:szCs w:val="26"/>
        </w:rPr>
        <w:t xml:space="preserve"> sẽ chịu tác động lớn từ các dự án hạ tầng khung của thủ đô, tiêu biểu là việc triển khai xây dựng Cầu Ngọc Hồi và hệ thống đường dẫn nhằm tăng cường kết nối xuyên tâm.</w:t>
      </w:r>
    </w:p>
    <w:p w14:paraId="7536DBC9" w14:textId="77777777" w:rsidR="00986FAC" w:rsidRPr="00986FAC" w:rsidRDefault="00313101" w:rsidP="00986FAC">
      <w:pPr>
        <w:spacing w:before="80" w:after="80" w:line="312" w:lineRule="auto"/>
        <w:ind w:firstLine="720"/>
        <w:jc w:val="both"/>
        <w:rPr>
          <w:rFonts w:eastAsia="Calibri"/>
          <w:sz w:val="26"/>
          <w:szCs w:val="26"/>
        </w:rPr>
      </w:pPr>
      <w:r w:rsidRPr="00986FAC">
        <w:rPr>
          <w:rFonts w:eastAsia="Calibri"/>
          <w:sz w:val="26"/>
          <w:szCs w:val="26"/>
        </w:rPr>
        <w:t>Phát triển đô thị bền vững: Quy hoạch đến năm 2030 định hình xã Thanh Trì mới theo hướng đô thị hiện đại, đồng bộ, chú trọng mở rộng không gian xanh và nâng cao chất lượng sống cho cư dân</w:t>
      </w:r>
    </w:p>
    <w:p w14:paraId="79D82168" w14:textId="4A51B287" w:rsidR="00003AEF" w:rsidRPr="00272740" w:rsidRDefault="00003AEF" w:rsidP="00313101">
      <w:pPr>
        <w:pStyle w:val="3"/>
        <w:spacing w:before="240"/>
        <w:rPr>
          <w:color w:val="auto"/>
        </w:rPr>
      </w:pPr>
      <w:r w:rsidRPr="00272740">
        <w:rPr>
          <w:color w:val="auto"/>
        </w:rPr>
        <w:t xml:space="preserve">2.1.2. Định hướng phát triển của </w:t>
      </w:r>
      <w:r w:rsidR="008366F6" w:rsidRPr="00272740">
        <w:rPr>
          <w:color w:val="auto"/>
        </w:rPr>
        <w:t xml:space="preserve">xã </w:t>
      </w:r>
      <w:r w:rsidR="00704901" w:rsidRPr="00272740">
        <w:rPr>
          <w:color w:val="auto"/>
        </w:rPr>
        <w:t>Thanh Trì</w:t>
      </w:r>
      <w:bookmarkEnd w:id="76"/>
    </w:p>
    <w:p w14:paraId="27FB5A29" w14:textId="29E51EF6" w:rsidR="00A12E5E" w:rsidRPr="00272740" w:rsidRDefault="00A12E5E" w:rsidP="005C3C24">
      <w:pPr>
        <w:spacing w:before="120" w:after="120" w:line="312" w:lineRule="auto"/>
        <w:ind w:firstLine="720"/>
        <w:jc w:val="both"/>
        <w:rPr>
          <w:rFonts w:eastAsia="Calibri"/>
          <w:sz w:val="26"/>
          <w:szCs w:val="26"/>
        </w:rPr>
      </w:pPr>
      <w:r w:rsidRPr="00272740">
        <w:rPr>
          <w:rFonts w:eastAsia="Calibri"/>
          <w:sz w:val="26"/>
          <w:szCs w:val="26"/>
        </w:rPr>
        <w:t xml:space="preserve">Quy hoạch sử dụng đất của </w:t>
      </w:r>
      <w:r w:rsidR="008366F6" w:rsidRPr="00272740">
        <w:rPr>
          <w:rFonts w:eastAsia="Calibri"/>
          <w:sz w:val="26"/>
          <w:szCs w:val="26"/>
        </w:rPr>
        <w:t xml:space="preserve">xã </w:t>
      </w:r>
      <w:r w:rsidR="00704901" w:rsidRPr="00272740">
        <w:rPr>
          <w:rFonts w:eastAsia="Calibri"/>
          <w:sz w:val="26"/>
          <w:szCs w:val="26"/>
        </w:rPr>
        <w:t>Thanh Trì</w:t>
      </w:r>
      <w:r w:rsidR="0096398B" w:rsidRPr="00272740">
        <w:rPr>
          <w:rFonts w:eastAsia="Calibri"/>
          <w:sz w:val="26"/>
          <w:szCs w:val="26"/>
        </w:rPr>
        <w:t xml:space="preserve"> </w:t>
      </w:r>
      <w:r w:rsidRPr="00272740">
        <w:rPr>
          <w:rFonts w:eastAsia="Calibri"/>
          <w:sz w:val="26"/>
          <w:szCs w:val="26"/>
        </w:rPr>
        <w:t xml:space="preserve">trên quan điểm bảo vệ môi trường sinh thái, bảo vệ môi trường cảnh quan gắn với phát triển hệ thống đô thị và khu dân cư trên cơ sở quy hoạch chung Thủ đô, quy hoạch thành phố đang tổ chức triển khai </w:t>
      </w:r>
      <w:r w:rsidRPr="00272740">
        <w:rPr>
          <w:rFonts w:eastAsia="Calibri"/>
          <w:sz w:val="26"/>
          <w:szCs w:val="26"/>
        </w:rPr>
        <w:lastRenderedPageBreak/>
        <w:t xml:space="preserve">thực hiện, kết hợp giữa cải tạo - mở rộng các khu đô thị hiện có và xây dựng các khu đô thị mới để tạo thế phát triển cân đối. </w:t>
      </w:r>
    </w:p>
    <w:p w14:paraId="1936D1DD" w14:textId="639C5533" w:rsidR="007F20D3" w:rsidRPr="007F20D3" w:rsidRDefault="00A12E5E" w:rsidP="007F20D3">
      <w:pPr>
        <w:spacing w:before="120" w:after="120" w:line="312" w:lineRule="auto"/>
        <w:ind w:firstLine="720"/>
        <w:jc w:val="both"/>
        <w:rPr>
          <w:rFonts w:eastAsia="Calibri"/>
          <w:kern w:val="28"/>
          <w:sz w:val="26"/>
          <w:szCs w:val="26"/>
        </w:rPr>
      </w:pPr>
      <w:r w:rsidRPr="00272740">
        <w:rPr>
          <w:rFonts w:eastAsia="Calibri"/>
          <w:sz w:val="26"/>
          <w:szCs w:val="26"/>
        </w:rPr>
        <w:t xml:space="preserve"> Phát triển lãnh thổ một cách đồng bộ trên cơ sở phát triển sản xuất, phát triển các điểm dân cư đô thị đi đôi với xây dựng đồng bộ hệ thống cơ sở hạ tầng xã hội và kỹ thuật. Hình thành các công trình đầu mối hạ tầng kỹ thuật trên cơ sở tính cân đối nhu cầu và phân bố trên cơ sở quy hoạch chung Thủ</w:t>
      </w:r>
      <w:r w:rsidR="001F3F6E">
        <w:rPr>
          <w:rFonts w:eastAsia="Calibri"/>
          <w:sz w:val="26"/>
          <w:szCs w:val="26"/>
        </w:rPr>
        <w:t xml:space="preserve"> đô Hà</w:t>
      </w:r>
      <w:r w:rsidR="00E676C8">
        <w:rPr>
          <w:rFonts w:eastAsia="Calibri"/>
          <w:sz w:val="26"/>
          <w:szCs w:val="26"/>
        </w:rPr>
        <w:t xml:space="preserve"> Nội</w:t>
      </w:r>
      <w:r w:rsidR="001F3F6E">
        <w:rPr>
          <w:rFonts w:eastAsia="Calibri"/>
          <w:sz w:val="26"/>
          <w:szCs w:val="26"/>
        </w:rPr>
        <w:t xml:space="preserve">. </w:t>
      </w:r>
      <w:r w:rsidR="001F3F6E">
        <w:rPr>
          <w:rFonts w:eastAsia="Calibri"/>
          <w:kern w:val="28"/>
          <w:sz w:val="26"/>
          <w:szCs w:val="26"/>
        </w:rPr>
        <w:t>X</w:t>
      </w:r>
      <w:r w:rsidR="007F20D3" w:rsidRPr="007F20D3">
        <w:rPr>
          <w:rFonts w:eastAsia="Calibri"/>
          <w:kern w:val="28"/>
          <w:sz w:val="26"/>
          <w:szCs w:val="26"/>
        </w:rPr>
        <w:t>ã Thanh Trì mới không chỉ như một đơn vị hành chính, mà là một "Cửa ngõ sinh thái phía Đông Nam" của Thủ đô.</w:t>
      </w:r>
    </w:p>
    <w:p w14:paraId="199F6C8D" w14:textId="7ADB9840" w:rsidR="007F20D3" w:rsidRPr="007F20D3" w:rsidRDefault="00E676C8" w:rsidP="007F20D3">
      <w:pPr>
        <w:spacing w:before="120" w:after="120" w:line="312" w:lineRule="auto"/>
        <w:ind w:firstLine="720"/>
        <w:jc w:val="both"/>
        <w:rPr>
          <w:rFonts w:eastAsia="Calibri"/>
          <w:kern w:val="28"/>
          <w:sz w:val="26"/>
          <w:szCs w:val="26"/>
        </w:rPr>
      </w:pPr>
      <w:r>
        <w:rPr>
          <w:rFonts w:eastAsia="Calibri"/>
          <w:kern w:val="28"/>
          <w:sz w:val="26"/>
          <w:szCs w:val="26"/>
        </w:rPr>
        <w:t>Xã Thanh T</w:t>
      </w:r>
      <w:r w:rsidR="001F3F6E">
        <w:rPr>
          <w:rFonts w:eastAsia="Calibri"/>
          <w:kern w:val="28"/>
          <w:sz w:val="26"/>
          <w:szCs w:val="26"/>
        </w:rPr>
        <w:t>rì có v</w:t>
      </w:r>
      <w:r w:rsidR="007F20D3" w:rsidRPr="007F20D3">
        <w:rPr>
          <w:rFonts w:eastAsia="Calibri"/>
          <w:kern w:val="28"/>
          <w:sz w:val="26"/>
          <w:szCs w:val="26"/>
        </w:rPr>
        <w:t xml:space="preserve">ị thế chiến lược: "Nút thắt vàng" </w:t>
      </w:r>
      <w:r w:rsidR="001F3F6E">
        <w:rPr>
          <w:rFonts w:eastAsia="Calibri"/>
          <w:kern w:val="28"/>
          <w:sz w:val="26"/>
          <w:szCs w:val="26"/>
        </w:rPr>
        <w:t xml:space="preserve">tạo </w:t>
      </w:r>
      <w:r w:rsidR="007F20D3" w:rsidRPr="007F20D3">
        <w:rPr>
          <w:rFonts w:eastAsia="Calibri"/>
          <w:kern w:val="28"/>
          <w:sz w:val="26"/>
          <w:szCs w:val="26"/>
        </w:rPr>
        <w:t>kết nối đa phương thức</w:t>
      </w:r>
      <w:r w:rsidR="001F3F6E">
        <w:rPr>
          <w:rFonts w:eastAsia="Calibri"/>
          <w:kern w:val="28"/>
          <w:sz w:val="26"/>
          <w:szCs w:val="26"/>
        </w:rPr>
        <w:t xml:space="preserve">, </w:t>
      </w:r>
      <w:r w:rsidR="007F20D3" w:rsidRPr="007F20D3">
        <w:rPr>
          <w:rFonts w:eastAsia="Calibri"/>
          <w:kern w:val="28"/>
          <w:sz w:val="26"/>
          <w:szCs w:val="26"/>
        </w:rPr>
        <w:t xml:space="preserve">sở hữu vị trí độc nhất: </w:t>
      </w:r>
      <w:r w:rsidR="001F3F6E">
        <w:rPr>
          <w:rFonts w:eastAsia="Calibri"/>
          <w:kern w:val="28"/>
          <w:sz w:val="26"/>
          <w:szCs w:val="26"/>
        </w:rPr>
        <w:t>t</w:t>
      </w:r>
      <w:r w:rsidR="007F20D3" w:rsidRPr="007F20D3">
        <w:rPr>
          <w:rFonts w:eastAsia="Calibri"/>
          <w:kern w:val="28"/>
          <w:sz w:val="26"/>
          <w:szCs w:val="26"/>
        </w:rPr>
        <w:t>iếp giáp sông Hồng, nằm giữa các trục giao thông huyết mạch (Vành đai 3, Vành đai 3.5 và quốc lộ 1A).</w:t>
      </w:r>
      <w:r w:rsidR="001F3F6E">
        <w:rPr>
          <w:rFonts w:eastAsia="Calibri"/>
          <w:kern w:val="28"/>
          <w:sz w:val="26"/>
          <w:szCs w:val="26"/>
        </w:rPr>
        <w:t xml:space="preserve"> Định hướng q</w:t>
      </w:r>
      <w:r w:rsidR="007F20D3" w:rsidRPr="007F20D3">
        <w:rPr>
          <w:rFonts w:eastAsia="Calibri"/>
          <w:kern w:val="28"/>
          <w:sz w:val="26"/>
          <w:szCs w:val="26"/>
        </w:rPr>
        <w:t xml:space="preserve">uy hoạch theo mô hình TOD (Transit Oriented Development) </w:t>
      </w:r>
      <w:r w:rsidR="001F3F6E">
        <w:rPr>
          <w:rFonts w:eastAsia="Calibri"/>
          <w:kern w:val="28"/>
          <w:sz w:val="26"/>
          <w:szCs w:val="26"/>
        </w:rPr>
        <w:t>-</w:t>
      </w:r>
      <w:r w:rsidR="007F20D3" w:rsidRPr="007F20D3">
        <w:rPr>
          <w:rFonts w:eastAsia="Calibri"/>
          <w:kern w:val="28"/>
          <w:sz w:val="26"/>
          <w:szCs w:val="26"/>
        </w:rPr>
        <w:t xml:space="preserve"> lấy các điểm dừng giao thông công cộng làm tâm điểm để phát triển các cao ốc văn phòng và trung tâm thương mại, dành quỹ đấ</w:t>
      </w:r>
      <w:r w:rsidR="001F3F6E">
        <w:rPr>
          <w:rFonts w:eastAsia="Calibri"/>
          <w:kern w:val="28"/>
          <w:sz w:val="26"/>
          <w:szCs w:val="26"/>
        </w:rPr>
        <w:t xml:space="preserve">t phía sau cho không gian xanh; </w:t>
      </w:r>
      <w:r w:rsidR="007F20D3" w:rsidRPr="007F20D3">
        <w:rPr>
          <w:rFonts w:eastAsia="Calibri"/>
          <w:kern w:val="28"/>
          <w:sz w:val="26"/>
          <w:szCs w:val="26"/>
        </w:rPr>
        <w:t>Định hướng "Đô thị vị nhân sinh" (Quy hoạch phân khu H2-4)</w:t>
      </w:r>
      <w:r w:rsidR="001F3F6E">
        <w:rPr>
          <w:rFonts w:eastAsia="Calibri"/>
          <w:kern w:val="28"/>
          <w:sz w:val="26"/>
          <w:szCs w:val="26"/>
        </w:rPr>
        <w:t xml:space="preserve">. </w:t>
      </w:r>
      <w:r w:rsidR="007F20D3" w:rsidRPr="007F20D3">
        <w:rPr>
          <w:rFonts w:eastAsia="Calibri"/>
          <w:kern w:val="28"/>
          <w:sz w:val="26"/>
          <w:szCs w:val="26"/>
        </w:rPr>
        <w:t>Trong bối cảnh đang đô thị hóa ồ ạt, xã Thanh Trì cần tạo ra sự khác biệt để thu hút cư dân chất lượng cao:</w:t>
      </w:r>
    </w:p>
    <w:p w14:paraId="6294C065" w14:textId="44B6EAA4" w:rsidR="007F20D3" w:rsidRPr="007F20D3" w:rsidRDefault="007F20D3" w:rsidP="007F20D3">
      <w:pPr>
        <w:spacing w:before="120" w:after="120" w:line="312" w:lineRule="auto"/>
        <w:ind w:firstLine="720"/>
        <w:jc w:val="both"/>
        <w:rPr>
          <w:rFonts w:eastAsia="Calibri"/>
          <w:kern w:val="28"/>
          <w:sz w:val="26"/>
          <w:szCs w:val="26"/>
        </w:rPr>
      </w:pPr>
      <w:r>
        <w:rPr>
          <w:rFonts w:eastAsia="Calibri"/>
          <w:kern w:val="28"/>
          <w:sz w:val="26"/>
          <w:szCs w:val="26"/>
        </w:rPr>
        <w:t xml:space="preserve">+ </w:t>
      </w:r>
      <w:r w:rsidRPr="007F20D3">
        <w:rPr>
          <w:rFonts w:eastAsia="Calibri"/>
          <w:kern w:val="28"/>
          <w:sz w:val="26"/>
          <w:szCs w:val="26"/>
        </w:rPr>
        <w:t xml:space="preserve">Quy hoạch các cụm tiện ích (trường học, trạm y tế, chợ dân sinh) sao cho cư dân chỉ </w:t>
      </w:r>
      <w:r>
        <w:rPr>
          <w:rFonts w:eastAsia="Calibri"/>
          <w:kern w:val="28"/>
          <w:sz w:val="26"/>
          <w:szCs w:val="26"/>
        </w:rPr>
        <w:t>thuận tiện sử dụng các hạ tầng xã hội</w:t>
      </w:r>
      <w:r w:rsidRPr="007F20D3">
        <w:rPr>
          <w:rFonts w:eastAsia="Calibri"/>
          <w:kern w:val="28"/>
          <w:sz w:val="26"/>
          <w:szCs w:val="26"/>
        </w:rPr>
        <w:t>. Điều này giúp giảm áp lực giao thông và tạo bản sắc cộng đồng bền vững.</w:t>
      </w:r>
    </w:p>
    <w:p w14:paraId="5FF20AD7" w14:textId="46F4CA2F" w:rsidR="007F20D3" w:rsidRPr="007F20D3" w:rsidRDefault="007F20D3" w:rsidP="007F20D3">
      <w:pPr>
        <w:spacing w:before="120" w:after="120" w:line="312" w:lineRule="auto"/>
        <w:ind w:firstLine="720"/>
        <w:jc w:val="both"/>
        <w:rPr>
          <w:rFonts w:eastAsia="Calibri"/>
          <w:kern w:val="28"/>
          <w:sz w:val="26"/>
          <w:szCs w:val="26"/>
        </w:rPr>
      </w:pPr>
      <w:r w:rsidRPr="007F20D3">
        <w:rPr>
          <w:rFonts w:eastAsia="Calibri"/>
          <w:spacing w:val="-4"/>
          <w:sz w:val="26"/>
          <w:szCs w:val="26"/>
        </w:rPr>
        <w:t>+ Đồng bộ hóa lưới giao thông: Ưu tiên khớp nối các tuyến đường xương cá giữa khu vực cũ và khu vực mới sáp nhập. Đặc biệt là các tuyến đường kết nối trực tiếp với Cầu Ngọc Hồi tương lai để biến xã thành điểm trung chuyển quan trọng phía Nam</w:t>
      </w:r>
      <w:r w:rsidRPr="007F20D3">
        <w:rPr>
          <w:rFonts w:eastAsia="Calibri"/>
          <w:kern w:val="28"/>
          <w:sz w:val="26"/>
          <w:szCs w:val="26"/>
        </w:rPr>
        <w:t>.</w:t>
      </w:r>
    </w:p>
    <w:p w14:paraId="6396C6E6" w14:textId="03869935" w:rsidR="007F20D3" w:rsidRPr="007F20D3" w:rsidRDefault="007F20D3" w:rsidP="007F20D3">
      <w:pPr>
        <w:spacing w:before="120" w:after="120" w:line="312" w:lineRule="auto"/>
        <w:ind w:firstLine="720"/>
        <w:jc w:val="both"/>
        <w:rPr>
          <w:rFonts w:eastAsia="Calibri"/>
          <w:kern w:val="28"/>
          <w:sz w:val="26"/>
          <w:szCs w:val="26"/>
        </w:rPr>
      </w:pPr>
      <w:r>
        <w:rPr>
          <w:rFonts w:eastAsia="Calibri"/>
          <w:kern w:val="28"/>
          <w:sz w:val="26"/>
          <w:szCs w:val="26"/>
        </w:rPr>
        <w:t>+ Xây dựng h</w:t>
      </w:r>
      <w:r w:rsidRPr="007F20D3">
        <w:rPr>
          <w:rFonts w:eastAsia="Calibri"/>
          <w:kern w:val="28"/>
          <w:sz w:val="26"/>
          <w:szCs w:val="26"/>
        </w:rPr>
        <w:t>ệ thống thoát nước thông minh: Tận dụng hệ thống ao hồ hiện có để làm hồ điều hòa, kết hợp với hạ tầng thoát nước ngầm hiện đại để tránh tình trạng ngập úng khi đô thị hóa 100%.</w:t>
      </w:r>
    </w:p>
    <w:p w14:paraId="6F9512A0" w14:textId="4D645C40" w:rsidR="007F20D3" w:rsidRPr="007F20D3" w:rsidRDefault="007F20D3" w:rsidP="007F20D3">
      <w:pPr>
        <w:spacing w:before="120" w:after="120" w:line="312" w:lineRule="auto"/>
        <w:ind w:firstLine="720"/>
        <w:jc w:val="both"/>
        <w:rPr>
          <w:rFonts w:eastAsia="Calibri"/>
          <w:kern w:val="28"/>
          <w:sz w:val="26"/>
          <w:szCs w:val="26"/>
        </w:rPr>
      </w:pPr>
      <w:r>
        <w:rPr>
          <w:rFonts w:eastAsia="Calibri"/>
          <w:kern w:val="28"/>
          <w:sz w:val="26"/>
          <w:szCs w:val="26"/>
        </w:rPr>
        <w:t>+ Phát triển k</w:t>
      </w:r>
      <w:r w:rsidRPr="007F20D3">
        <w:rPr>
          <w:rFonts w:eastAsia="Calibri"/>
          <w:kern w:val="28"/>
          <w:sz w:val="26"/>
          <w:szCs w:val="26"/>
        </w:rPr>
        <w:t>inh tế đô thị: Từ nông nghiệp sang Dịch vụ - Logistics</w:t>
      </w:r>
      <w:r>
        <w:rPr>
          <w:rFonts w:eastAsia="Calibri"/>
          <w:kern w:val="28"/>
          <w:sz w:val="26"/>
          <w:szCs w:val="26"/>
        </w:rPr>
        <w:t xml:space="preserve"> tận dụng</w:t>
      </w:r>
      <w:r w:rsidRPr="007F20D3">
        <w:rPr>
          <w:rFonts w:eastAsia="Calibri"/>
          <w:kern w:val="28"/>
          <w:sz w:val="26"/>
          <w:szCs w:val="26"/>
        </w:rPr>
        <w:t xml:space="preserve"> lợi thế gần các trục giao thông lớn, xã nên quy hoạch các khu vực kho bãi thông minh, dịch vụ vận tải công nghệ cao ở các rìa phía ngoài, tránh xe tải lớn đi vào lõi khu dân cư. Xây dựng hệ thống quản lý đất đai và quy hoạch trực tuyến tại Cổng thông tin quy hoạch Hà Nội để minh bạch hóa thông tin, thu hút các nhà đầu tư lớn vào các dự án khu đô thị thông minh.</w:t>
      </w:r>
    </w:p>
    <w:p w14:paraId="397FB66D" w14:textId="2E9EFA5A" w:rsidR="007F20D3" w:rsidRDefault="007F20D3" w:rsidP="007F20D3">
      <w:pPr>
        <w:spacing w:before="120" w:after="120" w:line="312" w:lineRule="auto"/>
        <w:ind w:firstLine="720"/>
        <w:jc w:val="both"/>
        <w:rPr>
          <w:rFonts w:eastAsia="Calibri"/>
          <w:kern w:val="28"/>
          <w:sz w:val="26"/>
          <w:szCs w:val="26"/>
        </w:rPr>
      </w:pPr>
      <w:r>
        <w:rPr>
          <w:rFonts w:eastAsia="Calibri"/>
          <w:kern w:val="28"/>
          <w:sz w:val="26"/>
          <w:szCs w:val="26"/>
        </w:rPr>
        <w:t xml:space="preserve">Xã Thanh Trì không </w:t>
      </w:r>
      <w:r w:rsidRPr="007F20D3">
        <w:rPr>
          <w:rFonts w:eastAsia="Calibri"/>
          <w:kern w:val="28"/>
          <w:sz w:val="26"/>
          <w:szCs w:val="26"/>
        </w:rPr>
        <w:t>chạy đua xây dựng chung cư mật độ cao mà nên hướng tới mô hình "</w:t>
      </w:r>
      <w:r w:rsidR="001F3F6E">
        <w:rPr>
          <w:rFonts w:eastAsia="Calibri"/>
          <w:kern w:val="28"/>
          <w:sz w:val="26"/>
          <w:szCs w:val="26"/>
        </w:rPr>
        <w:t>Đô thị</w:t>
      </w:r>
      <w:r w:rsidRPr="007F20D3">
        <w:rPr>
          <w:rFonts w:eastAsia="Calibri"/>
          <w:kern w:val="28"/>
          <w:sz w:val="26"/>
          <w:szCs w:val="26"/>
        </w:rPr>
        <w:t xml:space="preserve"> xanh tiêu biểu" của </w:t>
      </w:r>
      <w:r>
        <w:rPr>
          <w:rFonts w:eastAsia="Calibri"/>
          <w:kern w:val="28"/>
          <w:sz w:val="26"/>
          <w:szCs w:val="26"/>
        </w:rPr>
        <w:t>thành phố</w:t>
      </w:r>
      <w:r w:rsidRPr="007F20D3">
        <w:rPr>
          <w:rFonts w:eastAsia="Calibri"/>
          <w:kern w:val="28"/>
          <w:sz w:val="26"/>
          <w:szCs w:val="26"/>
        </w:rPr>
        <w:t>. Đây chính là giá trị thặng dư lớn nhất cho bất động sản và chất lượng sốn</w:t>
      </w:r>
      <w:r>
        <w:rPr>
          <w:rFonts w:eastAsia="Calibri"/>
          <w:kern w:val="28"/>
          <w:sz w:val="26"/>
          <w:szCs w:val="26"/>
        </w:rPr>
        <w:t>g</w:t>
      </w:r>
      <w:r w:rsidRPr="007F20D3">
        <w:rPr>
          <w:rFonts w:eastAsia="Calibri"/>
          <w:kern w:val="28"/>
          <w:sz w:val="26"/>
          <w:szCs w:val="26"/>
        </w:rPr>
        <w:t>.</w:t>
      </w:r>
    </w:p>
    <w:p w14:paraId="232ECD54" w14:textId="4188D5D2" w:rsidR="00A12E5E" w:rsidRPr="00986FAC" w:rsidRDefault="00A12E5E" w:rsidP="007F20D3">
      <w:pPr>
        <w:spacing w:before="120" w:after="120" w:line="312" w:lineRule="auto"/>
        <w:ind w:firstLine="720"/>
        <w:jc w:val="both"/>
        <w:rPr>
          <w:rFonts w:eastAsia="Calibri"/>
          <w:sz w:val="26"/>
          <w:szCs w:val="26"/>
        </w:rPr>
      </w:pPr>
      <w:r w:rsidRPr="00986FAC">
        <w:rPr>
          <w:rFonts w:eastAsia="Calibri"/>
          <w:sz w:val="26"/>
          <w:szCs w:val="26"/>
          <w:lang w:val="vi-VN"/>
        </w:rPr>
        <w:lastRenderedPageBreak/>
        <w:t xml:space="preserve">Với những nét đặc </w:t>
      </w:r>
      <w:r w:rsidRPr="00986FAC">
        <w:rPr>
          <w:rFonts w:eastAsia="Calibri"/>
          <w:sz w:val="26"/>
          <w:szCs w:val="26"/>
        </w:rPr>
        <w:t xml:space="preserve">trưng về điều kiện tự nhiên, tài nguyên thiên nhiên, trong những năm tới việc khai thác và quản lý sử dụng đất đai để phát triển kinh tế - xã hội của </w:t>
      </w:r>
      <w:r w:rsidR="008366F6" w:rsidRPr="00986FAC">
        <w:rPr>
          <w:rFonts w:eastAsia="Calibri"/>
          <w:sz w:val="26"/>
          <w:szCs w:val="26"/>
        </w:rPr>
        <w:t xml:space="preserve">xã </w:t>
      </w:r>
      <w:r w:rsidR="00704901" w:rsidRPr="00986FAC">
        <w:rPr>
          <w:rFonts w:eastAsia="Calibri"/>
          <w:sz w:val="26"/>
          <w:szCs w:val="26"/>
        </w:rPr>
        <w:t>Thanh Trì</w:t>
      </w:r>
      <w:r w:rsidR="0096398B" w:rsidRPr="00986FAC">
        <w:rPr>
          <w:rFonts w:eastAsia="Calibri"/>
          <w:sz w:val="26"/>
          <w:szCs w:val="26"/>
        </w:rPr>
        <w:t xml:space="preserve"> </w:t>
      </w:r>
      <w:r w:rsidRPr="00986FAC">
        <w:rPr>
          <w:rFonts w:eastAsia="Calibri"/>
          <w:sz w:val="26"/>
          <w:szCs w:val="26"/>
        </w:rPr>
        <w:t>cần quán triệt một số quan điểm sau đây:</w:t>
      </w:r>
    </w:p>
    <w:p w14:paraId="5587E17C" w14:textId="77777777" w:rsidR="00A12E5E" w:rsidRPr="00986FAC" w:rsidRDefault="00A12E5E" w:rsidP="005C3C24">
      <w:pPr>
        <w:spacing w:before="120" w:after="120" w:line="312" w:lineRule="auto"/>
        <w:ind w:firstLine="720"/>
        <w:jc w:val="both"/>
        <w:rPr>
          <w:rFonts w:eastAsia="Calibri"/>
          <w:sz w:val="26"/>
          <w:szCs w:val="26"/>
        </w:rPr>
      </w:pPr>
      <w:bookmarkStart w:id="77" w:name="_Toc277748116"/>
      <w:bookmarkStart w:id="78" w:name="_Toc290637418"/>
      <w:bookmarkStart w:id="79" w:name="_Toc359850063"/>
      <w:bookmarkStart w:id="80" w:name="_Toc478385668"/>
      <w:bookmarkStart w:id="81" w:name="_Toc518931266"/>
      <w:r w:rsidRPr="00986FAC">
        <w:rPr>
          <w:rFonts w:eastAsia="Calibri"/>
          <w:sz w:val="26"/>
          <w:szCs w:val="26"/>
        </w:rPr>
        <w:t>- Khai thác triệt để quỹ đất</w:t>
      </w:r>
      <w:bookmarkEnd w:id="77"/>
      <w:bookmarkEnd w:id="78"/>
      <w:bookmarkEnd w:id="79"/>
      <w:bookmarkEnd w:id="80"/>
      <w:bookmarkEnd w:id="81"/>
      <w:r w:rsidRPr="00986FAC">
        <w:rPr>
          <w:rFonts w:eastAsia="Calibri"/>
          <w:sz w:val="26"/>
          <w:szCs w:val="26"/>
        </w:rPr>
        <w:t>:</w:t>
      </w:r>
    </w:p>
    <w:p w14:paraId="58E2474F" w14:textId="77777777" w:rsidR="00A12E5E" w:rsidRPr="00986FAC" w:rsidRDefault="00A12E5E" w:rsidP="005C3C24">
      <w:pPr>
        <w:spacing w:before="120" w:after="120" w:line="312" w:lineRule="auto"/>
        <w:ind w:firstLine="720"/>
        <w:jc w:val="both"/>
        <w:rPr>
          <w:rFonts w:eastAsia="Calibri"/>
          <w:sz w:val="26"/>
          <w:szCs w:val="26"/>
        </w:rPr>
      </w:pPr>
      <w:r w:rsidRPr="00986FAC">
        <w:rPr>
          <w:rFonts w:eastAsia="Calibri"/>
          <w:sz w:val="26"/>
          <w:szCs w:val="26"/>
        </w:rPr>
        <w:t>+ Đối với đất sản xuất nông nghiệp: Chuyển đổi cơ cấu cây trồng, đầu tư thâm canh, tăng vụ, áp dụng tiến bộ khoa học kỹ thuật vào sản xuất để nâng cao hệ số sử dụng đất.</w:t>
      </w:r>
    </w:p>
    <w:p w14:paraId="7BD685CD" w14:textId="77777777" w:rsidR="00A12E5E" w:rsidRPr="00986FAC" w:rsidRDefault="00A12E5E" w:rsidP="005C3C24">
      <w:pPr>
        <w:spacing w:before="120" w:after="120" w:line="312" w:lineRule="auto"/>
        <w:ind w:firstLine="720"/>
        <w:jc w:val="both"/>
        <w:rPr>
          <w:rFonts w:eastAsia="Calibri"/>
          <w:sz w:val="26"/>
          <w:szCs w:val="26"/>
        </w:rPr>
      </w:pPr>
      <w:r w:rsidRPr="007F20D3">
        <w:rPr>
          <w:rFonts w:eastAsia="Calibri"/>
          <w:spacing w:val="-4"/>
          <w:sz w:val="26"/>
          <w:szCs w:val="26"/>
        </w:rPr>
        <w:t>+ Đất phi nông nghiệp: Bổ sung quỹ đất đáng kể cho mục đích này trong giai đoạn tới do việc đầu tư xây dựng các cơ sở hạ tầng kỹ thuật, hạ tầng xã hội, đảm bảo đáp ứng nhu cầu của nhân dân và yêu cầu ngày càng cao của sự phát triển kinh tế, xã hội</w:t>
      </w:r>
      <w:r w:rsidRPr="00986FAC">
        <w:rPr>
          <w:rFonts w:eastAsia="Calibri"/>
          <w:sz w:val="26"/>
          <w:szCs w:val="26"/>
        </w:rPr>
        <w:t>.</w:t>
      </w:r>
    </w:p>
    <w:p w14:paraId="6FD7FD16" w14:textId="77777777" w:rsidR="00A12E5E" w:rsidRPr="00986FAC" w:rsidRDefault="00A12E5E" w:rsidP="005C3C24">
      <w:pPr>
        <w:spacing w:before="120" w:after="120" w:line="312" w:lineRule="auto"/>
        <w:ind w:firstLine="720"/>
        <w:jc w:val="both"/>
        <w:rPr>
          <w:rFonts w:eastAsia="Calibri"/>
          <w:sz w:val="26"/>
          <w:szCs w:val="26"/>
        </w:rPr>
      </w:pPr>
      <w:bookmarkStart w:id="82" w:name="_Toc261409803"/>
      <w:bookmarkStart w:id="83" w:name="_Toc260635689"/>
      <w:bookmarkStart w:id="84" w:name="_Toc239566513"/>
      <w:bookmarkStart w:id="85" w:name="_Toc277748118"/>
      <w:bookmarkStart w:id="86" w:name="_Toc290637420"/>
      <w:r w:rsidRPr="00986FAC">
        <w:rPr>
          <w:rFonts w:eastAsia="Calibri"/>
          <w:sz w:val="26"/>
          <w:szCs w:val="26"/>
        </w:rPr>
        <w:t xml:space="preserve">- Cùng với quá trình phát triển, nhu cầu đất đai cho việc phát triển công nghiệp, tiểu thủ công nghiệp và dịch vụ ngày càng tăng. Kéo theo là sự phát triển của đô thị, cơ sở hạ tầng,... cũng gây áp lực đối với đất đai. Do vậy, việc chuyển đổi từ đất đang sử dụng vào mục đích nông nghiệp sang mục đích phi nông nghiệp như phát triển công nghiệp, các khu đô thị, du lịch, dịch vụ là một xu thế tất yếu. </w:t>
      </w:r>
      <w:bookmarkStart w:id="87" w:name="_Toc359850065"/>
      <w:bookmarkStart w:id="88" w:name="_Toc478385670"/>
      <w:bookmarkStart w:id="89" w:name="_Toc518931268"/>
    </w:p>
    <w:p w14:paraId="60794105" w14:textId="624DBE51" w:rsidR="00A12E5E" w:rsidRPr="00986FAC" w:rsidRDefault="00A12E5E" w:rsidP="005C3C24">
      <w:pPr>
        <w:spacing w:before="120" w:after="120" w:line="312" w:lineRule="auto"/>
        <w:ind w:firstLine="720"/>
        <w:jc w:val="both"/>
        <w:rPr>
          <w:rFonts w:eastAsia="Calibri"/>
          <w:sz w:val="26"/>
          <w:szCs w:val="26"/>
        </w:rPr>
      </w:pPr>
      <w:bookmarkStart w:id="90" w:name="_Toc261409804"/>
      <w:bookmarkStart w:id="91" w:name="_Toc260635690"/>
      <w:bookmarkStart w:id="92" w:name="_Toc239566514"/>
      <w:bookmarkStart w:id="93" w:name="_Toc277748119"/>
      <w:bookmarkStart w:id="94" w:name="_Toc290637421"/>
      <w:bookmarkStart w:id="95" w:name="_Toc359850066"/>
      <w:bookmarkStart w:id="96" w:name="_Toc478385671"/>
      <w:bookmarkStart w:id="97" w:name="_Toc518931269"/>
      <w:bookmarkEnd w:id="82"/>
      <w:bookmarkEnd w:id="83"/>
      <w:bookmarkEnd w:id="84"/>
      <w:bookmarkEnd w:id="85"/>
      <w:bookmarkEnd w:id="86"/>
      <w:bookmarkEnd w:id="87"/>
      <w:bookmarkEnd w:id="88"/>
      <w:bookmarkEnd w:id="89"/>
      <w:r w:rsidRPr="00986FAC">
        <w:rPr>
          <w:rFonts w:eastAsia="Calibri"/>
          <w:sz w:val="26"/>
          <w:szCs w:val="26"/>
        </w:rPr>
        <w:t xml:space="preserve">- Sử dụng </w:t>
      </w:r>
      <w:bookmarkEnd w:id="90"/>
      <w:bookmarkEnd w:id="91"/>
      <w:bookmarkEnd w:id="92"/>
      <w:r w:rsidRPr="00986FAC">
        <w:rPr>
          <w:rFonts w:eastAsia="Calibri"/>
          <w:sz w:val="26"/>
          <w:szCs w:val="26"/>
        </w:rPr>
        <w:t>đất tiết kiệm, hiệu quả và bền vững</w:t>
      </w:r>
      <w:bookmarkEnd w:id="93"/>
      <w:bookmarkEnd w:id="94"/>
      <w:bookmarkEnd w:id="95"/>
      <w:bookmarkEnd w:id="96"/>
      <w:bookmarkEnd w:id="97"/>
      <w:r w:rsidRPr="00986FAC">
        <w:rPr>
          <w:rFonts w:eastAsia="Calibri"/>
          <w:sz w:val="26"/>
          <w:szCs w:val="26"/>
        </w:rPr>
        <w:t>: Việc khai thác sử dụng đất phải tiết kiệm, sử dụng đúng mục đích, đủ nhu cầu, kết hợp chặt chẽ giữa cải tạo đất với sử dụng đất và bảo vệ môi trường. Đối với khu dân cư vấn đề quan trọng là bố trí hợp lý, kết hợp hài hoà phong tục tập quán, thuận tiện cho sản xuất nhưng phải tạo điều kiện đầu tư tập trung và phát huy hiệu quả, thuận lợi cho phát triển xã hội.</w:t>
      </w:r>
    </w:p>
    <w:p w14:paraId="26C03BAD" w14:textId="77777777" w:rsidR="00A12E5E" w:rsidRPr="00986FAC" w:rsidRDefault="00A12E5E" w:rsidP="005C3C24">
      <w:pPr>
        <w:spacing w:before="120" w:after="120" w:line="312" w:lineRule="auto"/>
        <w:ind w:firstLine="720"/>
        <w:jc w:val="both"/>
        <w:rPr>
          <w:rFonts w:eastAsia="Calibri"/>
          <w:sz w:val="26"/>
          <w:szCs w:val="26"/>
        </w:rPr>
      </w:pPr>
      <w:r w:rsidRPr="00986FAC">
        <w:rPr>
          <w:rFonts w:eastAsia="Calibri"/>
          <w:sz w:val="26"/>
          <w:szCs w:val="26"/>
        </w:rPr>
        <w:t>Trong quá trình sử dụng đất phải đáp ứng đầy đủ nhu cầu của các ngành, tuy nhiên hiệu quả sử dụng đất phải được quán triệt. Cụ thể sử dụng đất phải mang lại lợi ích kinh tế - xã hội và môi trường cho người sử dụng đất và cho toàn xã hội. Tuy nhiên hiệu quả của sử dụng đất phải toàn diện, gắn với sử dụng đất bền vững lâu dài, tiết kiệm và an toàn.</w:t>
      </w:r>
    </w:p>
    <w:p w14:paraId="37BE340A" w14:textId="77777777" w:rsidR="00A12E5E" w:rsidRPr="00986FAC" w:rsidRDefault="00A12E5E" w:rsidP="005C3C24">
      <w:pPr>
        <w:spacing w:before="120" w:after="120" w:line="312" w:lineRule="auto"/>
        <w:ind w:firstLine="720"/>
        <w:jc w:val="both"/>
        <w:rPr>
          <w:rFonts w:eastAsia="Calibri"/>
          <w:sz w:val="26"/>
          <w:szCs w:val="26"/>
        </w:rPr>
      </w:pPr>
      <w:r w:rsidRPr="00986FAC">
        <w:rPr>
          <w:rFonts w:eastAsia="Calibri"/>
          <w:sz w:val="26"/>
          <w:szCs w:val="26"/>
        </w:rPr>
        <w:t>Quá trình phát triển kinh tế - xã hội, môi trường sinh thái sẽ bị tác động, xâm hại. Trong quy hoạch sử dụng đất cần tính toán, có các giải pháp hữu hiệu, tái tạo tài nguyên, môi trường, bảo vệ cảnh quan thiên nhiên bền vững.</w:t>
      </w:r>
    </w:p>
    <w:p w14:paraId="26657145" w14:textId="0C277F5D" w:rsidR="00A12E5E" w:rsidRPr="00986FAC" w:rsidRDefault="00003AEF" w:rsidP="005C3C24">
      <w:pPr>
        <w:spacing w:before="120" w:after="120" w:line="312" w:lineRule="auto"/>
        <w:ind w:firstLine="720"/>
        <w:jc w:val="both"/>
        <w:rPr>
          <w:rFonts w:eastAsia="Calibri"/>
          <w:sz w:val="26"/>
          <w:szCs w:val="26"/>
        </w:rPr>
      </w:pPr>
      <w:bookmarkStart w:id="98" w:name="_Toc444077851"/>
      <w:bookmarkStart w:id="99" w:name="_Toc514794277"/>
      <w:bookmarkStart w:id="100" w:name="_Toc515562142"/>
      <w:r w:rsidRPr="00986FAC">
        <w:rPr>
          <w:rFonts w:eastAsia="Calibri"/>
          <w:sz w:val="26"/>
          <w:szCs w:val="26"/>
        </w:rPr>
        <w:t>-</w:t>
      </w:r>
      <w:r w:rsidR="00292895" w:rsidRPr="00986FAC">
        <w:rPr>
          <w:rFonts w:eastAsia="Calibri"/>
          <w:sz w:val="26"/>
          <w:szCs w:val="26"/>
        </w:rPr>
        <w:t xml:space="preserve"> </w:t>
      </w:r>
      <w:r w:rsidR="00A12E5E" w:rsidRPr="00986FAC">
        <w:rPr>
          <w:rFonts w:eastAsia="Calibri"/>
          <w:sz w:val="26"/>
          <w:szCs w:val="26"/>
        </w:rPr>
        <w:t xml:space="preserve">Không gian đô thị </w:t>
      </w:r>
      <w:r w:rsidRPr="00986FAC">
        <w:rPr>
          <w:rFonts w:eastAsia="Calibri"/>
          <w:sz w:val="26"/>
          <w:szCs w:val="26"/>
        </w:rPr>
        <w:t xml:space="preserve">của </w:t>
      </w:r>
      <w:r w:rsidR="00986FAC" w:rsidRPr="00986FAC">
        <w:rPr>
          <w:rFonts w:eastAsia="Calibri"/>
          <w:sz w:val="26"/>
          <w:szCs w:val="26"/>
        </w:rPr>
        <w:t>xã</w:t>
      </w:r>
      <w:r w:rsidRPr="00986FAC">
        <w:rPr>
          <w:rFonts w:eastAsia="Calibri"/>
          <w:sz w:val="26"/>
          <w:szCs w:val="26"/>
        </w:rPr>
        <w:t xml:space="preserve"> </w:t>
      </w:r>
      <w:r w:rsidR="00A12E5E" w:rsidRPr="00986FAC">
        <w:rPr>
          <w:rFonts w:eastAsia="Calibri"/>
          <w:sz w:val="26"/>
          <w:szCs w:val="26"/>
        </w:rPr>
        <w:t xml:space="preserve">phát triển theo hướng xây dựng tập trung tổ chức theo hướng Bắc Nam và Đông Tây, gắn với khung giao thông, trong đó ưu tiên phát triển mới các kết nối để đảm bảo mối liên kết với đô thị trung tâm. </w:t>
      </w:r>
    </w:p>
    <w:p w14:paraId="64192DDF" w14:textId="157B1605" w:rsidR="007A7DC9" w:rsidRPr="00986FAC" w:rsidRDefault="007A7DC9" w:rsidP="00313101">
      <w:pPr>
        <w:pStyle w:val="2"/>
      </w:pPr>
      <w:bookmarkStart w:id="101" w:name="_Toc217911102"/>
      <w:bookmarkEnd w:id="98"/>
      <w:bookmarkEnd w:id="99"/>
      <w:bookmarkEnd w:id="100"/>
      <w:r w:rsidRPr="00986FAC">
        <w:t>2.</w:t>
      </w:r>
      <w:r w:rsidR="00CB4874" w:rsidRPr="00986FAC">
        <w:t>2</w:t>
      </w:r>
      <w:r w:rsidRPr="00986FAC">
        <w:t>.</w:t>
      </w:r>
      <w:r w:rsidR="004023FE" w:rsidRPr="00986FAC">
        <w:t xml:space="preserve"> Tổng hợp, đề xuất </w:t>
      </w:r>
      <w:r w:rsidR="00291E52" w:rsidRPr="00986FAC">
        <w:t>nhu cầu sử dụng đất</w:t>
      </w:r>
      <w:bookmarkEnd w:id="101"/>
      <w:r w:rsidR="00291E52" w:rsidRPr="00986FAC">
        <w:t xml:space="preserve"> </w:t>
      </w:r>
    </w:p>
    <w:p w14:paraId="58434859" w14:textId="69A40E8B" w:rsidR="00EF4769" w:rsidRPr="00986FAC" w:rsidRDefault="00EF4769" w:rsidP="005C3C24">
      <w:pPr>
        <w:pStyle w:val="vanban01"/>
        <w:spacing w:before="120" w:after="120"/>
        <w:rPr>
          <w:spacing w:val="0"/>
          <w:sz w:val="26"/>
          <w:szCs w:val="26"/>
        </w:rPr>
      </w:pPr>
      <w:r w:rsidRPr="00986FAC">
        <w:rPr>
          <w:spacing w:val="0"/>
          <w:sz w:val="26"/>
          <w:szCs w:val="26"/>
        </w:rPr>
        <w:t xml:space="preserve">Căn cứ vào hiện trạng sử dụng đất; kết quả thực hiện kế hoạch sử dụng đất kỳ trước; </w:t>
      </w:r>
      <w:r w:rsidR="00292895" w:rsidRPr="00986FAC">
        <w:rPr>
          <w:spacing w:val="0"/>
          <w:sz w:val="26"/>
          <w:szCs w:val="26"/>
        </w:rPr>
        <w:t xml:space="preserve">định hướng phát triển của </w:t>
      </w:r>
      <w:r w:rsidR="002F3D9A" w:rsidRPr="00986FAC">
        <w:rPr>
          <w:spacing w:val="0"/>
          <w:sz w:val="26"/>
          <w:szCs w:val="26"/>
        </w:rPr>
        <w:t>xã</w:t>
      </w:r>
      <w:r w:rsidR="00292895" w:rsidRPr="00986FAC">
        <w:rPr>
          <w:spacing w:val="0"/>
          <w:sz w:val="26"/>
          <w:szCs w:val="26"/>
        </w:rPr>
        <w:t xml:space="preserve">; </w:t>
      </w:r>
      <w:r w:rsidRPr="00986FAC">
        <w:rPr>
          <w:spacing w:val="0"/>
          <w:sz w:val="26"/>
          <w:szCs w:val="26"/>
        </w:rPr>
        <w:t xml:space="preserve">nhu cầu, khả năng sử dụng đất của các ngành, lĩnh </w:t>
      </w:r>
      <w:r w:rsidRPr="00986FAC">
        <w:rPr>
          <w:spacing w:val="0"/>
          <w:sz w:val="26"/>
          <w:szCs w:val="26"/>
        </w:rPr>
        <w:lastRenderedPageBreak/>
        <w:t>vực của các cấp, của các tổ chức, cá nhân đến năm 2030, tầm nhìn đến năm 2050. Chỉ tiêu sử dụng đất 2026-2030, tầm nhìn đến năm 20</w:t>
      </w:r>
      <w:r w:rsidR="0020567A" w:rsidRPr="00986FAC">
        <w:rPr>
          <w:spacing w:val="0"/>
          <w:sz w:val="26"/>
          <w:szCs w:val="26"/>
        </w:rPr>
        <w:t>5</w:t>
      </w:r>
      <w:r w:rsidRPr="00986FAC">
        <w:rPr>
          <w:spacing w:val="0"/>
          <w:sz w:val="26"/>
          <w:szCs w:val="26"/>
        </w:rPr>
        <w:t xml:space="preserve">0 </w:t>
      </w:r>
      <w:r w:rsidR="008366F6" w:rsidRPr="00986FAC">
        <w:rPr>
          <w:spacing w:val="0"/>
          <w:sz w:val="26"/>
          <w:szCs w:val="26"/>
        </w:rPr>
        <w:t xml:space="preserve">xã </w:t>
      </w:r>
      <w:r w:rsidR="00704901" w:rsidRPr="00986FAC">
        <w:rPr>
          <w:spacing w:val="0"/>
          <w:sz w:val="26"/>
          <w:szCs w:val="26"/>
        </w:rPr>
        <w:t>Thanh Trì</w:t>
      </w:r>
      <w:r w:rsidR="0096398B" w:rsidRPr="00986FAC">
        <w:rPr>
          <w:spacing w:val="0"/>
          <w:sz w:val="26"/>
          <w:szCs w:val="26"/>
        </w:rPr>
        <w:t xml:space="preserve"> </w:t>
      </w:r>
      <w:r w:rsidRPr="00986FAC">
        <w:rPr>
          <w:spacing w:val="0"/>
          <w:sz w:val="26"/>
          <w:szCs w:val="26"/>
        </w:rPr>
        <w:t>như sau:</w:t>
      </w:r>
    </w:p>
    <w:p w14:paraId="25071BDA" w14:textId="42199AA8" w:rsidR="00EF4769" w:rsidRPr="00E676C8" w:rsidRDefault="00EF4769" w:rsidP="00E676C8">
      <w:pPr>
        <w:pStyle w:val="5"/>
        <w:rPr>
          <w:lang w:val="vi-VN"/>
        </w:rPr>
      </w:pPr>
      <w:r w:rsidRPr="00E676C8">
        <w:t xml:space="preserve">Bảng 04. Đề xuất nhu cầu sử dụng đất đến năm 2030 </w:t>
      </w:r>
      <w:r w:rsidR="008366F6" w:rsidRPr="00E676C8">
        <w:t xml:space="preserve">xã </w:t>
      </w:r>
      <w:r w:rsidR="00704901" w:rsidRPr="00E676C8">
        <w:t>Thanh Trì</w:t>
      </w:r>
      <w:r w:rsidRPr="00E676C8">
        <w:rPr>
          <w:lang w:val="vi-VN"/>
        </w:rPr>
        <w:t>,</w:t>
      </w:r>
      <w:r w:rsidR="00E676C8" w:rsidRPr="00E676C8">
        <w:t xml:space="preserve"> </w:t>
      </w:r>
      <w:r w:rsidRPr="00E676C8">
        <w:rPr>
          <w:lang w:val="vi-VN"/>
        </w:rPr>
        <w:t>thành phố Hà Nội</w:t>
      </w:r>
    </w:p>
    <w:tbl>
      <w:tblPr>
        <w:tblW w:w="5113" w:type="pct"/>
        <w:tblInd w:w="-318" w:type="dxa"/>
        <w:tblLook w:val="04A0" w:firstRow="1" w:lastRow="0" w:firstColumn="1" w:lastColumn="0" w:noHBand="0" w:noVBand="1"/>
      </w:tblPr>
      <w:tblGrid>
        <w:gridCol w:w="819"/>
        <w:gridCol w:w="4536"/>
        <w:gridCol w:w="838"/>
        <w:gridCol w:w="1092"/>
        <w:gridCol w:w="1014"/>
        <w:gridCol w:w="1199"/>
      </w:tblGrid>
      <w:tr w:rsidR="0030718D" w:rsidRPr="00067DC4" w14:paraId="446C3589" w14:textId="77777777" w:rsidTr="0030718D">
        <w:trPr>
          <w:trHeight w:val="750"/>
          <w:tblHeader/>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26288" w14:textId="3FFAE38B" w:rsidR="0030718D" w:rsidRPr="0030718D" w:rsidRDefault="0030718D" w:rsidP="0030718D">
            <w:pPr>
              <w:jc w:val="center"/>
              <w:rPr>
                <w:sz w:val="24"/>
                <w:szCs w:val="24"/>
              </w:rPr>
            </w:pPr>
            <w:r w:rsidRPr="0030718D">
              <w:rPr>
                <w:b/>
                <w:bCs/>
                <w:sz w:val="24"/>
                <w:szCs w:val="24"/>
              </w:rPr>
              <w:t>STT</w:t>
            </w:r>
          </w:p>
        </w:tc>
        <w:tc>
          <w:tcPr>
            <w:tcW w:w="2388" w:type="pct"/>
            <w:tcBorders>
              <w:top w:val="single" w:sz="4" w:space="0" w:color="auto"/>
              <w:left w:val="nil"/>
              <w:bottom w:val="single" w:sz="4" w:space="0" w:color="auto"/>
              <w:right w:val="single" w:sz="4" w:space="0" w:color="auto"/>
            </w:tcBorders>
            <w:shd w:val="clear" w:color="auto" w:fill="auto"/>
            <w:vAlign w:val="center"/>
            <w:hideMark/>
          </w:tcPr>
          <w:p w14:paraId="1D5ADC4A" w14:textId="45CEE7AB" w:rsidR="0030718D" w:rsidRPr="0030718D" w:rsidRDefault="0030718D" w:rsidP="0030718D">
            <w:pPr>
              <w:jc w:val="center"/>
              <w:rPr>
                <w:sz w:val="24"/>
                <w:szCs w:val="24"/>
              </w:rPr>
            </w:pPr>
            <w:r w:rsidRPr="0030718D">
              <w:rPr>
                <w:b/>
                <w:bCs/>
                <w:sz w:val="24"/>
                <w:szCs w:val="24"/>
              </w:rPr>
              <w:t>Chỉ tiêu sử dụng đất</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41C1D767" w14:textId="1745615C" w:rsidR="0030718D" w:rsidRPr="0030718D" w:rsidRDefault="0030718D" w:rsidP="0030718D">
            <w:pPr>
              <w:jc w:val="center"/>
              <w:rPr>
                <w:sz w:val="24"/>
                <w:szCs w:val="24"/>
              </w:rPr>
            </w:pPr>
            <w:r w:rsidRPr="0030718D">
              <w:rPr>
                <w:b/>
                <w:bCs/>
                <w:sz w:val="24"/>
                <w:szCs w:val="24"/>
              </w:rPr>
              <w:t>Mã</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44716010" w14:textId="42B3770A" w:rsidR="0030718D" w:rsidRPr="0030718D" w:rsidRDefault="0030718D" w:rsidP="0030718D">
            <w:pPr>
              <w:jc w:val="center"/>
              <w:rPr>
                <w:sz w:val="24"/>
                <w:szCs w:val="24"/>
              </w:rPr>
            </w:pPr>
            <w:r w:rsidRPr="0030718D">
              <w:rPr>
                <w:b/>
                <w:bCs/>
                <w:sz w:val="24"/>
                <w:szCs w:val="24"/>
              </w:rPr>
              <w:t>Hiện trạng sử dụng đất năm 2025</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4C7F10E4" w14:textId="39D57A88" w:rsidR="0030718D" w:rsidRPr="0030718D" w:rsidRDefault="0030718D" w:rsidP="0030718D">
            <w:pPr>
              <w:jc w:val="center"/>
              <w:rPr>
                <w:sz w:val="24"/>
                <w:szCs w:val="24"/>
              </w:rPr>
            </w:pPr>
            <w:r w:rsidRPr="0030718D">
              <w:rPr>
                <w:b/>
                <w:bCs/>
                <w:sz w:val="24"/>
                <w:szCs w:val="24"/>
              </w:rPr>
              <w:t>Nhu cầu sử dụng đất đến năm 2030</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41B7D4D1" w14:textId="6D910774" w:rsidR="0030718D" w:rsidRPr="0030718D" w:rsidRDefault="0030718D" w:rsidP="0030718D">
            <w:pPr>
              <w:jc w:val="center"/>
              <w:rPr>
                <w:sz w:val="24"/>
                <w:szCs w:val="24"/>
              </w:rPr>
            </w:pPr>
            <w:r w:rsidRPr="0030718D">
              <w:rPr>
                <w:b/>
                <w:bCs/>
                <w:sz w:val="24"/>
                <w:szCs w:val="24"/>
              </w:rPr>
              <w:t>So sánh tăng (+); giảm (-)</w:t>
            </w:r>
          </w:p>
        </w:tc>
      </w:tr>
      <w:tr w:rsidR="0030718D" w:rsidRPr="00067DC4" w14:paraId="1D0C0D96" w14:textId="77777777" w:rsidTr="0030718D">
        <w:trPr>
          <w:trHeight w:val="468"/>
          <w:tblHeader/>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9074C86" w14:textId="6F5F82AF" w:rsidR="0030718D" w:rsidRPr="0030718D" w:rsidRDefault="0030718D" w:rsidP="0030718D">
            <w:pPr>
              <w:jc w:val="center"/>
              <w:rPr>
                <w:sz w:val="20"/>
              </w:rPr>
            </w:pPr>
            <w:r w:rsidRPr="0030718D">
              <w:rPr>
                <w:sz w:val="20"/>
              </w:rPr>
              <w:t>(1)</w:t>
            </w:r>
          </w:p>
        </w:tc>
        <w:tc>
          <w:tcPr>
            <w:tcW w:w="2388" w:type="pct"/>
            <w:tcBorders>
              <w:top w:val="single" w:sz="4" w:space="0" w:color="auto"/>
              <w:left w:val="nil"/>
              <w:bottom w:val="single" w:sz="4" w:space="0" w:color="auto"/>
              <w:right w:val="single" w:sz="4" w:space="0" w:color="auto"/>
            </w:tcBorders>
            <w:shd w:val="clear" w:color="auto" w:fill="auto"/>
            <w:vAlign w:val="center"/>
          </w:tcPr>
          <w:p w14:paraId="780F6A85" w14:textId="3E2567A3" w:rsidR="0030718D" w:rsidRPr="0030718D" w:rsidRDefault="0030718D" w:rsidP="0030718D">
            <w:pPr>
              <w:jc w:val="center"/>
              <w:rPr>
                <w:sz w:val="20"/>
              </w:rPr>
            </w:pPr>
            <w:r w:rsidRPr="0030718D">
              <w:rPr>
                <w:sz w:val="20"/>
              </w:rPr>
              <w:t>(2)</w:t>
            </w:r>
          </w:p>
        </w:tc>
        <w:tc>
          <w:tcPr>
            <w:tcW w:w="441" w:type="pct"/>
            <w:tcBorders>
              <w:top w:val="single" w:sz="4" w:space="0" w:color="auto"/>
              <w:left w:val="nil"/>
              <w:bottom w:val="single" w:sz="4" w:space="0" w:color="auto"/>
              <w:right w:val="single" w:sz="4" w:space="0" w:color="auto"/>
            </w:tcBorders>
            <w:shd w:val="clear" w:color="auto" w:fill="auto"/>
            <w:vAlign w:val="center"/>
          </w:tcPr>
          <w:p w14:paraId="02767937" w14:textId="3C05BFFE" w:rsidR="0030718D" w:rsidRPr="0030718D" w:rsidRDefault="0030718D" w:rsidP="0030718D">
            <w:pPr>
              <w:jc w:val="center"/>
              <w:rPr>
                <w:sz w:val="20"/>
              </w:rPr>
            </w:pPr>
            <w:r w:rsidRPr="0030718D">
              <w:rPr>
                <w:sz w:val="20"/>
              </w:rPr>
              <w:t>(3)</w:t>
            </w:r>
          </w:p>
        </w:tc>
        <w:tc>
          <w:tcPr>
            <w:tcW w:w="575" w:type="pct"/>
            <w:tcBorders>
              <w:top w:val="single" w:sz="4" w:space="0" w:color="auto"/>
              <w:left w:val="nil"/>
              <w:bottom w:val="single" w:sz="4" w:space="0" w:color="auto"/>
              <w:right w:val="single" w:sz="4" w:space="0" w:color="auto"/>
            </w:tcBorders>
            <w:shd w:val="clear" w:color="auto" w:fill="auto"/>
            <w:vAlign w:val="center"/>
          </w:tcPr>
          <w:p w14:paraId="1614E110" w14:textId="43A33CB4" w:rsidR="0030718D" w:rsidRPr="0030718D" w:rsidRDefault="0030718D" w:rsidP="0030718D">
            <w:pPr>
              <w:jc w:val="center"/>
              <w:rPr>
                <w:sz w:val="20"/>
              </w:rPr>
            </w:pPr>
            <w:r w:rsidRPr="0030718D">
              <w:rPr>
                <w:sz w:val="20"/>
              </w:rPr>
              <w:t>(3)</w:t>
            </w:r>
          </w:p>
        </w:tc>
        <w:tc>
          <w:tcPr>
            <w:tcW w:w="534" w:type="pct"/>
            <w:tcBorders>
              <w:top w:val="single" w:sz="4" w:space="0" w:color="auto"/>
              <w:left w:val="nil"/>
              <w:bottom w:val="single" w:sz="4" w:space="0" w:color="auto"/>
              <w:right w:val="single" w:sz="4" w:space="0" w:color="auto"/>
            </w:tcBorders>
            <w:shd w:val="clear" w:color="auto" w:fill="auto"/>
            <w:vAlign w:val="center"/>
          </w:tcPr>
          <w:p w14:paraId="3A0AF17E" w14:textId="685C9F87" w:rsidR="0030718D" w:rsidRPr="0030718D" w:rsidRDefault="0030718D" w:rsidP="0030718D">
            <w:pPr>
              <w:jc w:val="center"/>
              <w:rPr>
                <w:sz w:val="20"/>
              </w:rPr>
            </w:pPr>
            <w:r w:rsidRPr="0030718D">
              <w:rPr>
                <w:sz w:val="20"/>
              </w:rPr>
              <w:t>(4)</w:t>
            </w:r>
          </w:p>
        </w:tc>
        <w:tc>
          <w:tcPr>
            <w:tcW w:w="632" w:type="pct"/>
            <w:tcBorders>
              <w:top w:val="single" w:sz="4" w:space="0" w:color="auto"/>
              <w:left w:val="nil"/>
              <w:bottom w:val="single" w:sz="4" w:space="0" w:color="auto"/>
              <w:right w:val="single" w:sz="4" w:space="0" w:color="auto"/>
            </w:tcBorders>
            <w:shd w:val="clear" w:color="auto" w:fill="auto"/>
            <w:vAlign w:val="center"/>
          </w:tcPr>
          <w:p w14:paraId="50DF2E9D" w14:textId="4460EB97" w:rsidR="0030718D" w:rsidRPr="0030718D" w:rsidRDefault="0030718D" w:rsidP="0030718D">
            <w:pPr>
              <w:jc w:val="center"/>
              <w:rPr>
                <w:sz w:val="20"/>
              </w:rPr>
            </w:pPr>
            <w:r w:rsidRPr="0030718D">
              <w:rPr>
                <w:sz w:val="20"/>
              </w:rPr>
              <w:t>(5)=(4)-(3)</w:t>
            </w:r>
          </w:p>
        </w:tc>
      </w:tr>
      <w:tr w:rsidR="00067DC4" w:rsidRPr="00067DC4" w14:paraId="33449790"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64E99EC" w14:textId="77777777" w:rsidR="00067DC4" w:rsidRPr="0030718D" w:rsidRDefault="00067DC4" w:rsidP="00067DC4">
            <w:pPr>
              <w:rPr>
                <w:b/>
                <w:bCs/>
                <w:sz w:val="24"/>
                <w:szCs w:val="24"/>
              </w:rPr>
            </w:pPr>
            <w:r w:rsidRPr="0030718D">
              <w:rPr>
                <w:b/>
                <w:bCs/>
                <w:sz w:val="24"/>
                <w:szCs w:val="24"/>
              </w:rPr>
              <w:t> </w:t>
            </w:r>
          </w:p>
        </w:tc>
        <w:tc>
          <w:tcPr>
            <w:tcW w:w="2388" w:type="pct"/>
            <w:tcBorders>
              <w:top w:val="nil"/>
              <w:left w:val="nil"/>
              <w:bottom w:val="single" w:sz="4" w:space="0" w:color="auto"/>
              <w:right w:val="single" w:sz="4" w:space="0" w:color="auto"/>
            </w:tcBorders>
            <w:shd w:val="clear" w:color="auto" w:fill="auto"/>
            <w:vAlign w:val="center"/>
            <w:hideMark/>
          </w:tcPr>
          <w:p w14:paraId="10739B59" w14:textId="77777777" w:rsidR="00067DC4" w:rsidRPr="0030718D" w:rsidRDefault="00067DC4" w:rsidP="00067DC4">
            <w:pPr>
              <w:rPr>
                <w:b/>
                <w:bCs/>
                <w:sz w:val="24"/>
                <w:szCs w:val="24"/>
              </w:rPr>
            </w:pPr>
            <w:r w:rsidRPr="0030718D">
              <w:rPr>
                <w:b/>
                <w:bCs/>
                <w:sz w:val="24"/>
                <w:szCs w:val="24"/>
              </w:rPr>
              <w:t>LOẠI ĐẤT</w:t>
            </w:r>
          </w:p>
        </w:tc>
        <w:tc>
          <w:tcPr>
            <w:tcW w:w="441" w:type="pct"/>
            <w:tcBorders>
              <w:top w:val="nil"/>
              <w:left w:val="nil"/>
              <w:bottom w:val="single" w:sz="4" w:space="0" w:color="auto"/>
              <w:right w:val="single" w:sz="4" w:space="0" w:color="auto"/>
            </w:tcBorders>
            <w:shd w:val="clear" w:color="auto" w:fill="auto"/>
            <w:vAlign w:val="center"/>
            <w:hideMark/>
          </w:tcPr>
          <w:p w14:paraId="3E1B6A0B" w14:textId="77777777" w:rsidR="00067DC4" w:rsidRPr="0030718D" w:rsidRDefault="00067DC4" w:rsidP="00067DC4">
            <w:pPr>
              <w:jc w:val="center"/>
              <w:rPr>
                <w:b/>
                <w:bCs/>
                <w:sz w:val="24"/>
                <w:szCs w:val="24"/>
              </w:rPr>
            </w:pPr>
            <w:r w:rsidRPr="0030718D">
              <w:rPr>
                <w:b/>
                <w:bCs/>
                <w:sz w:val="24"/>
                <w:szCs w:val="24"/>
              </w:rPr>
              <w:t> </w:t>
            </w:r>
          </w:p>
        </w:tc>
        <w:tc>
          <w:tcPr>
            <w:tcW w:w="575" w:type="pct"/>
            <w:tcBorders>
              <w:top w:val="nil"/>
              <w:left w:val="nil"/>
              <w:bottom w:val="single" w:sz="4" w:space="0" w:color="auto"/>
              <w:right w:val="single" w:sz="4" w:space="0" w:color="auto"/>
            </w:tcBorders>
            <w:shd w:val="clear" w:color="auto" w:fill="auto"/>
            <w:vAlign w:val="center"/>
            <w:hideMark/>
          </w:tcPr>
          <w:p w14:paraId="3CBFF120" w14:textId="77777777" w:rsidR="00067DC4" w:rsidRPr="0030718D" w:rsidRDefault="00067DC4" w:rsidP="00067DC4">
            <w:pPr>
              <w:jc w:val="right"/>
              <w:rPr>
                <w:b/>
                <w:bCs/>
                <w:sz w:val="24"/>
                <w:szCs w:val="24"/>
              </w:rPr>
            </w:pPr>
            <w:r w:rsidRPr="0030718D">
              <w:rPr>
                <w:b/>
                <w:bCs/>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2A923D41" w14:textId="77777777" w:rsidR="00067DC4" w:rsidRPr="0030718D" w:rsidRDefault="00067DC4" w:rsidP="00067DC4">
            <w:pPr>
              <w:jc w:val="center"/>
              <w:rPr>
                <w:b/>
                <w:bCs/>
                <w:sz w:val="24"/>
                <w:szCs w:val="24"/>
              </w:rPr>
            </w:pPr>
            <w:r w:rsidRPr="0030718D">
              <w:rPr>
                <w:b/>
                <w:bCs/>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4744BE47" w14:textId="77777777" w:rsidR="00067DC4" w:rsidRPr="0030718D" w:rsidRDefault="00067DC4" w:rsidP="00067DC4">
            <w:pPr>
              <w:jc w:val="center"/>
              <w:rPr>
                <w:b/>
                <w:bCs/>
                <w:sz w:val="24"/>
                <w:szCs w:val="24"/>
              </w:rPr>
            </w:pPr>
            <w:r w:rsidRPr="0030718D">
              <w:rPr>
                <w:b/>
                <w:bCs/>
                <w:sz w:val="24"/>
                <w:szCs w:val="24"/>
              </w:rPr>
              <w:t> </w:t>
            </w:r>
          </w:p>
        </w:tc>
      </w:tr>
      <w:tr w:rsidR="00067DC4" w:rsidRPr="00067DC4" w14:paraId="7477A550"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9774D1F" w14:textId="77777777" w:rsidR="00067DC4" w:rsidRPr="0030718D" w:rsidRDefault="00067DC4" w:rsidP="00067DC4">
            <w:pPr>
              <w:rPr>
                <w:b/>
                <w:bCs/>
                <w:sz w:val="24"/>
                <w:szCs w:val="24"/>
              </w:rPr>
            </w:pPr>
            <w:r w:rsidRPr="0030718D">
              <w:rPr>
                <w:b/>
                <w:bCs/>
                <w:sz w:val="24"/>
                <w:szCs w:val="24"/>
              </w:rPr>
              <w:t> </w:t>
            </w:r>
          </w:p>
        </w:tc>
        <w:tc>
          <w:tcPr>
            <w:tcW w:w="2388" w:type="pct"/>
            <w:tcBorders>
              <w:top w:val="nil"/>
              <w:left w:val="nil"/>
              <w:bottom w:val="single" w:sz="4" w:space="0" w:color="auto"/>
              <w:right w:val="single" w:sz="4" w:space="0" w:color="auto"/>
            </w:tcBorders>
            <w:shd w:val="clear" w:color="auto" w:fill="auto"/>
            <w:vAlign w:val="center"/>
            <w:hideMark/>
          </w:tcPr>
          <w:p w14:paraId="20D687FD" w14:textId="77777777" w:rsidR="00067DC4" w:rsidRPr="0030718D" w:rsidRDefault="00067DC4" w:rsidP="00067DC4">
            <w:pPr>
              <w:rPr>
                <w:b/>
                <w:bCs/>
                <w:sz w:val="24"/>
                <w:szCs w:val="24"/>
              </w:rPr>
            </w:pPr>
            <w:r w:rsidRPr="0030718D">
              <w:rPr>
                <w:b/>
                <w:bCs/>
                <w:sz w:val="24"/>
                <w:szCs w:val="24"/>
              </w:rPr>
              <w:t>TỔNG DIỆN TÍCH TỰ NHIÊN</w:t>
            </w:r>
          </w:p>
        </w:tc>
        <w:tc>
          <w:tcPr>
            <w:tcW w:w="441" w:type="pct"/>
            <w:tcBorders>
              <w:top w:val="nil"/>
              <w:left w:val="nil"/>
              <w:bottom w:val="single" w:sz="4" w:space="0" w:color="auto"/>
              <w:right w:val="single" w:sz="4" w:space="0" w:color="auto"/>
            </w:tcBorders>
            <w:shd w:val="clear" w:color="auto" w:fill="auto"/>
            <w:vAlign w:val="center"/>
            <w:hideMark/>
          </w:tcPr>
          <w:p w14:paraId="612BB3B3" w14:textId="77777777" w:rsidR="00067DC4" w:rsidRPr="0030718D" w:rsidRDefault="00067DC4" w:rsidP="00067DC4">
            <w:pPr>
              <w:jc w:val="center"/>
              <w:rPr>
                <w:b/>
                <w:bCs/>
                <w:sz w:val="24"/>
                <w:szCs w:val="24"/>
              </w:rPr>
            </w:pPr>
            <w:r w:rsidRPr="0030718D">
              <w:rPr>
                <w:b/>
                <w:bCs/>
                <w:sz w:val="24"/>
                <w:szCs w:val="24"/>
              </w:rPr>
              <w:t> </w:t>
            </w:r>
          </w:p>
        </w:tc>
        <w:tc>
          <w:tcPr>
            <w:tcW w:w="575" w:type="pct"/>
            <w:tcBorders>
              <w:top w:val="nil"/>
              <w:left w:val="nil"/>
              <w:bottom w:val="single" w:sz="4" w:space="0" w:color="auto"/>
              <w:right w:val="single" w:sz="4" w:space="0" w:color="auto"/>
            </w:tcBorders>
            <w:shd w:val="clear" w:color="auto" w:fill="auto"/>
            <w:vAlign w:val="center"/>
            <w:hideMark/>
          </w:tcPr>
          <w:p w14:paraId="6499BC1B" w14:textId="77777777" w:rsidR="00067DC4" w:rsidRPr="0030718D" w:rsidRDefault="00067DC4" w:rsidP="00067DC4">
            <w:pPr>
              <w:jc w:val="right"/>
              <w:rPr>
                <w:b/>
                <w:bCs/>
                <w:sz w:val="24"/>
                <w:szCs w:val="24"/>
              </w:rPr>
            </w:pPr>
            <w:r w:rsidRPr="0030718D">
              <w:rPr>
                <w:b/>
                <w:bCs/>
                <w:sz w:val="24"/>
                <w:szCs w:val="24"/>
              </w:rPr>
              <w:t>996,11</w:t>
            </w:r>
          </w:p>
        </w:tc>
        <w:tc>
          <w:tcPr>
            <w:tcW w:w="534" w:type="pct"/>
            <w:tcBorders>
              <w:top w:val="nil"/>
              <w:left w:val="nil"/>
              <w:bottom w:val="single" w:sz="4" w:space="0" w:color="auto"/>
              <w:right w:val="single" w:sz="4" w:space="0" w:color="auto"/>
            </w:tcBorders>
            <w:shd w:val="clear" w:color="auto" w:fill="auto"/>
            <w:vAlign w:val="center"/>
            <w:hideMark/>
          </w:tcPr>
          <w:p w14:paraId="78D24F17" w14:textId="77777777" w:rsidR="00067DC4" w:rsidRPr="0030718D" w:rsidRDefault="00067DC4" w:rsidP="00067DC4">
            <w:pPr>
              <w:jc w:val="right"/>
              <w:rPr>
                <w:b/>
                <w:bCs/>
                <w:sz w:val="24"/>
                <w:szCs w:val="24"/>
              </w:rPr>
            </w:pPr>
            <w:r w:rsidRPr="0030718D">
              <w:rPr>
                <w:b/>
                <w:bCs/>
                <w:sz w:val="24"/>
                <w:szCs w:val="24"/>
              </w:rPr>
              <w:t>996,11</w:t>
            </w:r>
          </w:p>
        </w:tc>
        <w:tc>
          <w:tcPr>
            <w:tcW w:w="632" w:type="pct"/>
            <w:tcBorders>
              <w:top w:val="nil"/>
              <w:left w:val="nil"/>
              <w:bottom w:val="single" w:sz="4" w:space="0" w:color="auto"/>
              <w:right w:val="single" w:sz="4" w:space="0" w:color="auto"/>
            </w:tcBorders>
            <w:shd w:val="clear" w:color="auto" w:fill="auto"/>
            <w:vAlign w:val="center"/>
            <w:hideMark/>
          </w:tcPr>
          <w:p w14:paraId="37312C27" w14:textId="77777777" w:rsidR="00067DC4" w:rsidRPr="0030718D" w:rsidRDefault="00067DC4" w:rsidP="00067DC4">
            <w:pPr>
              <w:jc w:val="right"/>
              <w:rPr>
                <w:b/>
                <w:bCs/>
                <w:sz w:val="24"/>
                <w:szCs w:val="24"/>
              </w:rPr>
            </w:pPr>
            <w:r w:rsidRPr="0030718D">
              <w:rPr>
                <w:b/>
                <w:bCs/>
                <w:sz w:val="24"/>
                <w:szCs w:val="24"/>
              </w:rPr>
              <w:t> </w:t>
            </w:r>
          </w:p>
        </w:tc>
      </w:tr>
      <w:tr w:rsidR="00067DC4" w:rsidRPr="00067DC4" w14:paraId="2659B67E"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D0DE367" w14:textId="77777777" w:rsidR="00067DC4" w:rsidRPr="0030718D" w:rsidRDefault="00067DC4" w:rsidP="00067DC4">
            <w:pPr>
              <w:rPr>
                <w:b/>
                <w:bCs/>
                <w:sz w:val="24"/>
                <w:szCs w:val="24"/>
              </w:rPr>
            </w:pPr>
            <w:r w:rsidRPr="0030718D">
              <w:rPr>
                <w:b/>
                <w:bCs/>
                <w:sz w:val="24"/>
                <w:szCs w:val="24"/>
              </w:rPr>
              <w:t>1</w:t>
            </w:r>
          </w:p>
        </w:tc>
        <w:tc>
          <w:tcPr>
            <w:tcW w:w="2388" w:type="pct"/>
            <w:tcBorders>
              <w:top w:val="nil"/>
              <w:left w:val="nil"/>
              <w:bottom w:val="single" w:sz="4" w:space="0" w:color="auto"/>
              <w:right w:val="single" w:sz="4" w:space="0" w:color="auto"/>
            </w:tcBorders>
            <w:shd w:val="clear" w:color="auto" w:fill="auto"/>
            <w:vAlign w:val="center"/>
            <w:hideMark/>
          </w:tcPr>
          <w:p w14:paraId="08D9AB22" w14:textId="77777777" w:rsidR="00067DC4" w:rsidRPr="0030718D" w:rsidRDefault="00067DC4" w:rsidP="00067DC4">
            <w:pPr>
              <w:rPr>
                <w:b/>
                <w:bCs/>
                <w:sz w:val="24"/>
                <w:szCs w:val="24"/>
              </w:rPr>
            </w:pPr>
            <w:r w:rsidRPr="0030718D">
              <w:rPr>
                <w:b/>
                <w:bCs/>
                <w:sz w:val="24"/>
                <w:szCs w:val="24"/>
              </w:rPr>
              <w:t>Nhóm đất nông nghiệp</w:t>
            </w:r>
          </w:p>
        </w:tc>
        <w:tc>
          <w:tcPr>
            <w:tcW w:w="441" w:type="pct"/>
            <w:tcBorders>
              <w:top w:val="nil"/>
              <w:left w:val="nil"/>
              <w:bottom w:val="single" w:sz="4" w:space="0" w:color="auto"/>
              <w:right w:val="single" w:sz="4" w:space="0" w:color="auto"/>
            </w:tcBorders>
            <w:shd w:val="clear" w:color="auto" w:fill="auto"/>
            <w:vAlign w:val="center"/>
            <w:hideMark/>
          </w:tcPr>
          <w:p w14:paraId="2186DA1F" w14:textId="77777777" w:rsidR="00067DC4" w:rsidRPr="0030718D" w:rsidRDefault="00067DC4" w:rsidP="00067DC4">
            <w:pPr>
              <w:jc w:val="center"/>
              <w:rPr>
                <w:b/>
                <w:bCs/>
                <w:sz w:val="24"/>
                <w:szCs w:val="24"/>
              </w:rPr>
            </w:pPr>
            <w:r w:rsidRPr="0030718D">
              <w:rPr>
                <w:b/>
                <w:bCs/>
                <w:sz w:val="24"/>
                <w:szCs w:val="24"/>
              </w:rPr>
              <w:t>NNP</w:t>
            </w:r>
          </w:p>
        </w:tc>
        <w:tc>
          <w:tcPr>
            <w:tcW w:w="575" w:type="pct"/>
            <w:tcBorders>
              <w:top w:val="nil"/>
              <w:left w:val="nil"/>
              <w:bottom w:val="single" w:sz="4" w:space="0" w:color="auto"/>
              <w:right w:val="single" w:sz="4" w:space="0" w:color="auto"/>
            </w:tcBorders>
            <w:shd w:val="clear" w:color="auto" w:fill="auto"/>
            <w:vAlign w:val="center"/>
            <w:hideMark/>
          </w:tcPr>
          <w:p w14:paraId="4D6A9587" w14:textId="77777777" w:rsidR="00067DC4" w:rsidRPr="0030718D" w:rsidRDefault="00067DC4" w:rsidP="00067DC4">
            <w:pPr>
              <w:jc w:val="right"/>
              <w:rPr>
                <w:b/>
                <w:bCs/>
                <w:sz w:val="24"/>
                <w:szCs w:val="24"/>
              </w:rPr>
            </w:pPr>
            <w:r w:rsidRPr="0030718D">
              <w:rPr>
                <w:b/>
                <w:bCs/>
                <w:sz w:val="24"/>
                <w:szCs w:val="24"/>
              </w:rPr>
              <w:t>429,76</w:t>
            </w:r>
          </w:p>
        </w:tc>
        <w:tc>
          <w:tcPr>
            <w:tcW w:w="534" w:type="pct"/>
            <w:tcBorders>
              <w:top w:val="nil"/>
              <w:left w:val="nil"/>
              <w:bottom w:val="single" w:sz="4" w:space="0" w:color="auto"/>
              <w:right w:val="single" w:sz="4" w:space="0" w:color="auto"/>
            </w:tcBorders>
            <w:shd w:val="clear" w:color="auto" w:fill="auto"/>
            <w:vAlign w:val="center"/>
            <w:hideMark/>
          </w:tcPr>
          <w:p w14:paraId="0CF733B6" w14:textId="77777777" w:rsidR="00067DC4" w:rsidRPr="0030718D" w:rsidRDefault="00067DC4" w:rsidP="00067DC4">
            <w:pPr>
              <w:jc w:val="right"/>
              <w:rPr>
                <w:b/>
                <w:bCs/>
                <w:sz w:val="24"/>
                <w:szCs w:val="24"/>
              </w:rPr>
            </w:pPr>
            <w:r w:rsidRPr="0030718D">
              <w:rPr>
                <w:b/>
                <w:bCs/>
                <w:sz w:val="24"/>
                <w:szCs w:val="24"/>
              </w:rPr>
              <w:t>189,90</w:t>
            </w:r>
          </w:p>
        </w:tc>
        <w:tc>
          <w:tcPr>
            <w:tcW w:w="632" w:type="pct"/>
            <w:tcBorders>
              <w:top w:val="nil"/>
              <w:left w:val="nil"/>
              <w:bottom w:val="single" w:sz="4" w:space="0" w:color="auto"/>
              <w:right w:val="single" w:sz="4" w:space="0" w:color="auto"/>
            </w:tcBorders>
            <w:shd w:val="clear" w:color="auto" w:fill="auto"/>
            <w:vAlign w:val="center"/>
            <w:hideMark/>
          </w:tcPr>
          <w:p w14:paraId="02879487" w14:textId="77777777" w:rsidR="00067DC4" w:rsidRPr="0030718D" w:rsidRDefault="00067DC4" w:rsidP="00067DC4">
            <w:pPr>
              <w:jc w:val="right"/>
              <w:rPr>
                <w:b/>
                <w:bCs/>
                <w:sz w:val="24"/>
                <w:szCs w:val="24"/>
              </w:rPr>
            </w:pPr>
            <w:r w:rsidRPr="0030718D">
              <w:rPr>
                <w:b/>
                <w:bCs/>
                <w:sz w:val="24"/>
                <w:szCs w:val="24"/>
              </w:rPr>
              <w:t>-239,87</w:t>
            </w:r>
          </w:p>
        </w:tc>
      </w:tr>
      <w:tr w:rsidR="00067DC4" w:rsidRPr="00067DC4" w14:paraId="19C3E68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ABAC323" w14:textId="77777777" w:rsidR="00067DC4" w:rsidRPr="0030718D" w:rsidRDefault="00067DC4" w:rsidP="00067DC4">
            <w:pPr>
              <w:rPr>
                <w:sz w:val="24"/>
                <w:szCs w:val="24"/>
              </w:rPr>
            </w:pPr>
            <w:r w:rsidRPr="0030718D">
              <w:rPr>
                <w:sz w:val="24"/>
                <w:szCs w:val="24"/>
              </w:rPr>
              <w:t>1.1</w:t>
            </w:r>
          </w:p>
        </w:tc>
        <w:tc>
          <w:tcPr>
            <w:tcW w:w="2388" w:type="pct"/>
            <w:tcBorders>
              <w:top w:val="nil"/>
              <w:left w:val="nil"/>
              <w:bottom w:val="single" w:sz="4" w:space="0" w:color="auto"/>
              <w:right w:val="single" w:sz="4" w:space="0" w:color="auto"/>
            </w:tcBorders>
            <w:shd w:val="clear" w:color="auto" w:fill="auto"/>
            <w:vAlign w:val="center"/>
            <w:hideMark/>
          </w:tcPr>
          <w:p w14:paraId="49DCEB82" w14:textId="77777777" w:rsidR="00067DC4" w:rsidRPr="0030718D" w:rsidRDefault="00067DC4" w:rsidP="00067DC4">
            <w:pPr>
              <w:rPr>
                <w:sz w:val="24"/>
                <w:szCs w:val="24"/>
              </w:rPr>
            </w:pPr>
            <w:r w:rsidRPr="0030718D">
              <w:rPr>
                <w:sz w:val="24"/>
                <w:szCs w:val="24"/>
              </w:rPr>
              <w:t>Đất trồng lúa</w:t>
            </w:r>
          </w:p>
        </w:tc>
        <w:tc>
          <w:tcPr>
            <w:tcW w:w="441" w:type="pct"/>
            <w:tcBorders>
              <w:top w:val="nil"/>
              <w:left w:val="nil"/>
              <w:bottom w:val="single" w:sz="4" w:space="0" w:color="auto"/>
              <w:right w:val="single" w:sz="4" w:space="0" w:color="auto"/>
            </w:tcBorders>
            <w:shd w:val="clear" w:color="auto" w:fill="auto"/>
            <w:vAlign w:val="center"/>
            <w:hideMark/>
          </w:tcPr>
          <w:p w14:paraId="3B43B33E" w14:textId="77777777" w:rsidR="00067DC4" w:rsidRPr="0030718D" w:rsidRDefault="00067DC4" w:rsidP="00067DC4">
            <w:pPr>
              <w:jc w:val="center"/>
              <w:rPr>
                <w:sz w:val="24"/>
                <w:szCs w:val="24"/>
              </w:rPr>
            </w:pPr>
            <w:r w:rsidRPr="0030718D">
              <w:rPr>
                <w:sz w:val="24"/>
                <w:szCs w:val="24"/>
              </w:rPr>
              <w:t>LUA</w:t>
            </w:r>
          </w:p>
        </w:tc>
        <w:tc>
          <w:tcPr>
            <w:tcW w:w="575" w:type="pct"/>
            <w:tcBorders>
              <w:top w:val="nil"/>
              <w:left w:val="nil"/>
              <w:bottom w:val="single" w:sz="4" w:space="0" w:color="auto"/>
              <w:right w:val="single" w:sz="4" w:space="0" w:color="auto"/>
            </w:tcBorders>
            <w:shd w:val="clear" w:color="auto" w:fill="auto"/>
            <w:vAlign w:val="center"/>
            <w:hideMark/>
          </w:tcPr>
          <w:p w14:paraId="2F402346" w14:textId="77777777" w:rsidR="00067DC4" w:rsidRPr="0030718D" w:rsidRDefault="00067DC4" w:rsidP="00067DC4">
            <w:pPr>
              <w:jc w:val="right"/>
              <w:rPr>
                <w:sz w:val="24"/>
                <w:szCs w:val="24"/>
              </w:rPr>
            </w:pPr>
            <w:r w:rsidRPr="0030718D">
              <w:rPr>
                <w:sz w:val="24"/>
                <w:szCs w:val="24"/>
              </w:rPr>
              <w:t>113,55</w:t>
            </w:r>
          </w:p>
        </w:tc>
        <w:tc>
          <w:tcPr>
            <w:tcW w:w="534" w:type="pct"/>
            <w:tcBorders>
              <w:top w:val="nil"/>
              <w:left w:val="nil"/>
              <w:bottom w:val="single" w:sz="4" w:space="0" w:color="auto"/>
              <w:right w:val="single" w:sz="4" w:space="0" w:color="auto"/>
            </w:tcBorders>
            <w:shd w:val="clear" w:color="auto" w:fill="auto"/>
            <w:vAlign w:val="center"/>
            <w:hideMark/>
          </w:tcPr>
          <w:p w14:paraId="4A95EE6D" w14:textId="77777777" w:rsidR="00067DC4" w:rsidRPr="0030718D" w:rsidRDefault="00067DC4" w:rsidP="00067DC4">
            <w:pPr>
              <w:jc w:val="right"/>
              <w:rPr>
                <w:sz w:val="24"/>
                <w:szCs w:val="24"/>
              </w:rPr>
            </w:pPr>
            <w:r w:rsidRPr="0030718D">
              <w:rPr>
                <w:sz w:val="24"/>
                <w:szCs w:val="24"/>
              </w:rPr>
              <w:t>5,78</w:t>
            </w:r>
          </w:p>
        </w:tc>
        <w:tc>
          <w:tcPr>
            <w:tcW w:w="632" w:type="pct"/>
            <w:tcBorders>
              <w:top w:val="nil"/>
              <w:left w:val="nil"/>
              <w:bottom w:val="single" w:sz="4" w:space="0" w:color="auto"/>
              <w:right w:val="single" w:sz="4" w:space="0" w:color="auto"/>
            </w:tcBorders>
            <w:shd w:val="clear" w:color="auto" w:fill="auto"/>
            <w:vAlign w:val="center"/>
            <w:hideMark/>
          </w:tcPr>
          <w:p w14:paraId="74E895B3" w14:textId="77777777" w:rsidR="00067DC4" w:rsidRPr="0030718D" w:rsidRDefault="00067DC4" w:rsidP="00067DC4">
            <w:pPr>
              <w:jc w:val="right"/>
              <w:rPr>
                <w:sz w:val="24"/>
                <w:szCs w:val="24"/>
              </w:rPr>
            </w:pPr>
            <w:r w:rsidRPr="0030718D">
              <w:rPr>
                <w:sz w:val="24"/>
                <w:szCs w:val="24"/>
              </w:rPr>
              <w:t>-107,77</w:t>
            </w:r>
          </w:p>
        </w:tc>
      </w:tr>
      <w:tr w:rsidR="00067DC4" w:rsidRPr="00067DC4" w14:paraId="57AFAE30"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B6F44C7" w14:textId="77777777" w:rsidR="00067DC4" w:rsidRPr="0030718D" w:rsidRDefault="00067DC4" w:rsidP="00067DC4">
            <w:pPr>
              <w:rPr>
                <w:sz w:val="24"/>
                <w:szCs w:val="24"/>
              </w:rPr>
            </w:pPr>
            <w:r w:rsidRPr="0030718D">
              <w:rPr>
                <w:sz w:val="24"/>
                <w:szCs w:val="24"/>
              </w:rPr>
              <w:t>1.1.1</w:t>
            </w:r>
          </w:p>
        </w:tc>
        <w:tc>
          <w:tcPr>
            <w:tcW w:w="2388" w:type="pct"/>
            <w:tcBorders>
              <w:top w:val="nil"/>
              <w:left w:val="nil"/>
              <w:bottom w:val="single" w:sz="4" w:space="0" w:color="auto"/>
              <w:right w:val="single" w:sz="4" w:space="0" w:color="auto"/>
            </w:tcBorders>
            <w:shd w:val="clear" w:color="auto" w:fill="auto"/>
            <w:vAlign w:val="center"/>
            <w:hideMark/>
          </w:tcPr>
          <w:p w14:paraId="46AE2C35" w14:textId="77777777" w:rsidR="00067DC4" w:rsidRPr="0030718D" w:rsidRDefault="00067DC4" w:rsidP="00067DC4">
            <w:pPr>
              <w:rPr>
                <w:sz w:val="24"/>
                <w:szCs w:val="24"/>
              </w:rPr>
            </w:pPr>
            <w:r w:rsidRPr="0030718D">
              <w:rPr>
                <w:sz w:val="24"/>
                <w:szCs w:val="24"/>
              </w:rPr>
              <w:t>Đất chuyên trồng lúa</w:t>
            </w:r>
          </w:p>
        </w:tc>
        <w:tc>
          <w:tcPr>
            <w:tcW w:w="441" w:type="pct"/>
            <w:tcBorders>
              <w:top w:val="nil"/>
              <w:left w:val="nil"/>
              <w:bottom w:val="single" w:sz="4" w:space="0" w:color="auto"/>
              <w:right w:val="single" w:sz="4" w:space="0" w:color="auto"/>
            </w:tcBorders>
            <w:shd w:val="clear" w:color="auto" w:fill="auto"/>
            <w:vAlign w:val="center"/>
            <w:hideMark/>
          </w:tcPr>
          <w:p w14:paraId="22E2C3A6" w14:textId="77777777" w:rsidR="00067DC4" w:rsidRPr="0030718D" w:rsidRDefault="00067DC4" w:rsidP="00067DC4">
            <w:pPr>
              <w:jc w:val="center"/>
              <w:rPr>
                <w:sz w:val="24"/>
                <w:szCs w:val="24"/>
              </w:rPr>
            </w:pPr>
            <w:r w:rsidRPr="0030718D">
              <w:rPr>
                <w:sz w:val="24"/>
                <w:szCs w:val="24"/>
              </w:rPr>
              <w:t>LUC</w:t>
            </w:r>
          </w:p>
        </w:tc>
        <w:tc>
          <w:tcPr>
            <w:tcW w:w="575" w:type="pct"/>
            <w:tcBorders>
              <w:top w:val="nil"/>
              <w:left w:val="nil"/>
              <w:bottom w:val="single" w:sz="4" w:space="0" w:color="auto"/>
              <w:right w:val="single" w:sz="4" w:space="0" w:color="auto"/>
            </w:tcBorders>
            <w:shd w:val="clear" w:color="auto" w:fill="auto"/>
            <w:vAlign w:val="center"/>
            <w:hideMark/>
          </w:tcPr>
          <w:p w14:paraId="70787B56" w14:textId="77777777" w:rsidR="00067DC4" w:rsidRPr="0030718D" w:rsidRDefault="00067DC4" w:rsidP="00067DC4">
            <w:pPr>
              <w:jc w:val="right"/>
              <w:rPr>
                <w:sz w:val="24"/>
                <w:szCs w:val="24"/>
              </w:rPr>
            </w:pPr>
            <w:r w:rsidRPr="0030718D">
              <w:rPr>
                <w:sz w:val="24"/>
                <w:szCs w:val="24"/>
              </w:rPr>
              <w:t>113,55</w:t>
            </w:r>
          </w:p>
        </w:tc>
        <w:tc>
          <w:tcPr>
            <w:tcW w:w="534" w:type="pct"/>
            <w:tcBorders>
              <w:top w:val="nil"/>
              <w:left w:val="nil"/>
              <w:bottom w:val="single" w:sz="4" w:space="0" w:color="auto"/>
              <w:right w:val="single" w:sz="4" w:space="0" w:color="auto"/>
            </w:tcBorders>
            <w:shd w:val="clear" w:color="auto" w:fill="auto"/>
            <w:vAlign w:val="center"/>
            <w:hideMark/>
          </w:tcPr>
          <w:p w14:paraId="59208FBF" w14:textId="77777777" w:rsidR="00067DC4" w:rsidRPr="0030718D" w:rsidRDefault="00067DC4" w:rsidP="00067DC4">
            <w:pPr>
              <w:jc w:val="right"/>
              <w:rPr>
                <w:sz w:val="24"/>
                <w:szCs w:val="24"/>
              </w:rPr>
            </w:pPr>
            <w:r w:rsidRPr="0030718D">
              <w:rPr>
                <w:sz w:val="24"/>
                <w:szCs w:val="24"/>
              </w:rPr>
              <w:t>5,78</w:t>
            </w:r>
          </w:p>
        </w:tc>
        <w:tc>
          <w:tcPr>
            <w:tcW w:w="632" w:type="pct"/>
            <w:tcBorders>
              <w:top w:val="nil"/>
              <w:left w:val="nil"/>
              <w:bottom w:val="single" w:sz="4" w:space="0" w:color="auto"/>
              <w:right w:val="single" w:sz="4" w:space="0" w:color="auto"/>
            </w:tcBorders>
            <w:shd w:val="clear" w:color="auto" w:fill="auto"/>
            <w:vAlign w:val="center"/>
            <w:hideMark/>
          </w:tcPr>
          <w:p w14:paraId="513775D1" w14:textId="77777777" w:rsidR="00067DC4" w:rsidRPr="0030718D" w:rsidRDefault="00067DC4" w:rsidP="00067DC4">
            <w:pPr>
              <w:jc w:val="right"/>
              <w:rPr>
                <w:sz w:val="24"/>
                <w:szCs w:val="24"/>
              </w:rPr>
            </w:pPr>
            <w:r w:rsidRPr="0030718D">
              <w:rPr>
                <w:sz w:val="24"/>
                <w:szCs w:val="24"/>
              </w:rPr>
              <w:t>-107,77</w:t>
            </w:r>
          </w:p>
        </w:tc>
      </w:tr>
      <w:tr w:rsidR="00067DC4" w:rsidRPr="00067DC4" w14:paraId="19D3AB0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9BA4A6C" w14:textId="77777777" w:rsidR="00067DC4" w:rsidRPr="0030718D" w:rsidRDefault="00067DC4" w:rsidP="00067DC4">
            <w:pPr>
              <w:rPr>
                <w:sz w:val="24"/>
                <w:szCs w:val="24"/>
              </w:rPr>
            </w:pPr>
            <w:r w:rsidRPr="0030718D">
              <w:rPr>
                <w:sz w:val="24"/>
                <w:szCs w:val="24"/>
              </w:rPr>
              <w:t>1.1.2</w:t>
            </w:r>
          </w:p>
        </w:tc>
        <w:tc>
          <w:tcPr>
            <w:tcW w:w="2388" w:type="pct"/>
            <w:tcBorders>
              <w:top w:val="nil"/>
              <w:left w:val="nil"/>
              <w:bottom w:val="single" w:sz="4" w:space="0" w:color="auto"/>
              <w:right w:val="single" w:sz="4" w:space="0" w:color="auto"/>
            </w:tcBorders>
            <w:shd w:val="clear" w:color="auto" w:fill="auto"/>
            <w:vAlign w:val="center"/>
            <w:hideMark/>
          </w:tcPr>
          <w:p w14:paraId="4AC5C2B0" w14:textId="77777777" w:rsidR="00067DC4" w:rsidRPr="0030718D" w:rsidRDefault="00067DC4" w:rsidP="00067DC4">
            <w:pPr>
              <w:rPr>
                <w:sz w:val="24"/>
                <w:szCs w:val="24"/>
              </w:rPr>
            </w:pPr>
            <w:r w:rsidRPr="0030718D">
              <w:rPr>
                <w:sz w:val="24"/>
                <w:szCs w:val="24"/>
              </w:rPr>
              <w:t>Đất trồng lúa còn lại</w:t>
            </w:r>
          </w:p>
        </w:tc>
        <w:tc>
          <w:tcPr>
            <w:tcW w:w="441" w:type="pct"/>
            <w:tcBorders>
              <w:top w:val="nil"/>
              <w:left w:val="nil"/>
              <w:bottom w:val="single" w:sz="4" w:space="0" w:color="auto"/>
              <w:right w:val="single" w:sz="4" w:space="0" w:color="auto"/>
            </w:tcBorders>
            <w:shd w:val="clear" w:color="auto" w:fill="auto"/>
            <w:vAlign w:val="center"/>
            <w:hideMark/>
          </w:tcPr>
          <w:p w14:paraId="1FCAAF48" w14:textId="77777777" w:rsidR="00067DC4" w:rsidRPr="0030718D" w:rsidRDefault="00067DC4" w:rsidP="00067DC4">
            <w:pPr>
              <w:jc w:val="center"/>
              <w:rPr>
                <w:sz w:val="24"/>
                <w:szCs w:val="24"/>
              </w:rPr>
            </w:pPr>
            <w:r w:rsidRPr="0030718D">
              <w:rPr>
                <w:sz w:val="24"/>
                <w:szCs w:val="24"/>
              </w:rPr>
              <w:t>LUK</w:t>
            </w:r>
          </w:p>
        </w:tc>
        <w:tc>
          <w:tcPr>
            <w:tcW w:w="575" w:type="pct"/>
            <w:tcBorders>
              <w:top w:val="nil"/>
              <w:left w:val="nil"/>
              <w:bottom w:val="single" w:sz="4" w:space="0" w:color="auto"/>
              <w:right w:val="single" w:sz="4" w:space="0" w:color="auto"/>
            </w:tcBorders>
            <w:shd w:val="clear" w:color="auto" w:fill="auto"/>
            <w:vAlign w:val="center"/>
            <w:hideMark/>
          </w:tcPr>
          <w:p w14:paraId="3DB332BA"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1EADCDAF"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CB86A53" w14:textId="77777777" w:rsidR="00067DC4" w:rsidRPr="0030718D" w:rsidRDefault="00067DC4" w:rsidP="00067DC4">
            <w:pPr>
              <w:jc w:val="right"/>
              <w:rPr>
                <w:sz w:val="24"/>
                <w:szCs w:val="24"/>
              </w:rPr>
            </w:pPr>
            <w:r w:rsidRPr="0030718D">
              <w:rPr>
                <w:sz w:val="24"/>
                <w:szCs w:val="24"/>
              </w:rPr>
              <w:t> </w:t>
            </w:r>
          </w:p>
        </w:tc>
      </w:tr>
      <w:tr w:rsidR="00067DC4" w:rsidRPr="00067DC4" w14:paraId="7E521513"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854D9D9" w14:textId="77777777" w:rsidR="00067DC4" w:rsidRPr="0030718D" w:rsidRDefault="00067DC4" w:rsidP="00067DC4">
            <w:pPr>
              <w:rPr>
                <w:sz w:val="24"/>
                <w:szCs w:val="24"/>
              </w:rPr>
            </w:pPr>
            <w:r w:rsidRPr="0030718D">
              <w:rPr>
                <w:sz w:val="24"/>
                <w:szCs w:val="24"/>
              </w:rPr>
              <w:t>1.2</w:t>
            </w:r>
          </w:p>
        </w:tc>
        <w:tc>
          <w:tcPr>
            <w:tcW w:w="2388" w:type="pct"/>
            <w:tcBorders>
              <w:top w:val="nil"/>
              <w:left w:val="nil"/>
              <w:bottom w:val="single" w:sz="4" w:space="0" w:color="auto"/>
              <w:right w:val="single" w:sz="4" w:space="0" w:color="auto"/>
            </w:tcBorders>
            <w:shd w:val="clear" w:color="auto" w:fill="auto"/>
            <w:vAlign w:val="center"/>
            <w:hideMark/>
          </w:tcPr>
          <w:p w14:paraId="1A363D6A" w14:textId="77777777" w:rsidR="00067DC4" w:rsidRPr="0030718D" w:rsidRDefault="00067DC4" w:rsidP="00067DC4">
            <w:pPr>
              <w:rPr>
                <w:sz w:val="24"/>
                <w:szCs w:val="24"/>
              </w:rPr>
            </w:pPr>
            <w:r w:rsidRPr="0030718D">
              <w:rPr>
                <w:sz w:val="24"/>
                <w:szCs w:val="24"/>
              </w:rPr>
              <w:t>Đất trồng cây hằng năm khác</w:t>
            </w:r>
          </w:p>
        </w:tc>
        <w:tc>
          <w:tcPr>
            <w:tcW w:w="441" w:type="pct"/>
            <w:tcBorders>
              <w:top w:val="nil"/>
              <w:left w:val="nil"/>
              <w:bottom w:val="single" w:sz="4" w:space="0" w:color="auto"/>
              <w:right w:val="single" w:sz="4" w:space="0" w:color="auto"/>
            </w:tcBorders>
            <w:shd w:val="clear" w:color="auto" w:fill="auto"/>
            <w:vAlign w:val="center"/>
            <w:hideMark/>
          </w:tcPr>
          <w:p w14:paraId="2DDECE58" w14:textId="77777777" w:rsidR="00067DC4" w:rsidRPr="0030718D" w:rsidRDefault="00067DC4" w:rsidP="00067DC4">
            <w:pPr>
              <w:jc w:val="center"/>
              <w:rPr>
                <w:sz w:val="24"/>
                <w:szCs w:val="24"/>
              </w:rPr>
            </w:pPr>
            <w:r w:rsidRPr="0030718D">
              <w:rPr>
                <w:sz w:val="24"/>
                <w:szCs w:val="24"/>
              </w:rPr>
              <w:t>HNK</w:t>
            </w:r>
          </w:p>
        </w:tc>
        <w:tc>
          <w:tcPr>
            <w:tcW w:w="575" w:type="pct"/>
            <w:tcBorders>
              <w:top w:val="nil"/>
              <w:left w:val="nil"/>
              <w:bottom w:val="single" w:sz="4" w:space="0" w:color="auto"/>
              <w:right w:val="single" w:sz="4" w:space="0" w:color="auto"/>
            </w:tcBorders>
            <w:shd w:val="clear" w:color="auto" w:fill="auto"/>
            <w:vAlign w:val="center"/>
            <w:hideMark/>
          </w:tcPr>
          <w:p w14:paraId="579EE0B5" w14:textId="77777777" w:rsidR="00067DC4" w:rsidRPr="0030718D" w:rsidRDefault="00067DC4" w:rsidP="00067DC4">
            <w:pPr>
              <w:jc w:val="right"/>
              <w:rPr>
                <w:sz w:val="24"/>
                <w:szCs w:val="24"/>
              </w:rPr>
            </w:pPr>
            <w:r w:rsidRPr="0030718D">
              <w:rPr>
                <w:sz w:val="24"/>
                <w:szCs w:val="24"/>
              </w:rPr>
              <w:t>100,84</w:t>
            </w:r>
          </w:p>
        </w:tc>
        <w:tc>
          <w:tcPr>
            <w:tcW w:w="534" w:type="pct"/>
            <w:tcBorders>
              <w:top w:val="nil"/>
              <w:left w:val="nil"/>
              <w:bottom w:val="single" w:sz="4" w:space="0" w:color="auto"/>
              <w:right w:val="single" w:sz="4" w:space="0" w:color="auto"/>
            </w:tcBorders>
            <w:shd w:val="clear" w:color="auto" w:fill="auto"/>
            <w:vAlign w:val="center"/>
            <w:hideMark/>
          </w:tcPr>
          <w:p w14:paraId="051F5853" w14:textId="77777777" w:rsidR="00067DC4" w:rsidRPr="0030718D" w:rsidRDefault="00067DC4" w:rsidP="00067DC4">
            <w:pPr>
              <w:jc w:val="right"/>
              <w:rPr>
                <w:sz w:val="24"/>
                <w:szCs w:val="24"/>
              </w:rPr>
            </w:pPr>
            <w:r w:rsidRPr="0030718D">
              <w:rPr>
                <w:sz w:val="24"/>
                <w:szCs w:val="24"/>
              </w:rPr>
              <w:t>47,64</w:t>
            </w:r>
          </w:p>
        </w:tc>
        <w:tc>
          <w:tcPr>
            <w:tcW w:w="632" w:type="pct"/>
            <w:tcBorders>
              <w:top w:val="nil"/>
              <w:left w:val="nil"/>
              <w:bottom w:val="single" w:sz="4" w:space="0" w:color="auto"/>
              <w:right w:val="single" w:sz="4" w:space="0" w:color="auto"/>
            </w:tcBorders>
            <w:shd w:val="clear" w:color="auto" w:fill="auto"/>
            <w:vAlign w:val="center"/>
            <w:hideMark/>
          </w:tcPr>
          <w:p w14:paraId="1E8C1017" w14:textId="77777777" w:rsidR="00067DC4" w:rsidRPr="0030718D" w:rsidRDefault="00067DC4" w:rsidP="00067DC4">
            <w:pPr>
              <w:jc w:val="right"/>
              <w:rPr>
                <w:sz w:val="24"/>
                <w:szCs w:val="24"/>
              </w:rPr>
            </w:pPr>
            <w:r w:rsidRPr="0030718D">
              <w:rPr>
                <w:sz w:val="24"/>
                <w:szCs w:val="24"/>
              </w:rPr>
              <w:t>-53,20</w:t>
            </w:r>
          </w:p>
        </w:tc>
      </w:tr>
      <w:tr w:rsidR="00067DC4" w:rsidRPr="00067DC4" w14:paraId="15F502B9"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DFF6820" w14:textId="77777777" w:rsidR="00067DC4" w:rsidRPr="0030718D" w:rsidRDefault="00067DC4" w:rsidP="00067DC4">
            <w:pPr>
              <w:rPr>
                <w:sz w:val="24"/>
                <w:szCs w:val="24"/>
              </w:rPr>
            </w:pPr>
            <w:r w:rsidRPr="0030718D">
              <w:rPr>
                <w:sz w:val="24"/>
                <w:szCs w:val="24"/>
              </w:rPr>
              <w:t>1.3</w:t>
            </w:r>
          </w:p>
        </w:tc>
        <w:tc>
          <w:tcPr>
            <w:tcW w:w="2388" w:type="pct"/>
            <w:tcBorders>
              <w:top w:val="nil"/>
              <w:left w:val="nil"/>
              <w:bottom w:val="single" w:sz="4" w:space="0" w:color="auto"/>
              <w:right w:val="single" w:sz="4" w:space="0" w:color="auto"/>
            </w:tcBorders>
            <w:shd w:val="clear" w:color="auto" w:fill="auto"/>
            <w:vAlign w:val="center"/>
            <w:hideMark/>
          </w:tcPr>
          <w:p w14:paraId="3A4A4E98" w14:textId="77777777" w:rsidR="00067DC4" w:rsidRPr="0030718D" w:rsidRDefault="00067DC4" w:rsidP="00067DC4">
            <w:pPr>
              <w:rPr>
                <w:sz w:val="24"/>
                <w:szCs w:val="24"/>
              </w:rPr>
            </w:pPr>
            <w:r w:rsidRPr="0030718D">
              <w:rPr>
                <w:sz w:val="24"/>
                <w:szCs w:val="24"/>
              </w:rPr>
              <w:t>Đất trồng cây lâu năm</w:t>
            </w:r>
          </w:p>
        </w:tc>
        <w:tc>
          <w:tcPr>
            <w:tcW w:w="441" w:type="pct"/>
            <w:tcBorders>
              <w:top w:val="nil"/>
              <w:left w:val="nil"/>
              <w:bottom w:val="single" w:sz="4" w:space="0" w:color="auto"/>
              <w:right w:val="single" w:sz="4" w:space="0" w:color="auto"/>
            </w:tcBorders>
            <w:shd w:val="clear" w:color="auto" w:fill="auto"/>
            <w:vAlign w:val="center"/>
            <w:hideMark/>
          </w:tcPr>
          <w:p w14:paraId="4FB5F52F" w14:textId="77777777" w:rsidR="00067DC4" w:rsidRPr="0030718D" w:rsidRDefault="00067DC4" w:rsidP="00067DC4">
            <w:pPr>
              <w:jc w:val="center"/>
              <w:rPr>
                <w:sz w:val="24"/>
                <w:szCs w:val="24"/>
              </w:rPr>
            </w:pPr>
            <w:r w:rsidRPr="0030718D">
              <w:rPr>
                <w:sz w:val="24"/>
                <w:szCs w:val="24"/>
              </w:rPr>
              <w:t>CLN</w:t>
            </w:r>
          </w:p>
        </w:tc>
        <w:tc>
          <w:tcPr>
            <w:tcW w:w="575" w:type="pct"/>
            <w:tcBorders>
              <w:top w:val="nil"/>
              <w:left w:val="nil"/>
              <w:bottom w:val="single" w:sz="4" w:space="0" w:color="auto"/>
              <w:right w:val="single" w:sz="4" w:space="0" w:color="auto"/>
            </w:tcBorders>
            <w:shd w:val="clear" w:color="auto" w:fill="auto"/>
            <w:vAlign w:val="center"/>
            <w:hideMark/>
          </w:tcPr>
          <w:p w14:paraId="128BEF5B" w14:textId="77777777" w:rsidR="00067DC4" w:rsidRPr="0030718D" w:rsidRDefault="00067DC4" w:rsidP="00067DC4">
            <w:pPr>
              <w:jc w:val="right"/>
              <w:rPr>
                <w:sz w:val="24"/>
                <w:szCs w:val="24"/>
              </w:rPr>
            </w:pPr>
            <w:r w:rsidRPr="0030718D">
              <w:rPr>
                <w:sz w:val="24"/>
                <w:szCs w:val="24"/>
              </w:rPr>
              <w:t>72,70</w:t>
            </w:r>
          </w:p>
        </w:tc>
        <w:tc>
          <w:tcPr>
            <w:tcW w:w="534" w:type="pct"/>
            <w:tcBorders>
              <w:top w:val="nil"/>
              <w:left w:val="nil"/>
              <w:bottom w:val="single" w:sz="4" w:space="0" w:color="auto"/>
              <w:right w:val="single" w:sz="4" w:space="0" w:color="auto"/>
            </w:tcBorders>
            <w:shd w:val="clear" w:color="auto" w:fill="auto"/>
            <w:vAlign w:val="center"/>
            <w:hideMark/>
          </w:tcPr>
          <w:p w14:paraId="1D6A4363" w14:textId="77777777" w:rsidR="00067DC4" w:rsidRPr="0030718D" w:rsidRDefault="00067DC4" w:rsidP="00067DC4">
            <w:pPr>
              <w:jc w:val="right"/>
              <w:rPr>
                <w:sz w:val="24"/>
                <w:szCs w:val="24"/>
              </w:rPr>
            </w:pPr>
            <w:r w:rsidRPr="0030718D">
              <w:rPr>
                <w:sz w:val="24"/>
                <w:szCs w:val="24"/>
              </w:rPr>
              <w:t>54,23</w:t>
            </w:r>
          </w:p>
        </w:tc>
        <w:tc>
          <w:tcPr>
            <w:tcW w:w="632" w:type="pct"/>
            <w:tcBorders>
              <w:top w:val="nil"/>
              <w:left w:val="nil"/>
              <w:bottom w:val="single" w:sz="4" w:space="0" w:color="auto"/>
              <w:right w:val="single" w:sz="4" w:space="0" w:color="auto"/>
            </w:tcBorders>
            <w:shd w:val="clear" w:color="auto" w:fill="auto"/>
            <w:vAlign w:val="center"/>
            <w:hideMark/>
          </w:tcPr>
          <w:p w14:paraId="10A7F1D4" w14:textId="77777777" w:rsidR="00067DC4" w:rsidRPr="0030718D" w:rsidRDefault="00067DC4" w:rsidP="00067DC4">
            <w:pPr>
              <w:jc w:val="right"/>
              <w:rPr>
                <w:sz w:val="24"/>
                <w:szCs w:val="24"/>
              </w:rPr>
            </w:pPr>
            <w:r w:rsidRPr="0030718D">
              <w:rPr>
                <w:sz w:val="24"/>
                <w:szCs w:val="24"/>
              </w:rPr>
              <w:t>-18,47</w:t>
            </w:r>
          </w:p>
        </w:tc>
      </w:tr>
      <w:tr w:rsidR="00067DC4" w:rsidRPr="00067DC4" w14:paraId="577A647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376293A" w14:textId="77777777" w:rsidR="00067DC4" w:rsidRPr="0030718D" w:rsidRDefault="00067DC4" w:rsidP="00067DC4">
            <w:pPr>
              <w:rPr>
                <w:sz w:val="24"/>
                <w:szCs w:val="24"/>
              </w:rPr>
            </w:pPr>
            <w:r w:rsidRPr="0030718D">
              <w:rPr>
                <w:sz w:val="24"/>
                <w:szCs w:val="24"/>
              </w:rPr>
              <w:t>1.4</w:t>
            </w:r>
          </w:p>
        </w:tc>
        <w:tc>
          <w:tcPr>
            <w:tcW w:w="2388" w:type="pct"/>
            <w:tcBorders>
              <w:top w:val="nil"/>
              <w:left w:val="nil"/>
              <w:bottom w:val="single" w:sz="4" w:space="0" w:color="auto"/>
              <w:right w:val="single" w:sz="4" w:space="0" w:color="auto"/>
            </w:tcBorders>
            <w:shd w:val="clear" w:color="auto" w:fill="auto"/>
            <w:vAlign w:val="center"/>
            <w:hideMark/>
          </w:tcPr>
          <w:p w14:paraId="171894DA" w14:textId="77777777" w:rsidR="00067DC4" w:rsidRPr="0030718D" w:rsidRDefault="00067DC4" w:rsidP="00067DC4">
            <w:pPr>
              <w:rPr>
                <w:sz w:val="24"/>
                <w:szCs w:val="24"/>
              </w:rPr>
            </w:pPr>
            <w:r w:rsidRPr="0030718D">
              <w:rPr>
                <w:sz w:val="24"/>
                <w:szCs w:val="24"/>
              </w:rPr>
              <w:t>Đất rừng đặc dụng</w:t>
            </w:r>
          </w:p>
        </w:tc>
        <w:tc>
          <w:tcPr>
            <w:tcW w:w="441" w:type="pct"/>
            <w:tcBorders>
              <w:top w:val="nil"/>
              <w:left w:val="nil"/>
              <w:bottom w:val="single" w:sz="4" w:space="0" w:color="auto"/>
              <w:right w:val="single" w:sz="4" w:space="0" w:color="auto"/>
            </w:tcBorders>
            <w:shd w:val="clear" w:color="auto" w:fill="auto"/>
            <w:vAlign w:val="center"/>
            <w:hideMark/>
          </w:tcPr>
          <w:p w14:paraId="25132F90" w14:textId="77777777" w:rsidR="00067DC4" w:rsidRPr="0030718D" w:rsidRDefault="00067DC4" w:rsidP="00067DC4">
            <w:pPr>
              <w:jc w:val="center"/>
              <w:rPr>
                <w:sz w:val="24"/>
                <w:szCs w:val="24"/>
              </w:rPr>
            </w:pPr>
            <w:r w:rsidRPr="0030718D">
              <w:rPr>
                <w:sz w:val="24"/>
                <w:szCs w:val="24"/>
              </w:rPr>
              <w:t>RDD</w:t>
            </w:r>
          </w:p>
        </w:tc>
        <w:tc>
          <w:tcPr>
            <w:tcW w:w="575" w:type="pct"/>
            <w:tcBorders>
              <w:top w:val="nil"/>
              <w:left w:val="nil"/>
              <w:bottom w:val="single" w:sz="4" w:space="0" w:color="auto"/>
              <w:right w:val="single" w:sz="4" w:space="0" w:color="auto"/>
            </w:tcBorders>
            <w:shd w:val="clear" w:color="auto" w:fill="auto"/>
            <w:vAlign w:val="center"/>
            <w:hideMark/>
          </w:tcPr>
          <w:p w14:paraId="6C145BE9"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6416E71D"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5DAD2BE9" w14:textId="77777777" w:rsidR="00067DC4" w:rsidRPr="0030718D" w:rsidRDefault="00067DC4" w:rsidP="00067DC4">
            <w:pPr>
              <w:jc w:val="right"/>
              <w:rPr>
                <w:sz w:val="24"/>
                <w:szCs w:val="24"/>
              </w:rPr>
            </w:pPr>
            <w:r w:rsidRPr="0030718D">
              <w:rPr>
                <w:sz w:val="24"/>
                <w:szCs w:val="24"/>
              </w:rPr>
              <w:t> </w:t>
            </w:r>
          </w:p>
        </w:tc>
      </w:tr>
      <w:tr w:rsidR="00067DC4" w:rsidRPr="00067DC4" w14:paraId="357C4274"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D6CBC0A" w14:textId="77777777" w:rsidR="00067DC4" w:rsidRPr="0030718D" w:rsidRDefault="00067DC4" w:rsidP="00067DC4">
            <w:pPr>
              <w:rPr>
                <w:sz w:val="24"/>
                <w:szCs w:val="24"/>
              </w:rPr>
            </w:pPr>
            <w:r w:rsidRPr="0030718D">
              <w:rPr>
                <w:sz w:val="24"/>
                <w:szCs w:val="24"/>
              </w:rPr>
              <w:t>1.5</w:t>
            </w:r>
          </w:p>
        </w:tc>
        <w:tc>
          <w:tcPr>
            <w:tcW w:w="2388" w:type="pct"/>
            <w:tcBorders>
              <w:top w:val="nil"/>
              <w:left w:val="nil"/>
              <w:bottom w:val="single" w:sz="4" w:space="0" w:color="auto"/>
              <w:right w:val="single" w:sz="4" w:space="0" w:color="auto"/>
            </w:tcBorders>
            <w:shd w:val="clear" w:color="auto" w:fill="auto"/>
            <w:vAlign w:val="center"/>
            <w:hideMark/>
          </w:tcPr>
          <w:p w14:paraId="1F7695D0" w14:textId="77777777" w:rsidR="00067DC4" w:rsidRPr="0030718D" w:rsidRDefault="00067DC4" w:rsidP="00067DC4">
            <w:pPr>
              <w:rPr>
                <w:sz w:val="24"/>
                <w:szCs w:val="24"/>
              </w:rPr>
            </w:pPr>
            <w:r w:rsidRPr="0030718D">
              <w:rPr>
                <w:sz w:val="24"/>
                <w:szCs w:val="24"/>
              </w:rPr>
              <w:t>Đất rừng phòng hộ</w:t>
            </w:r>
          </w:p>
        </w:tc>
        <w:tc>
          <w:tcPr>
            <w:tcW w:w="441" w:type="pct"/>
            <w:tcBorders>
              <w:top w:val="nil"/>
              <w:left w:val="nil"/>
              <w:bottom w:val="single" w:sz="4" w:space="0" w:color="auto"/>
              <w:right w:val="single" w:sz="4" w:space="0" w:color="auto"/>
            </w:tcBorders>
            <w:shd w:val="clear" w:color="auto" w:fill="auto"/>
            <w:vAlign w:val="center"/>
            <w:hideMark/>
          </w:tcPr>
          <w:p w14:paraId="235E1FA9" w14:textId="77777777" w:rsidR="00067DC4" w:rsidRPr="0030718D" w:rsidRDefault="00067DC4" w:rsidP="00067DC4">
            <w:pPr>
              <w:jc w:val="center"/>
              <w:rPr>
                <w:sz w:val="24"/>
                <w:szCs w:val="24"/>
              </w:rPr>
            </w:pPr>
            <w:r w:rsidRPr="0030718D">
              <w:rPr>
                <w:sz w:val="24"/>
                <w:szCs w:val="24"/>
              </w:rPr>
              <w:t>RPH</w:t>
            </w:r>
          </w:p>
        </w:tc>
        <w:tc>
          <w:tcPr>
            <w:tcW w:w="575" w:type="pct"/>
            <w:tcBorders>
              <w:top w:val="nil"/>
              <w:left w:val="nil"/>
              <w:bottom w:val="single" w:sz="4" w:space="0" w:color="auto"/>
              <w:right w:val="single" w:sz="4" w:space="0" w:color="auto"/>
            </w:tcBorders>
            <w:shd w:val="clear" w:color="auto" w:fill="auto"/>
            <w:vAlign w:val="center"/>
            <w:hideMark/>
          </w:tcPr>
          <w:p w14:paraId="6CF15ABA"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02328497"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67154170" w14:textId="77777777" w:rsidR="00067DC4" w:rsidRPr="0030718D" w:rsidRDefault="00067DC4" w:rsidP="00067DC4">
            <w:pPr>
              <w:jc w:val="right"/>
              <w:rPr>
                <w:sz w:val="24"/>
                <w:szCs w:val="24"/>
              </w:rPr>
            </w:pPr>
            <w:r w:rsidRPr="0030718D">
              <w:rPr>
                <w:sz w:val="24"/>
                <w:szCs w:val="24"/>
              </w:rPr>
              <w:t> </w:t>
            </w:r>
          </w:p>
        </w:tc>
      </w:tr>
      <w:tr w:rsidR="00067DC4" w:rsidRPr="00067DC4" w14:paraId="0722AB46"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B0E21AC" w14:textId="77777777" w:rsidR="00067DC4" w:rsidRPr="0030718D" w:rsidRDefault="00067DC4" w:rsidP="00067DC4">
            <w:pPr>
              <w:rPr>
                <w:sz w:val="24"/>
                <w:szCs w:val="24"/>
              </w:rPr>
            </w:pPr>
            <w:r w:rsidRPr="0030718D">
              <w:rPr>
                <w:sz w:val="24"/>
                <w:szCs w:val="24"/>
              </w:rPr>
              <w:t>1.6</w:t>
            </w:r>
          </w:p>
        </w:tc>
        <w:tc>
          <w:tcPr>
            <w:tcW w:w="2388" w:type="pct"/>
            <w:tcBorders>
              <w:top w:val="nil"/>
              <w:left w:val="nil"/>
              <w:bottom w:val="single" w:sz="4" w:space="0" w:color="auto"/>
              <w:right w:val="single" w:sz="4" w:space="0" w:color="auto"/>
            </w:tcBorders>
            <w:shd w:val="clear" w:color="auto" w:fill="auto"/>
            <w:vAlign w:val="center"/>
            <w:hideMark/>
          </w:tcPr>
          <w:p w14:paraId="682EB2E7" w14:textId="77777777" w:rsidR="00067DC4" w:rsidRPr="0030718D" w:rsidRDefault="00067DC4" w:rsidP="00067DC4">
            <w:pPr>
              <w:rPr>
                <w:sz w:val="24"/>
                <w:szCs w:val="24"/>
              </w:rPr>
            </w:pPr>
            <w:r w:rsidRPr="0030718D">
              <w:rPr>
                <w:sz w:val="24"/>
                <w:szCs w:val="24"/>
              </w:rPr>
              <w:t>Đất rừng sản xuất</w:t>
            </w:r>
          </w:p>
        </w:tc>
        <w:tc>
          <w:tcPr>
            <w:tcW w:w="441" w:type="pct"/>
            <w:tcBorders>
              <w:top w:val="nil"/>
              <w:left w:val="nil"/>
              <w:bottom w:val="single" w:sz="4" w:space="0" w:color="auto"/>
              <w:right w:val="single" w:sz="4" w:space="0" w:color="auto"/>
            </w:tcBorders>
            <w:shd w:val="clear" w:color="auto" w:fill="auto"/>
            <w:vAlign w:val="center"/>
            <w:hideMark/>
          </w:tcPr>
          <w:p w14:paraId="629225A7" w14:textId="77777777" w:rsidR="00067DC4" w:rsidRPr="0030718D" w:rsidRDefault="00067DC4" w:rsidP="00067DC4">
            <w:pPr>
              <w:jc w:val="center"/>
              <w:rPr>
                <w:sz w:val="24"/>
                <w:szCs w:val="24"/>
              </w:rPr>
            </w:pPr>
            <w:r w:rsidRPr="0030718D">
              <w:rPr>
                <w:sz w:val="24"/>
                <w:szCs w:val="24"/>
              </w:rPr>
              <w:t>RSX</w:t>
            </w:r>
          </w:p>
        </w:tc>
        <w:tc>
          <w:tcPr>
            <w:tcW w:w="575" w:type="pct"/>
            <w:tcBorders>
              <w:top w:val="nil"/>
              <w:left w:val="nil"/>
              <w:bottom w:val="single" w:sz="4" w:space="0" w:color="auto"/>
              <w:right w:val="single" w:sz="4" w:space="0" w:color="auto"/>
            </w:tcBorders>
            <w:shd w:val="clear" w:color="auto" w:fill="auto"/>
            <w:vAlign w:val="center"/>
            <w:hideMark/>
          </w:tcPr>
          <w:p w14:paraId="1BBB5A6D"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D88CA81"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3CDBEF0" w14:textId="77777777" w:rsidR="00067DC4" w:rsidRPr="0030718D" w:rsidRDefault="00067DC4" w:rsidP="00067DC4">
            <w:pPr>
              <w:jc w:val="right"/>
              <w:rPr>
                <w:sz w:val="24"/>
                <w:szCs w:val="24"/>
              </w:rPr>
            </w:pPr>
            <w:r w:rsidRPr="0030718D">
              <w:rPr>
                <w:sz w:val="24"/>
                <w:szCs w:val="24"/>
              </w:rPr>
              <w:t> </w:t>
            </w:r>
          </w:p>
        </w:tc>
      </w:tr>
      <w:tr w:rsidR="00067DC4" w:rsidRPr="00067DC4" w14:paraId="16E47EE4" w14:textId="77777777" w:rsidTr="0030718D">
        <w:trPr>
          <w:trHeight w:val="375"/>
        </w:trPr>
        <w:tc>
          <w:tcPr>
            <w:tcW w:w="431" w:type="pct"/>
            <w:tcBorders>
              <w:top w:val="nil"/>
              <w:left w:val="single" w:sz="4" w:space="0" w:color="auto"/>
              <w:bottom w:val="single" w:sz="4" w:space="0" w:color="auto"/>
              <w:right w:val="single" w:sz="4" w:space="0" w:color="auto"/>
            </w:tcBorders>
            <w:shd w:val="clear" w:color="000000" w:fill="FDE9D9"/>
            <w:vAlign w:val="center"/>
            <w:hideMark/>
          </w:tcPr>
          <w:p w14:paraId="581144BD" w14:textId="77777777" w:rsidR="00067DC4" w:rsidRPr="0030718D" w:rsidRDefault="00067DC4" w:rsidP="00067DC4">
            <w:pPr>
              <w:rPr>
                <w:i/>
                <w:iCs/>
                <w:sz w:val="24"/>
                <w:szCs w:val="24"/>
              </w:rPr>
            </w:pPr>
            <w:r w:rsidRPr="0030718D">
              <w:rPr>
                <w:i/>
                <w:iCs/>
                <w:sz w:val="24"/>
                <w:szCs w:val="24"/>
              </w:rPr>
              <w:t> </w:t>
            </w:r>
          </w:p>
        </w:tc>
        <w:tc>
          <w:tcPr>
            <w:tcW w:w="2388" w:type="pct"/>
            <w:tcBorders>
              <w:top w:val="nil"/>
              <w:left w:val="nil"/>
              <w:bottom w:val="single" w:sz="4" w:space="0" w:color="auto"/>
              <w:right w:val="single" w:sz="4" w:space="0" w:color="auto"/>
            </w:tcBorders>
            <w:shd w:val="clear" w:color="000000" w:fill="FDE9D9"/>
            <w:vAlign w:val="center"/>
            <w:hideMark/>
          </w:tcPr>
          <w:p w14:paraId="2986FC39" w14:textId="77777777" w:rsidR="00067DC4" w:rsidRPr="0030718D" w:rsidRDefault="00067DC4" w:rsidP="00067DC4">
            <w:pPr>
              <w:rPr>
                <w:i/>
                <w:iCs/>
                <w:sz w:val="24"/>
                <w:szCs w:val="24"/>
              </w:rPr>
            </w:pPr>
            <w:r w:rsidRPr="0030718D">
              <w:rPr>
                <w:i/>
                <w:iCs/>
                <w:sz w:val="24"/>
                <w:szCs w:val="24"/>
              </w:rPr>
              <w:t>Trong đó: đất rừng sản xuất là rừng tự nhiên</w:t>
            </w:r>
          </w:p>
        </w:tc>
        <w:tc>
          <w:tcPr>
            <w:tcW w:w="441" w:type="pct"/>
            <w:tcBorders>
              <w:top w:val="nil"/>
              <w:left w:val="nil"/>
              <w:bottom w:val="single" w:sz="4" w:space="0" w:color="auto"/>
              <w:right w:val="single" w:sz="4" w:space="0" w:color="auto"/>
            </w:tcBorders>
            <w:shd w:val="clear" w:color="000000" w:fill="FDE9D9"/>
            <w:vAlign w:val="center"/>
            <w:hideMark/>
          </w:tcPr>
          <w:p w14:paraId="3A86F052" w14:textId="77777777" w:rsidR="00067DC4" w:rsidRPr="0030718D" w:rsidRDefault="00067DC4" w:rsidP="00067DC4">
            <w:pPr>
              <w:jc w:val="center"/>
              <w:rPr>
                <w:i/>
                <w:iCs/>
                <w:sz w:val="24"/>
                <w:szCs w:val="24"/>
              </w:rPr>
            </w:pPr>
            <w:r w:rsidRPr="0030718D">
              <w:rPr>
                <w:i/>
                <w:iCs/>
                <w:sz w:val="24"/>
                <w:szCs w:val="24"/>
              </w:rPr>
              <w:t>RSN</w:t>
            </w:r>
          </w:p>
        </w:tc>
        <w:tc>
          <w:tcPr>
            <w:tcW w:w="575" w:type="pct"/>
            <w:tcBorders>
              <w:top w:val="nil"/>
              <w:left w:val="nil"/>
              <w:bottom w:val="single" w:sz="4" w:space="0" w:color="auto"/>
              <w:right w:val="single" w:sz="4" w:space="0" w:color="auto"/>
            </w:tcBorders>
            <w:shd w:val="clear" w:color="auto" w:fill="auto"/>
            <w:vAlign w:val="center"/>
            <w:hideMark/>
          </w:tcPr>
          <w:p w14:paraId="65BE5CEB"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52FF891F"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303C5DBA" w14:textId="77777777" w:rsidR="00067DC4" w:rsidRPr="0030718D" w:rsidRDefault="00067DC4" w:rsidP="00067DC4">
            <w:pPr>
              <w:jc w:val="right"/>
              <w:rPr>
                <w:sz w:val="24"/>
                <w:szCs w:val="24"/>
              </w:rPr>
            </w:pPr>
            <w:r w:rsidRPr="0030718D">
              <w:rPr>
                <w:sz w:val="24"/>
                <w:szCs w:val="24"/>
              </w:rPr>
              <w:t> </w:t>
            </w:r>
          </w:p>
        </w:tc>
      </w:tr>
      <w:tr w:rsidR="00067DC4" w:rsidRPr="00067DC4" w14:paraId="7C8C87A1"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6E4ADE5" w14:textId="77777777" w:rsidR="00067DC4" w:rsidRPr="0030718D" w:rsidRDefault="00067DC4" w:rsidP="00067DC4">
            <w:pPr>
              <w:rPr>
                <w:sz w:val="24"/>
                <w:szCs w:val="24"/>
              </w:rPr>
            </w:pPr>
            <w:r w:rsidRPr="0030718D">
              <w:rPr>
                <w:sz w:val="24"/>
                <w:szCs w:val="24"/>
              </w:rPr>
              <w:t>1.7</w:t>
            </w:r>
          </w:p>
        </w:tc>
        <w:tc>
          <w:tcPr>
            <w:tcW w:w="2388" w:type="pct"/>
            <w:tcBorders>
              <w:top w:val="nil"/>
              <w:left w:val="nil"/>
              <w:bottom w:val="single" w:sz="4" w:space="0" w:color="auto"/>
              <w:right w:val="single" w:sz="4" w:space="0" w:color="auto"/>
            </w:tcBorders>
            <w:shd w:val="clear" w:color="auto" w:fill="auto"/>
            <w:vAlign w:val="center"/>
            <w:hideMark/>
          </w:tcPr>
          <w:p w14:paraId="1DF00575" w14:textId="77777777" w:rsidR="00067DC4" w:rsidRPr="0030718D" w:rsidRDefault="00067DC4" w:rsidP="00067DC4">
            <w:pPr>
              <w:rPr>
                <w:sz w:val="24"/>
                <w:szCs w:val="24"/>
              </w:rPr>
            </w:pPr>
            <w:r w:rsidRPr="0030718D">
              <w:rPr>
                <w:sz w:val="24"/>
                <w:szCs w:val="24"/>
              </w:rPr>
              <w:t>Đất nuôi trồng thủy sản</w:t>
            </w:r>
          </w:p>
        </w:tc>
        <w:tc>
          <w:tcPr>
            <w:tcW w:w="441" w:type="pct"/>
            <w:tcBorders>
              <w:top w:val="nil"/>
              <w:left w:val="nil"/>
              <w:bottom w:val="single" w:sz="4" w:space="0" w:color="auto"/>
              <w:right w:val="single" w:sz="4" w:space="0" w:color="auto"/>
            </w:tcBorders>
            <w:shd w:val="clear" w:color="auto" w:fill="auto"/>
            <w:vAlign w:val="center"/>
            <w:hideMark/>
          </w:tcPr>
          <w:p w14:paraId="1C0E1620" w14:textId="77777777" w:rsidR="00067DC4" w:rsidRPr="0030718D" w:rsidRDefault="00067DC4" w:rsidP="00067DC4">
            <w:pPr>
              <w:jc w:val="center"/>
              <w:rPr>
                <w:sz w:val="24"/>
                <w:szCs w:val="24"/>
              </w:rPr>
            </w:pPr>
            <w:r w:rsidRPr="0030718D">
              <w:rPr>
                <w:sz w:val="24"/>
                <w:szCs w:val="24"/>
              </w:rPr>
              <w:t>NTS</w:t>
            </w:r>
          </w:p>
        </w:tc>
        <w:tc>
          <w:tcPr>
            <w:tcW w:w="575" w:type="pct"/>
            <w:tcBorders>
              <w:top w:val="nil"/>
              <w:left w:val="nil"/>
              <w:bottom w:val="single" w:sz="4" w:space="0" w:color="auto"/>
              <w:right w:val="single" w:sz="4" w:space="0" w:color="auto"/>
            </w:tcBorders>
            <w:shd w:val="clear" w:color="auto" w:fill="auto"/>
            <w:vAlign w:val="center"/>
            <w:hideMark/>
          </w:tcPr>
          <w:p w14:paraId="63737B13" w14:textId="77777777" w:rsidR="00067DC4" w:rsidRPr="0030718D" w:rsidRDefault="00067DC4" w:rsidP="00067DC4">
            <w:pPr>
              <w:jc w:val="right"/>
              <w:rPr>
                <w:sz w:val="24"/>
                <w:szCs w:val="24"/>
              </w:rPr>
            </w:pPr>
            <w:r w:rsidRPr="0030718D">
              <w:rPr>
                <w:sz w:val="24"/>
                <w:szCs w:val="24"/>
              </w:rPr>
              <w:t>96,23</w:t>
            </w:r>
          </w:p>
        </w:tc>
        <w:tc>
          <w:tcPr>
            <w:tcW w:w="534" w:type="pct"/>
            <w:tcBorders>
              <w:top w:val="nil"/>
              <w:left w:val="nil"/>
              <w:bottom w:val="single" w:sz="4" w:space="0" w:color="auto"/>
              <w:right w:val="single" w:sz="4" w:space="0" w:color="auto"/>
            </w:tcBorders>
            <w:shd w:val="clear" w:color="auto" w:fill="auto"/>
            <w:vAlign w:val="center"/>
            <w:hideMark/>
          </w:tcPr>
          <w:p w14:paraId="6045839B" w14:textId="77777777" w:rsidR="00067DC4" w:rsidRPr="0030718D" w:rsidRDefault="00067DC4" w:rsidP="00067DC4">
            <w:pPr>
              <w:jc w:val="right"/>
              <w:rPr>
                <w:sz w:val="24"/>
                <w:szCs w:val="24"/>
              </w:rPr>
            </w:pPr>
            <w:r w:rsidRPr="0030718D">
              <w:rPr>
                <w:sz w:val="24"/>
                <w:szCs w:val="24"/>
              </w:rPr>
              <w:t>35,80</w:t>
            </w:r>
          </w:p>
        </w:tc>
        <w:tc>
          <w:tcPr>
            <w:tcW w:w="632" w:type="pct"/>
            <w:tcBorders>
              <w:top w:val="nil"/>
              <w:left w:val="nil"/>
              <w:bottom w:val="single" w:sz="4" w:space="0" w:color="auto"/>
              <w:right w:val="single" w:sz="4" w:space="0" w:color="auto"/>
            </w:tcBorders>
            <w:shd w:val="clear" w:color="auto" w:fill="auto"/>
            <w:vAlign w:val="center"/>
            <w:hideMark/>
          </w:tcPr>
          <w:p w14:paraId="65D6CD3D" w14:textId="77777777" w:rsidR="00067DC4" w:rsidRPr="0030718D" w:rsidRDefault="00067DC4" w:rsidP="00067DC4">
            <w:pPr>
              <w:jc w:val="right"/>
              <w:rPr>
                <w:sz w:val="24"/>
                <w:szCs w:val="24"/>
              </w:rPr>
            </w:pPr>
            <w:r w:rsidRPr="0030718D">
              <w:rPr>
                <w:sz w:val="24"/>
                <w:szCs w:val="24"/>
              </w:rPr>
              <w:t>-60,43</w:t>
            </w:r>
          </w:p>
        </w:tc>
      </w:tr>
      <w:tr w:rsidR="00067DC4" w:rsidRPr="00067DC4" w14:paraId="70102F2B"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63C2FF6" w14:textId="77777777" w:rsidR="00067DC4" w:rsidRPr="0030718D" w:rsidRDefault="00067DC4" w:rsidP="00067DC4">
            <w:pPr>
              <w:rPr>
                <w:sz w:val="24"/>
                <w:szCs w:val="24"/>
              </w:rPr>
            </w:pPr>
            <w:r w:rsidRPr="0030718D">
              <w:rPr>
                <w:sz w:val="24"/>
                <w:szCs w:val="24"/>
              </w:rPr>
              <w:t>1.8</w:t>
            </w:r>
          </w:p>
        </w:tc>
        <w:tc>
          <w:tcPr>
            <w:tcW w:w="2388" w:type="pct"/>
            <w:tcBorders>
              <w:top w:val="nil"/>
              <w:left w:val="nil"/>
              <w:bottom w:val="single" w:sz="4" w:space="0" w:color="auto"/>
              <w:right w:val="single" w:sz="4" w:space="0" w:color="auto"/>
            </w:tcBorders>
            <w:shd w:val="clear" w:color="auto" w:fill="auto"/>
            <w:vAlign w:val="center"/>
            <w:hideMark/>
          </w:tcPr>
          <w:p w14:paraId="3E08CF9A" w14:textId="77777777" w:rsidR="00067DC4" w:rsidRPr="0030718D" w:rsidRDefault="00067DC4" w:rsidP="00067DC4">
            <w:pPr>
              <w:rPr>
                <w:sz w:val="24"/>
                <w:szCs w:val="24"/>
              </w:rPr>
            </w:pPr>
            <w:r w:rsidRPr="0030718D">
              <w:rPr>
                <w:sz w:val="24"/>
                <w:szCs w:val="24"/>
              </w:rPr>
              <w:t>Đất chăn nuôi tập trung</w:t>
            </w:r>
          </w:p>
        </w:tc>
        <w:tc>
          <w:tcPr>
            <w:tcW w:w="441" w:type="pct"/>
            <w:tcBorders>
              <w:top w:val="nil"/>
              <w:left w:val="nil"/>
              <w:bottom w:val="single" w:sz="4" w:space="0" w:color="auto"/>
              <w:right w:val="single" w:sz="4" w:space="0" w:color="auto"/>
            </w:tcBorders>
            <w:shd w:val="clear" w:color="auto" w:fill="auto"/>
            <w:vAlign w:val="center"/>
            <w:hideMark/>
          </w:tcPr>
          <w:p w14:paraId="73111B9D" w14:textId="77777777" w:rsidR="00067DC4" w:rsidRPr="0030718D" w:rsidRDefault="00067DC4" w:rsidP="00067DC4">
            <w:pPr>
              <w:jc w:val="center"/>
              <w:rPr>
                <w:sz w:val="24"/>
                <w:szCs w:val="24"/>
              </w:rPr>
            </w:pPr>
            <w:r w:rsidRPr="0030718D">
              <w:rPr>
                <w:sz w:val="24"/>
                <w:szCs w:val="24"/>
              </w:rPr>
              <w:t>CNT</w:t>
            </w:r>
          </w:p>
        </w:tc>
        <w:tc>
          <w:tcPr>
            <w:tcW w:w="575" w:type="pct"/>
            <w:tcBorders>
              <w:top w:val="nil"/>
              <w:left w:val="nil"/>
              <w:bottom w:val="single" w:sz="4" w:space="0" w:color="auto"/>
              <w:right w:val="single" w:sz="4" w:space="0" w:color="auto"/>
            </w:tcBorders>
            <w:shd w:val="clear" w:color="auto" w:fill="auto"/>
            <w:vAlign w:val="center"/>
            <w:hideMark/>
          </w:tcPr>
          <w:p w14:paraId="725D399D"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D78254E"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53C297C" w14:textId="77777777" w:rsidR="00067DC4" w:rsidRPr="0030718D" w:rsidRDefault="00067DC4" w:rsidP="00067DC4">
            <w:pPr>
              <w:jc w:val="right"/>
              <w:rPr>
                <w:sz w:val="24"/>
                <w:szCs w:val="24"/>
              </w:rPr>
            </w:pPr>
            <w:r w:rsidRPr="0030718D">
              <w:rPr>
                <w:sz w:val="24"/>
                <w:szCs w:val="24"/>
              </w:rPr>
              <w:t> </w:t>
            </w:r>
          </w:p>
        </w:tc>
      </w:tr>
      <w:tr w:rsidR="00067DC4" w:rsidRPr="00067DC4" w14:paraId="35A91FB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7EE7C82" w14:textId="77777777" w:rsidR="00067DC4" w:rsidRPr="0030718D" w:rsidRDefault="00067DC4" w:rsidP="00067DC4">
            <w:pPr>
              <w:rPr>
                <w:sz w:val="24"/>
                <w:szCs w:val="24"/>
              </w:rPr>
            </w:pPr>
            <w:r w:rsidRPr="0030718D">
              <w:rPr>
                <w:sz w:val="24"/>
                <w:szCs w:val="24"/>
              </w:rPr>
              <w:t>1.9</w:t>
            </w:r>
          </w:p>
        </w:tc>
        <w:tc>
          <w:tcPr>
            <w:tcW w:w="2388" w:type="pct"/>
            <w:tcBorders>
              <w:top w:val="nil"/>
              <w:left w:val="nil"/>
              <w:bottom w:val="single" w:sz="4" w:space="0" w:color="auto"/>
              <w:right w:val="single" w:sz="4" w:space="0" w:color="auto"/>
            </w:tcBorders>
            <w:shd w:val="clear" w:color="auto" w:fill="auto"/>
            <w:vAlign w:val="center"/>
            <w:hideMark/>
          </w:tcPr>
          <w:p w14:paraId="532B52AE" w14:textId="77777777" w:rsidR="00067DC4" w:rsidRPr="0030718D" w:rsidRDefault="00067DC4" w:rsidP="00067DC4">
            <w:pPr>
              <w:rPr>
                <w:sz w:val="24"/>
                <w:szCs w:val="24"/>
              </w:rPr>
            </w:pPr>
            <w:r w:rsidRPr="0030718D">
              <w:rPr>
                <w:sz w:val="24"/>
                <w:szCs w:val="24"/>
              </w:rPr>
              <w:t>Đất làm muối</w:t>
            </w:r>
          </w:p>
        </w:tc>
        <w:tc>
          <w:tcPr>
            <w:tcW w:w="441" w:type="pct"/>
            <w:tcBorders>
              <w:top w:val="nil"/>
              <w:left w:val="nil"/>
              <w:bottom w:val="single" w:sz="4" w:space="0" w:color="auto"/>
              <w:right w:val="single" w:sz="4" w:space="0" w:color="auto"/>
            </w:tcBorders>
            <w:shd w:val="clear" w:color="auto" w:fill="auto"/>
            <w:vAlign w:val="center"/>
            <w:hideMark/>
          </w:tcPr>
          <w:p w14:paraId="400FB3AE" w14:textId="77777777" w:rsidR="00067DC4" w:rsidRPr="0030718D" w:rsidRDefault="00067DC4" w:rsidP="00067DC4">
            <w:pPr>
              <w:jc w:val="center"/>
              <w:rPr>
                <w:sz w:val="24"/>
                <w:szCs w:val="24"/>
              </w:rPr>
            </w:pPr>
            <w:r w:rsidRPr="0030718D">
              <w:rPr>
                <w:sz w:val="24"/>
                <w:szCs w:val="24"/>
              </w:rPr>
              <w:t>LMU</w:t>
            </w:r>
          </w:p>
        </w:tc>
        <w:tc>
          <w:tcPr>
            <w:tcW w:w="575" w:type="pct"/>
            <w:tcBorders>
              <w:top w:val="nil"/>
              <w:left w:val="nil"/>
              <w:bottom w:val="single" w:sz="4" w:space="0" w:color="auto"/>
              <w:right w:val="single" w:sz="4" w:space="0" w:color="auto"/>
            </w:tcBorders>
            <w:shd w:val="clear" w:color="auto" w:fill="auto"/>
            <w:vAlign w:val="center"/>
            <w:hideMark/>
          </w:tcPr>
          <w:p w14:paraId="356CE537"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2DA24201"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44CADDBB" w14:textId="77777777" w:rsidR="00067DC4" w:rsidRPr="0030718D" w:rsidRDefault="00067DC4" w:rsidP="00067DC4">
            <w:pPr>
              <w:jc w:val="right"/>
              <w:rPr>
                <w:sz w:val="24"/>
                <w:szCs w:val="24"/>
              </w:rPr>
            </w:pPr>
            <w:r w:rsidRPr="0030718D">
              <w:rPr>
                <w:sz w:val="24"/>
                <w:szCs w:val="24"/>
              </w:rPr>
              <w:t> </w:t>
            </w:r>
          </w:p>
        </w:tc>
      </w:tr>
      <w:tr w:rsidR="00067DC4" w:rsidRPr="00067DC4" w14:paraId="12FCE3F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4323540" w14:textId="77777777" w:rsidR="00067DC4" w:rsidRPr="0030718D" w:rsidRDefault="00067DC4" w:rsidP="00067DC4">
            <w:pPr>
              <w:rPr>
                <w:sz w:val="24"/>
                <w:szCs w:val="24"/>
              </w:rPr>
            </w:pPr>
            <w:r w:rsidRPr="0030718D">
              <w:rPr>
                <w:sz w:val="24"/>
                <w:szCs w:val="24"/>
              </w:rPr>
              <w:t>1.10</w:t>
            </w:r>
          </w:p>
        </w:tc>
        <w:tc>
          <w:tcPr>
            <w:tcW w:w="2388" w:type="pct"/>
            <w:tcBorders>
              <w:top w:val="nil"/>
              <w:left w:val="nil"/>
              <w:bottom w:val="single" w:sz="4" w:space="0" w:color="auto"/>
              <w:right w:val="single" w:sz="4" w:space="0" w:color="auto"/>
            </w:tcBorders>
            <w:shd w:val="clear" w:color="auto" w:fill="auto"/>
            <w:vAlign w:val="center"/>
            <w:hideMark/>
          </w:tcPr>
          <w:p w14:paraId="0531B192" w14:textId="77777777" w:rsidR="00067DC4" w:rsidRPr="0030718D" w:rsidRDefault="00067DC4" w:rsidP="00067DC4">
            <w:pPr>
              <w:rPr>
                <w:sz w:val="24"/>
                <w:szCs w:val="24"/>
              </w:rPr>
            </w:pPr>
            <w:r w:rsidRPr="0030718D">
              <w:rPr>
                <w:sz w:val="24"/>
                <w:szCs w:val="24"/>
              </w:rPr>
              <w:t>Đất nông nghiệp khác</w:t>
            </w:r>
          </w:p>
        </w:tc>
        <w:tc>
          <w:tcPr>
            <w:tcW w:w="441" w:type="pct"/>
            <w:tcBorders>
              <w:top w:val="nil"/>
              <w:left w:val="nil"/>
              <w:bottom w:val="single" w:sz="4" w:space="0" w:color="auto"/>
              <w:right w:val="single" w:sz="4" w:space="0" w:color="auto"/>
            </w:tcBorders>
            <w:shd w:val="clear" w:color="auto" w:fill="auto"/>
            <w:vAlign w:val="center"/>
            <w:hideMark/>
          </w:tcPr>
          <w:p w14:paraId="5E75CEEE" w14:textId="77777777" w:rsidR="00067DC4" w:rsidRPr="0030718D" w:rsidRDefault="00067DC4" w:rsidP="00067DC4">
            <w:pPr>
              <w:jc w:val="center"/>
              <w:rPr>
                <w:sz w:val="24"/>
                <w:szCs w:val="24"/>
              </w:rPr>
            </w:pPr>
            <w:r w:rsidRPr="0030718D">
              <w:rPr>
                <w:sz w:val="24"/>
                <w:szCs w:val="24"/>
              </w:rPr>
              <w:t>NKH</w:t>
            </w:r>
          </w:p>
        </w:tc>
        <w:tc>
          <w:tcPr>
            <w:tcW w:w="575" w:type="pct"/>
            <w:tcBorders>
              <w:top w:val="nil"/>
              <w:left w:val="nil"/>
              <w:bottom w:val="single" w:sz="4" w:space="0" w:color="auto"/>
              <w:right w:val="single" w:sz="4" w:space="0" w:color="auto"/>
            </w:tcBorders>
            <w:shd w:val="clear" w:color="auto" w:fill="auto"/>
            <w:vAlign w:val="center"/>
            <w:hideMark/>
          </w:tcPr>
          <w:p w14:paraId="689076B2" w14:textId="77777777" w:rsidR="00067DC4" w:rsidRPr="0030718D" w:rsidRDefault="00067DC4" w:rsidP="00067DC4">
            <w:pPr>
              <w:jc w:val="right"/>
              <w:rPr>
                <w:sz w:val="24"/>
                <w:szCs w:val="24"/>
              </w:rPr>
            </w:pPr>
            <w:r w:rsidRPr="0030718D">
              <w:rPr>
                <w:sz w:val="24"/>
                <w:szCs w:val="24"/>
              </w:rPr>
              <w:t>46,45</w:t>
            </w:r>
          </w:p>
        </w:tc>
        <w:tc>
          <w:tcPr>
            <w:tcW w:w="534" w:type="pct"/>
            <w:tcBorders>
              <w:top w:val="nil"/>
              <w:left w:val="nil"/>
              <w:bottom w:val="single" w:sz="4" w:space="0" w:color="auto"/>
              <w:right w:val="single" w:sz="4" w:space="0" w:color="auto"/>
            </w:tcBorders>
            <w:shd w:val="clear" w:color="auto" w:fill="auto"/>
            <w:vAlign w:val="center"/>
            <w:hideMark/>
          </w:tcPr>
          <w:p w14:paraId="09267CA2" w14:textId="77777777" w:rsidR="00067DC4" w:rsidRPr="0030718D" w:rsidRDefault="00067DC4" w:rsidP="00067DC4">
            <w:pPr>
              <w:jc w:val="right"/>
              <w:rPr>
                <w:sz w:val="24"/>
                <w:szCs w:val="24"/>
              </w:rPr>
            </w:pPr>
            <w:r w:rsidRPr="0030718D">
              <w:rPr>
                <w:sz w:val="24"/>
                <w:szCs w:val="24"/>
              </w:rPr>
              <w:t>46,45</w:t>
            </w:r>
          </w:p>
        </w:tc>
        <w:tc>
          <w:tcPr>
            <w:tcW w:w="632" w:type="pct"/>
            <w:tcBorders>
              <w:top w:val="nil"/>
              <w:left w:val="nil"/>
              <w:bottom w:val="single" w:sz="4" w:space="0" w:color="auto"/>
              <w:right w:val="single" w:sz="4" w:space="0" w:color="auto"/>
            </w:tcBorders>
            <w:shd w:val="clear" w:color="auto" w:fill="auto"/>
            <w:vAlign w:val="center"/>
            <w:hideMark/>
          </w:tcPr>
          <w:p w14:paraId="248810E5" w14:textId="77777777" w:rsidR="00067DC4" w:rsidRPr="0030718D" w:rsidRDefault="00067DC4" w:rsidP="00067DC4">
            <w:pPr>
              <w:jc w:val="right"/>
              <w:rPr>
                <w:sz w:val="24"/>
                <w:szCs w:val="24"/>
              </w:rPr>
            </w:pPr>
            <w:r w:rsidRPr="0030718D">
              <w:rPr>
                <w:sz w:val="24"/>
                <w:szCs w:val="24"/>
              </w:rPr>
              <w:t> </w:t>
            </w:r>
          </w:p>
        </w:tc>
      </w:tr>
      <w:tr w:rsidR="00067DC4" w:rsidRPr="00067DC4" w14:paraId="774C30BE"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AC1DB6A" w14:textId="77777777" w:rsidR="00067DC4" w:rsidRPr="0030718D" w:rsidRDefault="00067DC4" w:rsidP="00067DC4">
            <w:pPr>
              <w:rPr>
                <w:b/>
                <w:bCs/>
                <w:sz w:val="24"/>
                <w:szCs w:val="24"/>
              </w:rPr>
            </w:pPr>
            <w:r w:rsidRPr="0030718D">
              <w:rPr>
                <w:b/>
                <w:bCs/>
                <w:sz w:val="24"/>
                <w:szCs w:val="24"/>
              </w:rPr>
              <w:t>2</w:t>
            </w:r>
          </w:p>
        </w:tc>
        <w:tc>
          <w:tcPr>
            <w:tcW w:w="2388" w:type="pct"/>
            <w:tcBorders>
              <w:top w:val="nil"/>
              <w:left w:val="nil"/>
              <w:bottom w:val="single" w:sz="4" w:space="0" w:color="auto"/>
              <w:right w:val="single" w:sz="4" w:space="0" w:color="auto"/>
            </w:tcBorders>
            <w:shd w:val="clear" w:color="auto" w:fill="auto"/>
            <w:vAlign w:val="center"/>
            <w:hideMark/>
          </w:tcPr>
          <w:p w14:paraId="4A0B27D5" w14:textId="77777777" w:rsidR="00067DC4" w:rsidRPr="0030718D" w:rsidRDefault="00067DC4" w:rsidP="00067DC4">
            <w:pPr>
              <w:rPr>
                <w:b/>
                <w:bCs/>
                <w:sz w:val="24"/>
                <w:szCs w:val="24"/>
              </w:rPr>
            </w:pPr>
            <w:r w:rsidRPr="0030718D">
              <w:rPr>
                <w:b/>
                <w:bCs/>
                <w:sz w:val="24"/>
                <w:szCs w:val="24"/>
              </w:rPr>
              <w:t>Nhóm đất phi nông nghiệp</w:t>
            </w:r>
          </w:p>
        </w:tc>
        <w:tc>
          <w:tcPr>
            <w:tcW w:w="441" w:type="pct"/>
            <w:tcBorders>
              <w:top w:val="nil"/>
              <w:left w:val="nil"/>
              <w:bottom w:val="single" w:sz="4" w:space="0" w:color="auto"/>
              <w:right w:val="single" w:sz="4" w:space="0" w:color="auto"/>
            </w:tcBorders>
            <w:shd w:val="clear" w:color="auto" w:fill="auto"/>
            <w:vAlign w:val="center"/>
            <w:hideMark/>
          </w:tcPr>
          <w:p w14:paraId="2903E44E" w14:textId="77777777" w:rsidR="00067DC4" w:rsidRPr="0030718D" w:rsidRDefault="00067DC4" w:rsidP="00067DC4">
            <w:pPr>
              <w:jc w:val="center"/>
              <w:rPr>
                <w:b/>
                <w:bCs/>
                <w:sz w:val="24"/>
                <w:szCs w:val="24"/>
              </w:rPr>
            </w:pPr>
            <w:r w:rsidRPr="0030718D">
              <w:rPr>
                <w:b/>
                <w:bCs/>
                <w:sz w:val="24"/>
                <w:szCs w:val="24"/>
              </w:rPr>
              <w:t>PNN</w:t>
            </w:r>
          </w:p>
        </w:tc>
        <w:tc>
          <w:tcPr>
            <w:tcW w:w="575" w:type="pct"/>
            <w:tcBorders>
              <w:top w:val="nil"/>
              <w:left w:val="nil"/>
              <w:bottom w:val="single" w:sz="4" w:space="0" w:color="auto"/>
              <w:right w:val="single" w:sz="4" w:space="0" w:color="auto"/>
            </w:tcBorders>
            <w:shd w:val="clear" w:color="auto" w:fill="auto"/>
            <w:vAlign w:val="center"/>
            <w:hideMark/>
          </w:tcPr>
          <w:p w14:paraId="155A5A95" w14:textId="77777777" w:rsidR="00067DC4" w:rsidRPr="0030718D" w:rsidRDefault="00067DC4" w:rsidP="00067DC4">
            <w:pPr>
              <w:jc w:val="right"/>
              <w:rPr>
                <w:b/>
                <w:bCs/>
                <w:sz w:val="24"/>
                <w:szCs w:val="24"/>
              </w:rPr>
            </w:pPr>
            <w:r w:rsidRPr="0030718D">
              <w:rPr>
                <w:b/>
                <w:bCs/>
                <w:sz w:val="24"/>
                <w:szCs w:val="24"/>
              </w:rPr>
              <w:t>565,81</w:t>
            </w:r>
          </w:p>
        </w:tc>
        <w:tc>
          <w:tcPr>
            <w:tcW w:w="534" w:type="pct"/>
            <w:tcBorders>
              <w:top w:val="nil"/>
              <w:left w:val="nil"/>
              <w:bottom w:val="single" w:sz="4" w:space="0" w:color="auto"/>
              <w:right w:val="single" w:sz="4" w:space="0" w:color="auto"/>
            </w:tcBorders>
            <w:shd w:val="clear" w:color="auto" w:fill="auto"/>
            <w:vAlign w:val="center"/>
            <w:hideMark/>
          </w:tcPr>
          <w:p w14:paraId="4651BC3A" w14:textId="77777777" w:rsidR="00067DC4" w:rsidRPr="0030718D" w:rsidRDefault="00067DC4" w:rsidP="00067DC4">
            <w:pPr>
              <w:jc w:val="right"/>
              <w:rPr>
                <w:b/>
                <w:bCs/>
                <w:sz w:val="24"/>
                <w:szCs w:val="24"/>
              </w:rPr>
            </w:pPr>
            <w:r w:rsidRPr="0030718D">
              <w:rPr>
                <w:b/>
                <w:bCs/>
                <w:sz w:val="24"/>
                <w:szCs w:val="24"/>
              </w:rPr>
              <w:t>806,21</w:t>
            </w:r>
          </w:p>
        </w:tc>
        <w:tc>
          <w:tcPr>
            <w:tcW w:w="632" w:type="pct"/>
            <w:tcBorders>
              <w:top w:val="nil"/>
              <w:left w:val="nil"/>
              <w:bottom w:val="single" w:sz="4" w:space="0" w:color="auto"/>
              <w:right w:val="single" w:sz="4" w:space="0" w:color="auto"/>
            </w:tcBorders>
            <w:shd w:val="clear" w:color="auto" w:fill="auto"/>
            <w:vAlign w:val="center"/>
            <w:hideMark/>
          </w:tcPr>
          <w:p w14:paraId="48AEDC74" w14:textId="77777777" w:rsidR="00067DC4" w:rsidRPr="0030718D" w:rsidRDefault="00067DC4" w:rsidP="00067DC4">
            <w:pPr>
              <w:jc w:val="right"/>
              <w:rPr>
                <w:b/>
                <w:bCs/>
                <w:sz w:val="24"/>
                <w:szCs w:val="24"/>
              </w:rPr>
            </w:pPr>
            <w:r w:rsidRPr="0030718D">
              <w:rPr>
                <w:b/>
                <w:bCs/>
                <w:sz w:val="24"/>
                <w:szCs w:val="24"/>
              </w:rPr>
              <w:t>240,41</w:t>
            </w:r>
          </w:p>
        </w:tc>
      </w:tr>
      <w:tr w:rsidR="00067DC4" w:rsidRPr="00067DC4" w14:paraId="6A9634E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0F6EAB9" w14:textId="77777777" w:rsidR="00067DC4" w:rsidRPr="0030718D" w:rsidRDefault="00067DC4" w:rsidP="00067DC4">
            <w:pPr>
              <w:rPr>
                <w:sz w:val="24"/>
                <w:szCs w:val="24"/>
              </w:rPr>
            </w:pPr>
            <w:r w:rsidRPr="0030718D">
              <w:rPr>
                <w:sz w:val="24"/>
                <w:szCs w:val="24"/>
              </w:rPr>
              <w:t>2.1</w:t>
            </w:r>
          </w:p>
        </w:tc>
        <w:tc>
          <w:tcPr>
            <w:tcW w:w="2388" w:type="pct"/>
            <w:tcBorders>
              <w:top w:val="nil"/>
              <w:left w:val="nil"/>
              <w:bottom w:val="single" w:sz="4" w:space="0" w:color="auto"/>
              <w:right w:val="single" w:sz="4" w:space="0" w:color="auto"/>
            </w:tcBorders>
            <w:shd w:val="clear" w:color="auto" w:fill="auto"/>
            <w:vAlign w:val="center"/>
            <w:hideMark/>
          </w:tcPr>
          <w:p w14:paraId="5B97A53B" w14:textId="77777777" w:rsidR="00067DC4" w:rsidRPr="0030718D" w:rsidRDefault="00067DC4" w:rsidP="00067DC4">
            <w:pPr>
              <w:rPr>
                <w:sz w:val="24"/>
                <w:szCs w:val="24"/>
              </w:rPr>
            </w:pPr>
            <w:r w:rsidRPr="0030718D">
              <w:rPr>
                <w:sz w:val="24"/>
                <w:szCs w:val="24"/>
              </w:rPr>
              <w:t>Đất ở tại nông thôn</w:t>
            </w:r>
          </w:p>
        </w:tc>
        <w:tc>
          <w:tcPr>
            <w:tcW w:w="441" w:type="pct"/>
            <w:tcBorders>
              <w:top w:val="nil"/>
              <w:left w:val="nil"/>
              <w:bottom w:val="single" w:sz="4" w:space="0" w:color="auto"/>
              <w:right w:val="single" w:sz="4" w:space="0" w:color="auto"/>
            </w:tcBorders>
            <w:shd w:val="clear" w:color="auto" w:fill="auto"/>
            <w:vAlign w:val="center"/>
            <w:hideMark/>
          </w:tcPr>
          <w:p w14:paraId="63AAA318" w14:textId="77777777" w:rsidR="00067DC4" w:rsidRPr="0030718D" w:rsidRDefault="00067DC4" w:rsidP="00067DC4">
            <w:pPr>
              <w:jc w:val="center"/>
              <w:rPr>
                <w:sz w:val="24"/>
                <w:szCs w:val="24"/>
              </w:rPr>
            </w:pPr>
            <w:r w:rsidRPr="0030718D">
              <w:rPr>
                <w:sz w:val="24"/>
                <w:szCs w:val="24"/>
              </w:rPr>
              <w:t>ONT</w:t>
            </w:r>
          </w:p>
        </w:tc>
        <w:tc>
          <w:tcPr>
            <w:tcW w:w="575" w:type="pct"/>
            <w:tcBorders>
              <w:top w:val="nil"/>
              <w:left w:val="nil"/>
              <w:bottom w:val="single" w:sz="4" w:space="0" w:color="auto"/>
              <w:right w:val="single" w:sz="4" w:space="0" w:color="auto"/>
            </w:tcBorders>
            <w:shd w:val="clear" w:color="auto" w:fill="auto"/>
            <w:vAlign w:val="center"/>
            <w:hideMark/>
          </w:tcPr>
          <w:p w14:paraId="243FC7AE" w14:textId="77777777" w:rsidR="00067DC4" w:rsidRPr="0030718D" w:rsidRDefault="00067DC4" w:rsidP="00067DC4">
            <w:pPr>
              <w:jc w:val="right"/>
              <w:rPr>
                <w:sz w:val="24"/>
                <w:szCs w:val="24"/>
              </w:rPr>
            </w:pPr>
            <w:r w:rsidRPr="0030718D">
              <w:rPr>
                <w:sz w:val="24"/>
                <w:szCs w:val="24"/>
              </w:rPr>
              <w:t>125,65</w:t>
            </w:r>
          </w:p>
        </w:tc>
        <w:tc>
          <w:tcPr>
            <w:tcW w:w="534" w:type="pct"/>
            <w:tcBorders>
              <w:top w:val="nil"/>
              <w:left w:val="nil"/>
              <w:bottom w:val="single" w:sz="4" w:space="0" w:color="auto"/>
              <w:right w:val="single" w:sz="4" w:space="0" w:color="auto"/>
            </w:tcBorders>
            <w:shd w:val="clear" w:color="auto" w:fill="auto"/>
            <w:vAlign w:val="center"/>
            <w:hideMark/>
          </w:tcPr>
          <w:p w14:paraId="3DDC30A2" w14:textId="77777777" w:rsidR="00067DC4" w:rsidRPr="0030718D" w:rsidRDefault="00067DC4" w:rsidP="00067DC4">
            <w:pPr>
              <w:jc w:val="right"/>
              <w:rPr>
                <w:sz w:val="24"/>
                <w:szCs w:val="24"/>
              </w:rPr>
            </w:pPr>
            <w:r w:rsidRPr="0030718D">
              <w:rPr>
                <w:sz w:val="24"/>
                <w:szCs w:val="24"/>
              </w:rPr>
              <w:t>202,94</w:t>
            </w:r>
          </w:p>
        </w:tc>
        <w:tc>
          <w:tcPr>
            <w:tcW w:w="632" w:type="pct"/>
            <w:tcBorders>
              <w:top w:val="nil"/>
              <w:left w:val="nil"/>
              <w:bottom w:val="single" w:sz="4" w:space="0" w:color="auto"/>
              <w:right w:val="single" w:sz="4" w:space="0" w:color="auto"/>
            </w:tcBorders>
            <w:shd w:val="clear" w:color="auto" w:fill="auto"/>
            <w:vAlign w:val="center"/>
            <w:hideMark/>
          </w:tcPr>
          <w:p w14:paraId="43428933" w14:textId="77777777" w:rsidR="00067DC4" w:rsidRPr="0030718D" w:rsidRDefault="00067DC4" w:rsidP="00067DC4">
            <w:pPr>
              <w:jc w:val="right"/>
              <w:rPr>
                <w:sz w:val="24"/>
                <w:szCs w:val="24"/>
              </w:rPr>
            </w:pPr>
            <w:r w:rsidRPr="0030718D">
              <w:rPr>
                <w:sz w:val="24"/>
                <w:szCs w:val="24"/>
              </w:rPr>
              <w:t>77,29</w:t>
            </w:r>
          </w:p>
        </w:tc>
      </w:tr>
      <w:tr w:rsidR="00067DC4" w:rsidRPr="00067DC4" w14:paraId="2088A83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F7877C8" w14:textId="77777777" w:rsidR="00067DC4" w:rsidRPr="0030718D" w:rsidRDefault="00067DC4" w:rsidP="00067DC4">
            <w:pPr>
              <w:rPr>
                <w:sz w:val="24"/>
                <w:szCs w:val="24"/>
              </w:rPr>
            </w:pPr>
            <w:r w:rsidRPr="0030718D">
              <w:rPr>
                <w:sz w:val="24"/>
                <w:szCs w:val="24"/>
              </w:rPr>
              <w:t>2.2</w:t>
            </w:r>
          </w:p>
        </w:tc>
        <w:tc>
          <w:tcPr>
            <w:tcW w:w="2388" w:type="pct"/>
            <w:tcBorders>
              <w:top w:val="nil"/>
              <w:left w:val="nil"/>
              <w:bottom w:val="single" w:sz="4" w:space="0" w:color="auto"/>
              <w:right w:val="single" w:sz="4" w:space="0" w:color="auto"/>
            </w:tcBorders>
            <w:shd w:val="clear" w:color="auto" w:fill="auto"/>
            <w:vAlign w:val="center"/>
            <w:hideMark/>
          </w:tcPr>
          <w:p w14:paraId="6B9802C7" w14:textId="77777777" w:rsidR="00067DC4" w:rsidRPr="0030718D" w:rsidRDefault="00067DC4" w:rsidP="00067DC4">
            <w:pPr>
              <w:rPr>
                <w:sz w:val="24"/>
                <w:szCs w:val="24"/>
              </w:rPr>
            </w:pPr>
            <w:r w:rsidRPr="0030718D">
              <w:rPr>
                <w:sz w:val="24"/>
                <w:szCs w:val="24"/>
              </w:rPr>
              <w:t>Đất ở tại đô thị</w:t>
            </w:r>
          </w:p>
        </w:tc>
        <w:tc>
          <w:tcPr>
            <w:tcW w:w="441" w:type="pct"/>
            <w:tcBorders>
              <w:top w:val="nil"/>
              <w:left w:val="nil"/>
              <w:bottom w:val="single" w:sz="4" w:space="0" w:color="auto"/>
              <w:right w:val="single" w:sz="4" w:space="0" w:color="auto"/>
            </w:tcBorders>
            <w:shd w:val="clear" w:color="auto" w:fill="auto"/>
            <w:vAlign w:val="center"/>
            <w:hideMark/>
          </w:tcPr>
          <w:p w14:paraId="41AF854D" w14:textId="77777777" w:rsidR="00067DC4" w:rsidRPr="0030718D" w:rsidRDefault="00067DC4" w:rsidP="00067DC4">
            <w:pPr>
              <w:jc w:val="center"/>
              <w:rPr>
                <w:sz w:val="24"/>
                <w:szCs w:val="24"/>
              </w:rPr>
            </w:pPr>
            <w:r w:rsidRPr="0030718D">
              <w:rPr>
                <w:sz w:val="24"/>
                <w:szCs w:val="24"/>
              </w:rPr>
              <w:t>ODT</w:t>
            </w:r>
          </w:p>
        </w:tc>
        <w:tc>
          <w:tcPr>
            <w:tcW w:w="575" w:type="pct"/>
            <w:tcBorders>
              <w:top w:val="nil"/>
              <w:left w:val="nil"/>
              <w:bottom w:val="single" w:sz="4" w:space="0" w:color="auto"/>
              <w:right w:val="single" w:sz="4" w:space="0" w:color="auto"/>
            </w:tcBorders>
            <w:shd w:val="clear" w:color="auto" w:fill="auto"/>
            <w:vAlign w:val="center"/>
            <w:hideMark/>
          </w:tcPr>
          <w:p w14:paraId="0599C24D" w14:textId="77777777" w:rsidR="00067DC4" w:rsidRPr="0030718D" w:rsidRDefault="00067DC4" w:rsidP="00067DC4">
            <w:pPr>
              <w:jc w:val="right"/>
              <w:rPr>
                <w:sz w:val="24"/>
                <w:szCs w:val="24"/>
              </w:rPr>
            </w:pPr>
            <w:r w:rsidRPr="0030718D">
              <w:rPr>
                <w:sz w:val="24"/>
                <w:szCs w:val="24"/>
              </w:rPr>
              <w:t>12,11</w:t>
            </w:r>
          </w:p>
        </w:tc>
        <w:tc>
          <w:tcPr>
            <w:tcW w:w="534" w:type="pct"/>
            <w:tcBorders>
              <w:top w:val="nil"/>
              <w:left w:val="nil"/>
              <w:bottom w:val="single" w:sz="4" w:space="0" w:color="auto"/>
              <w:right w:val="single" w:sz="4" w:space="0" w:color="auto"/>
            </w:tcBorders>
            <w:shd w:val="clear" w:color="auto" w:fill="auto"/>
            <w:vAlign w:val="center"/>
            <w:hideMark/>
          </w:tcPr>
          <w:p w14:paraId="76BFC9F4" w14:textId="77777777" w:rsidR="00067DC4" w:rsidRPr="0030718D" w:rsidRDefault="00067DC4" w:rsidP="00067DC4">
            <w:pPr>
              <w:jc w:val="right"/>
              <w:rPr>
                <w:sz w:val="24"/>
                <w:szCs w:val="24"/>
              </w:rPr>
            </w:pPr>
            <w:r w:rsidRPr="0030718D">
              <w:rPr>
                <w:sz w:val="24"/>
                <w:szCs w:val="24"/>
              </w:rPr>
              <w:t>12,01</w:t>
            </w:r>
          </w:p>
        </w:tc>
        <w:tc>
          <w:tcPr>
            <w:tcW w:w="632" w:type="pct"/>
            <w:tcBorders>
              <w:top w:val="nil"/>
              <w:left w:val="nil"/>
              <w:bottom w:val="single" w:sz="4" w:space="0" w:color="auto"/>
              <w:right w:val="single" w:sz="4" w:space="0" w:color="auto"/>
            </w:tcBorders>
            <w:shd w:val="clear" w:color="auto" w:fill="auto"/>
            <w:vAlign w:val="center"/>
            <w:hideMark/>
          </w:tcPr>
          <w:p w14:paraId="36B38882" w14:textId="77777777" w:rsidR="00067DC4" w:rsidRPr="0030718D" w:rsidRDefault="00067DC4" w:rsidP="00067DC4">
            <w:pPr>
              <w:jc w:val="right"/>
              <w:rPr>
                <w:sz w:val="24"/>
                <w:szCs w:val="24"/>
              </w:rPr>
            </w:pPr>
            <w:r w:rsidRPr="0030718D">
              <w:rPr>
                <w:sz w:val="24"/>
                <w:szCs w:val="24"/>
              </w:rPr>
              <w:t>-0,10</w:t>
            </w:r>
          </w:p>
        </w:tc>
      </w:tr>
      <w:tr w:rsidR="00067DC4" w:rsidRPr="00067DC4" w14:paraId="75FA262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5AAEACD" w14:textId="77777777" w:rsidR="00067DC4" w:rsidRPr="0030718D" w:rsidRDefault="00067DC4" w:rsidP="00067DC4">
            <w:pPr>
              <w:rPr>
                <w:sz w:val="24"/>
                <w:szCs w:val="24"/>
              </w:rPr>
            </w:pPr>
            <w:r w:rsidRPr="0030718D">
              <w:rPr>
                <w:sz w:val="24"/>
                <w:szCs w:val="24"/>
              </w:rPr>
              <w:t>2.3</w:t>
            </w:r>
          </w:p>
        </w:tc>
        <w:tc>
          <w:tcPr>
            <w:tcW w:w="2388" w:type="pct"/>
            <w:tcBorders>
              <w:top w:val="nil"/>
              <w:left w:val="nil"/>
              <w:bottom w:val="single" w:sz="4" w:space="0" w:color="auto"/>
              <w:right w:val="single" w:sz="4" w:space="0" w:color="auto"/>
            </w:tcBorders>
            <w:shd w:val="clear" w:color="auto" w:fill="auto"/>
            <w:vAlign w:val="center"/>
            <w:hideMark/>
          </w:tcPr>
          <w:p w14:paraId="78FE8E9D" w14:textId="77777777" w:rsidR="00067DC4" w:rsidRPr="0030718D" w:rsidRDefault="00067DC4" w:rsidP="00067DC4">
            <w:pPr>
              <w:rPr>
                <w:sz w:val="24"/>
                <w:szCs w:val="24"/>
              </w:rPr>
            </w:pPr>
            <w:r w:rsidRPr="0030718D">
              <w:rPr>
                <w:sz w:val="24"/>
                <w:szCs w:val="24"/>
              </w:rPr>
              <w:t>Đất xây dựng trụ sở cơ quan</w:t>
            </w:r>
          </w:p>
        </w:tc>
        <w:tc>
          <w:tcPr>
            <w:tcW w:w="441" w:type="pct"/>
            <w:tcBorders>
              <w:top w:val="nil"/>
              <w:left w:val="nil"/>
              <w:bottom w:val="single" w:sz="4" w:space="0" w:color="auto"/>
              <w:right w:val="single" w:sz="4" w:space="0" w:color="auto"/>
            </w:tcBorders>
            <w:shd w:val="clear" w:color="auto" w:fill="auto"/>
            <w:vAlign w:val="center"/>
            <w:hideMark/>
          </w:tcPr>
          <w:p w14:paraId="58B21C90" w14:textId="77777777" w:rsidR="00067DC4" w:rsidRPr="0030718D" w:rsidRDefault="00067DC4" w:rsidP="00067DC4">
            <w:pPr>
              <w:jc w:val="center"/>
              <w:rPr>
                <w:sz w:val="24"/>
                <w:szCs w:val="24"/>
              </w:rPr>
            </w:pPr>
            <w:r w:rsidRPr="0030718D">
              <w:rPr>
                <w:sz w:val="24"/>
                <w:szCs w:val="24"/>
              </w:rPr>
              <w:t>TSC</w:t>
            </w:r>
          </w:p>
        </w:tc>
        <w:tc>
          <w:tcPr>
            <w:tcW w:w="575" w:type="pct"/>
            <w:tcBorders>
              <w:top w:val="nil"/>
              <w:left w:val="nil"/>
              <w:bottom w:val="single" w:sz="4" w:space="0" w:color="auto"/>
              <w:right w:val="single" w:sz="4" w:space="0" w:color="auto"/>
            </w:tcBorders>
            <w:shd w:val="clear" w:color="auto" w:fill="auto"/>
            <w:vAlign w:val="center"/>
            <w:hideMark/>
          </w:tcPr>
          <w:p w14:paraId="43FE9FFF" w14:textId="77777777" w:rsidR="00067DC4" w:rsidRPr="0030718D" w:rsidRDefault="00067DC4" w:rsidP="00067DC4">
            <w:pPr>
              <w:jc w:val="right"/>
              <w:rPr>
                <w:sz w:val="24"/>
                <w:szCs w:val="24"/>
              </w:rPr>
            </w:pPr>
            <w:r w:rsidRPr="0030718D">
              <w:rPr>
                <w:sz w:val="24"/>
                <w:szCs w:val="24"/>
              </w:rPr>
              <w:t>5,67</w:t>
            </w:r>
          </w:p>
        </w:tc>
        <w:tc>
          <w:tcPr>
            <w:tcW w:w="534" w:type="pct"/>
            <w:tcBorders>
              <w:top w:val="nil"/>
              <w:left w:val="nil"/>
              <w:bottom w:val="single" w:sz="4" w:space="0" w:color="auto"/>
              <w:right w:val="single" w:sz="4" w:space="0" w:color="auto"/>
            </w:tcBorders>
            <w:shd w:val="clear" w:color="auto" w:fill="auto"/>
            <w:vAlign w:val="center"/>
            <w:hideMark/>
          </w:tcPr>
          <w:p w14:paraId="1A4CD1C1" w14:textId="77777777" w:rsidR="00067DC4" w:rsidRPr="0030718D" w:rsidRDefault="00067DC4" w:rsidP="00067DC4">
            <w:pPr>
              <w:jc w:val="right"/>
              <w:rPr>
                <w:sz w:val="24"/>
                <w:szCs w:val="24"/>
              </w:rPr>
            </w:pPr>
            <w:r w:rsidRPr="0030718D">
              <w:rPr>
                <w:sz w:val="24"/>
                <w:szCs w:val="24"/>
              </w:rPr>
              <w:t>6,32</w:t>
            </w:r>
          </w:p>
        </w:tc>
        <w:tc>
          <w:tcPr>
            <w:tcW w:w="632" w:type="pct"/>
            <w:tcBorders>
              <w:top w:val="nil"/>
              <w:left w:val="nil"/>
              <w:bottom w:val="single" w:sz="4" w:space="0" w:color="auto"/>
              <w:right w:val="single" w:sz="4" w:space="0" w:color="auto"/>
            </w:tcBorders>
            <w:shd w:val="clear" w:color="auto" w:fill="auto"/>
            <w:vAlign w:val="center"/>
            <w:hideMark/>
          </w:tcPr>
          <w:p w14:paraId="1017A3F8" w14:textId="77777777" w:rsidR="00067DC4" w:rsidRPr="0030718D" w:rsidRDefault="00067DC4" w:rsidP="00067DC4">
            <w:pPr>
              <w:jc w:val="right"/>
              <w:rPr>
                <w:sz w:val="24"/>
                <w:szCs w:val="24"/>
              </w:rPr>
            </w:pPr>
            <w:r w:rsidRPr="0030718D">
              <w:rPr>
                <w:sz w:val="24"/>
                <w:szCs w:val="24"/>
              </w:rPr>
              <w:t>0,65</w:t>
            </w:r>
          </w:p>
        </w:tc>
      </w:tr>
      <w:tr w:rsidR="00067DC4" w:rsidRPr="00067DC4" w14:paraId="0E96EB39"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8977852" w14:textId="77777777" w:rsidR="00067DC4" w:rsidRPr="0030718D" w:rsidRDefault="00067DC4" w:rsidP="00067DC4">
            <w:pPr>
              <w:rPr>
                <w:sz w:val="24"/>
                <w:szCs w:val="24"/>
              </w:rPr>
            </w:pPr>
            <w:r w:rsidRPr="0030718D">
              <w:rPr>
                <w:sz w:val="24"/>
                <w:szCs w:val="24"/>
              </w:rPr>
              <w:t>2.4</w:t>
            </w:r>
          </w:p>
        </w:tc>
        <w:tc>
          <w:tcPr>
            <w:tcW w:w="2388" w:type="pct"/>
            <w:tcBorders>
              <w:top w:val="nil"/>
              <w:left w:val="nil"/>
              <w:bottom w:val="single" w:sz="4" w:space="0" w:color="auto"/>
              <w:right w:val="single" w:sz="4" w:space="0" w:color="auto"/>
            </w:tcBorders>
            <w:shd w:val="clear" w:color="auto" w:fill="auto"/>
            <w:vAlign w:val="center"/>
            <w:hideMark/>
          </w:tcPr>
          <w:p w14:paraId="05EFB1E4" w14:textId="77777777" w:rsidR="00067DC4" w:rsidRPr="0030718D" w:rsidRDefault="00067DC4" w:rsidP="00067DC4">
            <w:pPr>
              <w:rPr>
                <w:sz w:val="24"/>
                <w:szCs w:val="24"/>
              </w:rPr>
            </w:pPr>
            <w:r w:rsidRPr="0030718D">
              <w:rPr>
                <w:sz w:val="24"/>
                <w:szCs w:val="24"/>
              </w:rPr>
              <w:t>Đất quốc phòng</w:t>
            </w:r>
          </w:p>
        </w:tc>
        <w:tc>
          <w:tcPr>
            <w:tcW w:w="441" w:type="pct"/>
            <w:tcBorders>
              <w:top w:val="nil"/>
              <w:left w:val="nil"/>
              <w:bottom w:val="single" w:sz="4" w:space="0" w:color="auto"/>
              <w:right w:val="single" w:sz="4" w:space="0" w:color="auto"/>
            </w:tcBorders>
            <w:shd w:val="clear" w:color="auto" w:fill="auto"/>
            <w:vAlign w:val="center"/>
            <w:hideMark/>
          </w:tcPr>
          <w:p w14:paraId="578831F9" w14:textId="77777777" w:rsidR="00067DC4" w:rsidRPr="0030718D" w:rsidRDefault="00067DC4" w:rsidP="00067DC4">
            <w:pPr>
              <w:jc w:val="center"/>
              <w:rPr>
                <w:sz w:val="24"/>
                <w:szCs w:val="24"/>
              </w:rPr>
            </w:pPr>
            <w:r w:rsidRPr="0030718D">
              <w:rPr>
                <w:sz w:val="24"/>
                <w:szCs w:val="24"/>
              </w:rPr>
              <w:t>CQP</w:t>
            </w:r>
          </w:p>
        </w:tc>
        <w:tc>
          <w:tcPr>
            <w:tcW w:w="575" w:type="pct"/>
            <w:tcBorders>
              <w:top w:val="nil"/>
              <w:left w:val="nil"/>
              <w:bottom w:val="single" w:sz="4" w:space="0" w:color="auto"/>
              <w:right w:val="single" w:sz="4" w:space="0" w:color="auto"/>
            </w:tcBorders>
            <w:shd w:val="clear" w:color="auto" w:fill="auto"/>
            <w:vAlign w:val="center"/>
            <w:hideMark/>
          </w:tcPr>
          <w:p w14:paraId="1EF1F580" w14:textId="77777777" w:rsidR="00067DC4" w:rsidRPr="0030718D" w:rsidRDefault="00067DC4" w:rsidP="00067DC4">
            <w:pPr>
              <w:jc w:val="right"/>
              <w:rPr>
                <w:sz w:val="24"/>
                <w:szCs w:val="24"/>
              </w:rPr>
            </w:pPr>
            <w:r w:rsidRPr="0030718D">
              <w:rPr>
                <w:sz w:val="24"/>
                <w:szCs w:val="24"/>
              </w:rPr>
              <w:t>15,27</w:t>
            </w:r>
          </w:p>
        </w:tc>
        <w:tc>
          <w:tcPr>
            <w:tcW w:w="534" w:type="pct"/>
            <w:tcBorders>
              <w:top w:val="nil"/>
              <w:left w:val="nil"/>
              <w:bottom w:val="single" w:sz="4" w:space="0" w:color="auto"/>
              <w:right w:val="single" w:sz="4" w:space="0" w:color="auto"/>
            </w:tcBorders>
            <w:shd w:val="clear" w:color="auto" w:fill="auto"/>
            <w:vAlign w:val="center"/>
            <w:hideMark/>
          </w:tcPr>
          <w:p w14:paraId="4363F363" w14:textId="77777777" w:rsidR="00067DC4" w:rsidRPr="0030718D" w:rsidRDefault="00067DC4" w:rsidP="00067DC4">
            <w:pPr>
              <w:jc w:val="right"/>
              <w:rPr>
                <w:sz w:val="24"/>
                <w:szCs w:val="24"/>
              </w:rPr>
            </w:pPr>
            <w:r w:rsidRPr="0030718D">
              <w:rPr>
                <w:sz w:val="24"/>
                <w:szCs w:val="24"/>
              </w:rPr>
              <w:t>15,27</w:t>
            </w:r>
          </w:p>
        </w:tc>
        <w:tc>
          <w:tcPr>
            <w:tcW w:w="632" w:type="pct"/>
            <w:tcBorders>
              <w:top w:val="nil"/>
              <w:left w:val="nil"/>
              <w:bottom w:val="single" w:sz="4" w:space="0" w:color="auto"/>
              <w:right w:val="single" w:sz="4" w:space="0" w:color="auto"/>
            </w:tcBorders>
            <w:shd w:val="clear" w:color="auto" w:fill="auto"/>
            <w:vAlign w:val="center"/>
            <w:hideMark/>
          </w:tcPr>
          <w:p w14:paraId="6C7CE62B" w14:textId="77777777" w:rsidR="00067DC4" w:rsidRPr="0030718D" w:rsidRDefault="00067DC4" w:rsidP="00067DC4">
            <w:pPr>
              <w:jc w:val="right"/>
              <w:rPr>
                <w:sz w:val="24"/>
                <w:szCs w:val="24"/>
              </w:rPr>
            </w:pPr>
            <w:r w:rsidRPr="0030718D">
              <w:rPr>
                <w:sz w:val="24"/>
                <w:szCs w:val="24"/>
              </w:rPr>
              <w:t> </w:t>
            </w:r>
          </w:p>
        </w:tc>
      </w:tr>
      <w:tr w:rsidR="00067DC4" w:rsidRPr="00067DC4" w14:paraId="37EE84D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ECA96E3" w14:textId="77777777" w:rsidR="00067DC4" w:rsidRPr="0030718D" w:rsidRDefault="00067DC4" w:rsidP="00067DC4">
            <w:pPr>
              <w:rPr>
                <w:sz w:val="24"/>
                <w:szCs w:val="24"/>
              </w:rPr>
            </w:pPr>
            <w:r w:rsidRPr="0030718D">
              <w:rPr>
                <w:sz w:val="24"/>
                <w:szCs w:val="24"/>
              </w:rPr>
              <w:t>2.5</w:t>
            </w:r>
          </w:p>
        </w:tc>
        <w:tc>
          <w:tcPr>
            <w:tcW w:w="2388" w:type="pct"/>
            <w:tcBorders>
              <w:top w:val="nil"/>
              <w:left w:val="nil"/>
              <w:bottom w:val="single" w:sz="4" w:space="0" w:color="auto"/>
              <w:right w:val="single" w:sz="4" w:space="0" w:color="auto"/>
            </w:tcBorders>
            <w:shd w:val="clear" w:color="auto" w:fill="auto"/>
            <w:vAlign w:val="center"/>
            <w:hideMark/>
          </w:tcPr>
          <w:p w14:paraId="4D0B709C" w14:textId="77777777" w:rsidR="00067DC4" w:rsidRPr="0030718D" w:rsidRDefault="00067DC4" w:rsidP="00067DC4">
            <w:pPr>
              <w:rPr>
                <w:sz w:val="24"/>
                <w:szCs w:val="24"/>
              </w:rPr>
            </w:pPr>
            <w:r w:rsidRPr="0030718D">
              <w:rPr>
                <w:sz w:val="24"/>
                <w:szCs w:val="24"/>
              </w:rPr>
              <w:t>Đất an ninh</w:t>
            </w:r>
          </w:p>
        </w:tc>
        <w:tc>
          <w:tcPr>
            <w:tcW w:w="441" w:type="pct"/>
            <w:tcBorders>
              <w:top w:val="nil"/>
              <w:left w:val="nil"/>
              <w:bottom w:val="single" w:sz="4" w:space="0" w:color="auto"/>
              <w:right w:val="single" w:sz="4" w:space="0" w:color="auto"/>
            </w:tcBorders>
            <w:shd w:val="clear" w:color="auto" w:fill="auto"/>
            <w:vAlign w:val="center"/>
            <w:hideMark/>
          </w:tcPr>
          <w:p w14:paraId="4AEBEAF6" w14:textId="77777777" w:rsidR="00067DC4" w:rsidRPr="0030718D" w:rsidRDefault="00067DC4" w:rsidP="00067DC4">
            <w:pPr>
              <w:jc w:val="center"/>
              <w:rPr>
                <w:sz w:val="24"/>
                <w:szCs w:val="24"/>
              </w:rPr>
            </w:pPr>
            <w:r w:rsidRPr="0030718D">
              <w:rPr>
                <w:sz w:val="24"/>
                <w:szCs w:val="24"/>
              </w:rPr>
              <w:t>CAN</w:t>
            </w:r>
          </w:p>
        </w:tc>
        <w:tc>
          <w:tcPr>
            <w:tcW w:w="575" w:type="pct"/>
            <w:tcBorders>
              <w:top w:val="nil"/>
              <w:left w:val="nil"/>
              <w:bottom w:val="single" w:sz="4" w:space="0" w:color="auto"/>
              <w:right w:val="single" w:sz="4" w:space="0" w:color="auto"/>
            </w:tcBorders>
            <w:shd w:val="clear" w:color="auto" w:fill="auto"/>
            <w:vAlign w:val="center"/>
            <w:hideMark/>
          </w:tcPr>
          <w:p w14:paraId="57A1B47C" w14:textId="77777777" w:rsidR="00067DC4" w:rsidRPr="0030718D" w:rsidRDefault="00067DC4" w:rsidP="00067DC4">
            <w:pPr>
              <w:jc w:val="right"/>
              <w:rPr>
                <w:sz w:val="24"/>
                <w:szCs w:val="24"/>
              </w:rPr>
            </w:pPr>
            <w:r w:rsidRPr="0030718D">
              <w:rPr>
                <w:sz w:val="24"/>
                <w:szCs w:val="24"/>
              </w:rPr>
              <w:t>2,48</w:t>
            </w:r>
          </w:p>
        </w:tc>
        <w:tc>
          <w:tcPr>
            <w:tcW w:w="534" w:type="pct"/>
            <w:tcBorders>
              <w:top w:val="nil"/>
              <w:left w:val="nil"/>
              <w:bottom w:val="single" w:sz="4" w:space="0" w:color="auto"/>
              <w:right w:val="single" w:sz="4" w:space="0" w:color="auto"/>
            </w:tcBorders>
            <w:shd w:val="clear" w:color="auto" w:fill="auto"/>
            <w:vAlign w:val="center"/>
            <w:hideMark/>
          </w:tcPr>
          <w:p w14:paraId="7195E012" w14:textId="77777777" w:rsidR="00067DC4" w:rsidRPr="0030718D" w:rsidRDefault="00067DC4" w:rsidP="00067DC4">
            <w:pPr>
              <w:jc w:val="right"/>
              <w:rPr>
                <w:sz w:val="24"/>
                <w:szCs w:val="24"/>
              </w:rPr>
            </w:pPr>
            <w:r w:rsidRPr="0030718D">
              <w:rPr>
                <w:sz w:val="24"/>
                <w:szCs w:val="24"/>
              </w:rPr>
              <w:t>2,48</w:t>
            </w:r>
          </w:p>
        </w:tc>
        <w:tc>
          <w:tcPr>
            <w:tcW w:w="632" w:type="pct"/>
            <w:tcBorders>
              <w:top w:val="nil"/>
              <w:left w:val="nil"/>
              <w:bottom w:val="single" w:sz="4" w:space="0" w:color="auto"/>
              <w:right w:val="single" w:sz="4" w:space="0" w:color="auto"/>
            </w:tcBorders>
            <w:shd w:val="clear" w:color="auto" w:fill="auto"/>
            <w:vAlign w:val="center"/>
            <w:hideMark/>
          </w:tcPr>
          <w:p w14:paraId="1DC20961" w14:textId="77777777" w:rsidR="00067DC4" w:rsidRPr="0030718D" w:rsidRDefault="00067DC4" w:rsidP="00067DC4">
            <w:pPr>
              <w:jc w:val="right"/>
              <w:rPr>
                <w:sz w:val="24"/>
                <w:szCs w:val="24"/>
              </w:rPr>
            </w:pPr>
            <w:r w:rsidRPr="0030718D">
              <w:rPr>
                <w:sz w:val="24"/>
                <w:szCs w:val="24"/>
              </w:rPr>
              <w:t> </w:t>
            </w:r>
          </w:p>
        </w:tc>
      </w:tr>
      <w:tr w:rsidR="00067DC4" w:rsidRPr="00067DC4" w14:paraId="059AA931"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46BD5B8" w14:textId="77777777" w:rsidR="00067DC4" w:rsidRPr="0030718D" w:rsidRDefault="00067DC4" w:rsidP="00067DC4">
            <w:pPr>
              <w:rPr>
                <w:sz w:val="24"/>
                <w:szCs w:val="24"/>
              </w:rPr>
            </w:pPr>
            <w:r w:rsidRPr="0030718D">
              <w:rPr>
                <w:sz w:val="24"/>
                <w:szCs w:val="24"/>
              </w:rPr>
              <w:t>2.6</w:t>
            </w:r>
          </w:p>
        </w:tc>
        <w:tc>
          <w:tcPr>
            <w:tcW w:w="2388" w:type="pct"/>
            <w:tcBorders>
              <w:top w:val="nil"/>
              <w:left w:val="nil"/>
              <w:bottom w:val="single" w:sz="4" w:space="0" w:color="auto"/>
              <w:right w:val="single" w:sz="4" w:space="0" w:color="auto"/>
            </w:tcBorders>
            <w:shd w:val="clear" w:color="auto" w:fill="auto"/>
            <w:vAlign w:val="center"/>
            <w:hideMark/>
          </w:tcPr>
          <w:p w14:paraId="47F2DFF7" w14:textId="77777777" w:rsidR="00067DC4" w:rsidRPr="0030718D" w:rsidRDefault="00067DC4" w:rsidP="00067DC4">
            <w:pPr>
              <w:rPr>
                <w:sz w:val="24"/>
                <w:szCs w:val="24"/>
              </w:rPr>
            </w:pPr>
            <w:r w:rsidRPr="0030718D">
              <w:rPr>
                <w:sz w:val="24"/>
                <w:szCs w:val="24"/>
              </w:rPr>
              <w:t>Đất xây dựng công trình sự nghiệp</w:t>
            </w:r>
          </w:p>
        </w:tc>
        <w:tc>
          <w:tcPr>
            <w:tcW w:w="441" w:type="pct"/>
            <w:tcBorders>
              <w:top w:val="nil"/>
              <w:left w:val="nil"/>
              <w:bottom w:val="single" w:sz="4" w:space="0" w:color="auto"/>
              <w:right w:val="single" w:sz="4" w:space="0" w:color="auto"/>
            </w:tcBorders>
            <w:shd w:val="clear" w:color="auto" w:fill="auto"/>
            <w:vAlign w:val="center"/>
            <w:hideMark/>
          </w:tcPr>
          <w:p w14:paraId="4B86E4B1" w14:textId="77777777" w:rsidR="00067DC4" w:rsidRPr="0030718D" w:rsidRDefault="00067DC4" w:rsidP="00067DC4">
            <w:pPr>
              <w:jc w:val="center"/>
              <w:rPr>
                <w:sz w:val="24"/>
                <w:szCs w:val="24"/>
              </w:rPr>
            </w:pPr>
            <w:r w:rsidRPr="0030718D">
              <w:rPr>
                <w:sz w:val="24"/>
                <w:szCs w:val="24"/>
              </w:rPr>
              <w:t>DSN</w:t>
            </w:r>
          </w:p>
        </w:tc>
        <w:tc>
          <w:tcPr>
            <w:tcW w:w="575" w:type="pct"/>
            <w:tcBorders>
              <w:top w:val="nil"/>
              <w:left w:val="nil"/>
              <w:bottom w:val="single" w:sz="4" w:space="0" w:color="auto"/>
              <w:right w:val="single" w:sz="4" w:space="0" w:color="auto"/>
            </w:tcBorders>
            <w:shd w:val="clear" w:color="auto" w:fill="auto"/>
            <w:vAlign w:val="center"/>
            <w:hideMark/>
          </w:tcPr>
          <w:p w14:paraId="11002B9A" w14:textId="77777777" w:rsidR="00067DC4" w:rsidRPr="0030718D" w:rsidRDefault="00067DC4" w:rsidP="00067DC4">
            <w:pPr>
              <w:jc w:val="right"/>
              <w:rPr>
                <w:sz w:val="24"/>
                <w:szCs w:val="24"/>
              </w:rPr>
            </w:pPr>
            <w:r w:rsidRPr="0030718D">
              <w:rPr>
                <w:sz w:val="24"/>
                <w:szCs w:val="24"/>
              </w:rPr>
              <w:t>47,93</w:t>
            </w:r>
          </w:p>
        </w:tc>
        <w:tc>
          <w:tcPr>
            <w:tcW w:w="534" w:type="pct"/>
            <w:tcBorders>
              <w:top w:val="nil"/>
              <w:left w:val="nil"/>
              <w:bottom w:val="single" w:sz="4" w:space="0" w:color="auto"/>
              <w:right w:val="single" w:sz="4" w:space="0" w:color="auto"/>
            </w:tcBorders>
            <w:shd w:val="clear" w:color="auto" w:fill="auto"/>
            <w:vAlign w:val="center"/>
            <w:hideMark/>
          </w:tcPr>
          <w:p w14:paraId="4E95697E" w14:textId="77777777" w:rsidR="00067DC4" w:rsidRPr="0030718D" w:rsidRDefault="00067DC4" w:rsidP="00067DC4">
            <w:pPr>
              <w:jc w:val="right"/>
              <w:rPr>
                <w:sz w:val="24"/>
                <w:szCs w:val="24"/>
              </w:rPr>
            </w:pPr>
            <w:r w:rsidRPr="0030718D">
              <w:rPr>
                <w:sz w:val="24"/>
                <w:szCs w:val="24"/>
              </w:rPr>
              <w:t>61,85</w:t>
            </w:r>
          </w:p>
        </w:tc>
        <w:tc>
          <w:tcPr>
            <w:tcW w:w="632" w:type="pct"/>
            <w:tcBorders>
              <w:top w:val="nil"/>
              <w:left w:val="nil"/>
              <w:bottom w:val="single" w:sz="4" w:space="0" w:color="auto"/>
              <w:right w:val="single" w:sz="4" w:space="0" w:color="auto"/>
            </w:tcBorders>
            <w:shd w:val="clear" w:color="auto" w:fill="auto"/>
            <w:vAlign w:val="center"/>
            <w:hideMark/>
          </w:tcPr>
          <w:p w14:paraId="54FCE99A" w14:textId="77777777" w:rsidR="00067DC4" w:rsidRPr="0030718D" w:rsidRDefault="00067DC4" w:rsidP="00067DC4">
            <w:pPr>
              <w:jc w:val="right"/>
              <w:rPr>
                <w:sz w:val="24"/>
                <w:szCs w:val="24"/>
              </w:rPr>
            </w:pPr>
            <w:r w:rsidRPr="0030718D">
              <w:rPr>
                <w:sz w:val="24"/>
                <w:szCs w:val="24"/>
              </w:rPr>
              <w:t>13,92</w:t>
            </w:r>
          </w:p>
        </w:tc>
      </w:tr>
      <w:tr w:rsidR="00067DC4" w:rsidRPr="00067DC4" w14:paraId="43B936E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9597407" w14:textId="77777777" w:rsidR="00067DC4" w:rsidRPr="0030718D" w:rsidRDefault="00067DC4" w:rsidP="00067DC4">
            <w:pPr>
              <w:rPr>
                <w:sz w:val="24"/>
                <w:szCs w:val="24"/>
              </w:rPr>
            </w:pPr>
            <w:r w:rsidRPr="0030718D">
              <w:rPr>
                <w:sz w:val="24"/>
                <w:szCs w:val="24"/>
              </w:rPr>
              <w:t>2.6.1</w:t>
            </w:r>
          </w:p>
        </w:tc>
        <w:tc>
          <w:tcPr>
            <w:tcW w:w="2388" w:type="pct"/>
            <w:tcBorders>
              <w:top w:val="nil"/>
              <w:left w:val="nil"/>
              <w:bottom w:val="single" w:sz="4" w:space="0" w:color="auto"/>
              <w:right w:val="single" w:sz="4" w:space="0" w:color="auto"/>
            </w:tcBorders>
            <w:shd w:val="clear" w:color="auto" w:fill="auto"/>
            <w:vAlign w:val="center"/>
            <w:hideMark/>
          </w:tcPr>
          <w:p w14:paraId="17C4DF00" w14:textId="77777777" w:rsidR="00067DC4" w:rsidRPr="0030718D" w:rsidRDefault="00067DC4" w:rsidP="00067DC4">
            <w:pPr>
              <w:rPr>
                <w:sz w:val="24"/>
                <w:szCs w:val="24"/>
              </w:rPr>
            </w:pPr>
            <w:r w:rsidRPr="0030718D">
              <w:rPr>
                <w:sz w:val="24"/>
                <w:szCs w:val="24"/>
              </w:rPr>
              <w:t>Đất xây dựng cơ sở văn hóa</w:t>
            </w:r>
          </w:p>
        </w:tc>
        <w:tc>
          <w:tcPr>
            <w:tcW w:w="441" w:type="pct"/>
            <w:tcBorders>
              <w:top w:val="nil"/>
              <w:left w:val="nil"/>
              <w:bottom w:val="single" w:sz="4" w:space="0" w:color="auto"/>
              <w:right w:val="single" w:sz="4" w:space="0" w:color="auto"/>
            </w:tcBorders>
            <w:shd w:val="clear" w:color="auto" w:fill="auto"/>
            <w:vAlign w:val="center"/>
            <w:hideMark/>
          </w:tcPr>
          <w:p w14:paraId="76ABCE26" w14:textId="77777777" w:rsidR="00067DC4" w:rsidRPr="0030718D" w:rsidRDefault="00067DC4" w:rsidP="00067DC4">
            <w:pPr>
              <w:jc w:val="center"/>
              <w:rPr>
                <w:sz w:val="24"/>
                <w:szCs w:val="24"/>
              </w:rPr>
            </w:pPr>
            <w:r w:rsidRPr="0030718D">
              <w:rPr>
                <w:sz w:val="24"/>
                <w:szCs w:val="24"/>
              </w:rPr>
              <w:t>DVH</w:t>
            </w:r>
          </w:p>
        </w:tc>
        <w:tc>
          <w:tcPr>
            <w:tcW w:w="575" w:type="pct"/>
            <w:tcBorders>
              <w:top w:val="nil"/>
              <w:left w:val="nil"/>
              <w:bottom w:val="single" w:sz="4" w:space="0" w:color="auto"/>
              <w:right w:val="single" w:sz="4" w:space="0" w:color="auto"/>
            </w:tcBorders>
            <w:shd w:val="clear" w:color="auto" w:fill="auto"/>
            <w:vAlign w:val="center"/>
            <w:hideMark/>
          </w:tcPr>
          <w:p w14:paraId="38108F20" w14:textId="77777777" w:rsidR="00067DC4" w:rsidRPr="0030718D" w:rsidRDefault="00067DC4" w:rsidP="00067DC4">
            <w:pPr>
              <w:jc w:val="right"/>
              <w:rPr>
                <w:sz w:val="24"/>
                <w:szCs w:val="24"/>
              </w:rPr>
            </w:pPr>
            <w:r w:rsidRPr="0030718D">
              <w:rPr>
                <w:sz w:val="24"/>
                <w:szCs w:val="24"/>
              </w:rPr>
              <w:t>4,31</w:t>
            </w:r>
          </w:p>
        </w:tc>
        <w:tc>
          <w:tcPr>
            <w:tcW w:w="534" w:type="pct"/>
            <w:tcBorders>
              <w:top w:val="nil"/>
              <w:left w:val="nil"/>
              <w:bottom w:val="single" w:sz="4" w:space="0" w:color="auto"/>
              <w:right w:val="single" w:sz="4" w:space="0" w:color="auto"/>
            </w:tcBorders>
            <w:shd w:val="clear" w:color="auto" w:fill="auto"/>
            <w:vAlign w:val="center"/>
            <w:hideMark/>
          </w:tcPr>
          <w:p w14:paraId="6E4F9A1C" w14:textId="77777777" w:rsidR="00067DC4" w:rsidRPr="0030718D" w:rsidRDefault="00067DC4" w:rsidP="00067DC4">
            <w:pPr>
              <w:jc w:val="right"/>
              <w:rPr>
                <w:sz w:val="24"/>
                <w:szCs w:val="24"/>
              </w:rPr>
            </w:pPr>
            <w:r w:rsidRPr="0030718D">
              <w:rPr>
                <w:sz w:val="24"/>
                <w:szCs w:val="24"/>
              </w:rPr>
              <w:t>8,71</w:t>
            </w:r>
          </w:p>
        </w:tc>
        <w:tc>
          <w:tcPr>
            <w:tcW w:w="632" w:type="pct"/>
            <w:tcBorders>
              <w:top w:val="nil"/>
              <w:left w:val="nil"/>
              <w:bottom w:val="single" w:sz="4" w:space="0" w:color="auto"/>
              <w:right w:val="single" w:sz="4" w:space="0" w:color="auto"/>
            </w:tcBorders>
            <w:shd w:val="clear" w:color="auto" w:fill="auto"/>
            <w:vAlign w:val="center"/>
            <w:hideMark/>
          </w:tcPr>
          <w:p w14:paraId="7ED81C0E" w14:textId="77777777" w:rsidR="00067DC4" w:rsidRPr="0030718D" w:rsidRDefault="00067DC4" w:rsidP="00067DC4">
            <w:pPr>
              <w:jc w:val="right"/>
              <w:rPr>
                <w:sz w:val="24"/>
                <w:szCs w:val="24"/>
              </w:rPr>
            </w:pPr>
            <w:r w:rsidRPr="0030718D">
              <w:rPr>
                <w:sz w:val="24"/>
                <w:szCs w:val="24"/>
              </w:rPr>
              <w:t>4,40</w:t>
            </w:r>
          </w:p>
        </w:tc>
      </w:tr>
      <w:tr w:rsidR="00067DC4" w:rsidRPr="00067DC4" w14:paraId="42D7C16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37C1276" w14:textId="77777777" w:rsidR="00067DC4" w:rsidRPr="0030718D" w:rsidRDefault="00067DC4" w:rsidP="00067DC4">
            <w:pPr>
              <w:rPr>
                <w:sz w:val="24"/>
                <w:szCs w:val="24"/>
              </w:rPr>
            </w:pPr>
            <w:r w:rsidRPr="0030718D">
              <w:rPr>
                <w:sz w:val="24"/>
                <w:szCs w:val="24"/>
              </w:rPr>
              <w:t>2.6.2</w:t>
            </w:r>
          </w:p>
        </w:tc>
        <w:tc>
          <w:tcPr>
            <w:tcW w:w="2388" w:type="pct"/>
            <w:tcBorders>
              <w:top w:val="nil"/>
              <w:left w:val="nil"/>
              <w:bottom w:val="single" w:sz="4" w:space="0" w:color="auto"/>
              <w:right w:val="single" w:sz="4" w:space="0" w:color="auto"/>
            </w:tcBorders>
            <w:shd w:val="clear" w:color="auto" w:fill="auto"/>
            <w:vAlign w:val="center"/>
            <w:hideMark/>
          </w:tcPr>
          <w:p w14:paraId="39DD0AD7" w14:textId="77777777" w:rsidR="00067DC4" w:rsidRPr="0030718D" w:rsidRDefault="00067DC4" w:rsidP="00067DC4">
            <w:pPr>
              <w:rPr>
                <w:sz w:val="24"/>
                <w:szCs w:val="24"/>
              </w:rPr>
            </w:pPr>
            <w:r w:rsidRPr="0030718D">
              <w:rPr>
                <w:sz w:val="24"/>
                <w:szCs w:val="24"/>
              </w:rPr>
              <w:t>Đất xây dựng cơ sở xã hội</w:t>
            </w:r>
          </w:p>
        </w:tc>
        <w:tc>
          <w:tcPr>
            <w:tcW w:w="441" w:type="pct"/>
            <w:tcBorders>
              <w:top w:val="nil"/>
              <w:left w:val="nil"/>
              <w:bottom w:val="single" w:sz="4" w:space="0" w:color="auto"/>
              <w:right w:val="single" w:sz="4" w:space="0" w:color="auto"/>
            </w:tcBorders>
            <w:shd w:val="clear" w:color="auto" w:fill="auto"/>
            <w:vAlign w:val="center"/>
            <w:hideMark/>
          </w:tcPr>
          <w:p w14:paraId="6FF5A901" w14:textId="77777777" w:rsidR="00067DC4" w:rsidRPr="0030718D" w:rsidRDefault="00067DC4" w:rsidP="00067DC4">
            <w:pPr>
              <w:jc w:val="center"/>
              <w:rPr>
                <w:sz w:val="24"/>
                <w:szCs w:val="24"/>
              </w:rPr>
            </w:pPr>
            <w:r w:rsidRPr="0030718D">
              <w:rPr>
                <w:sz w:val="24"/>
                <w:szCs w:val="24"/>
              </w:rPr>
              <w:t>DXH</w:t>
            </w:r>
          </w:p>
        </w:tc>
        <w:tc>
          <w:tcPr>
            <w:tcW w:w="575" w:type="pct"/>
            <w:tcBorders>
              <w:top w:val="nil"/>
              <w:left w:val="nil"/>
              <w:bottom w:val="single" w:sz="4" w:space="0" w:color="auto"/>
              <w:right w:val="single" w:sz="4" w:space="0" w:color="auto"/>
            </w:tcBorders>
            <w:shd w:val="clear" w:color="auto" w:fill="auto"/>
            <w:vAlign w:val="center"/>
            <w:hideMark/>
          </w:tcPr>
          <w:p w14:paraId="3E616F78" w14:textId="77777777" w:rsidR="00067DC4" w:rsidRPr="0030718D" w:rsidRDefault="00067DC4" w:rsidP="00067DC4">
            <w:pPr>
              <w:jc w:val="right"/>
              <w:rPr>
                <w:sz w:val="24"/>
                <w:szCs w:val="24"/>
              </w:rPr>
            </w:pPr>
            <w:r w:rsidRPr="0030718D">
              <w:rPr>
                <w:sz w:val="24"/>
                <w:szCs w:val="24"/>
              </w:rPr>
              <w:t>0,14</w:t>
            </w:r>
          </w:p>
        </w:tc>
        <w:tc>
          <w:tcPr>
            <w:tcW w:w="534" w:type="pct"/>
            <w:tcBorders>
              <w:top w:val="nil"/>
              <w:left w:val="nil"/>
              <w:bottom w:val="single" w:sz="4" w:space="0" w:color="auto"/>
              <w:right w:val="single" w:sz="4" w:space="0" w:color="auto"/>
            </w:tcBorders>
            <w:shd w:val="clear" w:color="auto" w:fill="auto"/>
            <w:vAlign w:val="center"/>
            <w:hideMark/>
          </w:tcPr>
          <w:p w14:paraId="3AFE1BD8" w14:textId="77777777" w:rsidR="00067DC4" w:rsidRPr="0030718D" w:rsidRDefault="00067DC4" w:rsidP="00067DC4">
            <w:pPr>
              <w:jc w:val="right"/>
              <w:rPr>
                <w:sz w:val="24"/>
                <w:szCs w:val="24"/>
              </w:rPr>
            </w:pPr>
            <w:r w:rsidRPr="0030718D">
              <w:rPr>
                <w:sz w:val="24"/>
                <w:szCs w:val="24"/>
              </w:rPr>
              <w:t>0,14</w:t>
            </w:r>
          </w:p>
        </w:tc>
        <w:tc>
          <w:tcPr>
            <w:tcW w:w="632" w:type="pct"/>
            <w:tcBorders>
              <w:top w:val="nil"/>
              <w:left w:val="nil"/>
              <w:bottom w:val="single" w:sz="4" w:space="0" w:color="auto"/>
              <w:right w:val="single" w:sz="4" w:space="0" w:color="auto"/>
            </w:tcBorders>
            <w:shd w:val="clear" w:color="auto" w:fill="auto"/>
            <w:vAlign w:val="center"/>
            <w:hideMark/>
          </w:tcPr>
          <w:p w14:paraId="417F11B9" w14:textId="77777777" w:rsidR="00067DC4" w:rsidRPr="0030718D" w:rsidRDefault="00067DC4" w:rsidP="00067DC4">
            <w:pPr>
              <w:jc w:val="right"/>
              <w:rPr>
                <w:sz w:val="24"/>
                <w:szCs w:val="24"/>
              </w:rPr>
            </w:pPr>
            <w:r w:rsidRPr="0030718D">
              <w:rPr>
                <w:sz w:val="24"/>
                <w:szCs w:val="24"/>
              </w:rPr>
              <w:t> </w:t>
            </w:r>
          </w:p>
        </w:tc>
      </w:tr>
      <w:tr w:rsidR="00067DC4" w:rsidRPr="00067DC4" w14:paraId="2300CB02"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A231BB3" w14:textId="77777777" w:rsidR="00067DC4" w:rsidRPr="0030718D" w:rsidRDefault="00067DC4" w:rsidP="00067DC4">
            <w:pPr>
              <w:rPr>
                <w:sz w:val="24"/>
                <w:szCs w:val="24"/>
              </w:rPr>
            </w:pPr>
            <w:r w:rsidRPr="0030718D">
              <w:rPr>
                <w:sz w:val="24"/>
                <w:szCs w:val="24"/>
              </w:rPr>
              <w:t>2.6.3</w:t>
            </w:r>
          </w:p>
        </w:tc>
        <w:tc>
          <w:tcPr>
            <w:tcW w:w="2388" w:type="pct"/>
            <w:tcBorders>
              <w:top w:val="nil"/>
              <w:left w:val="nil"/>
              <w:bottom w:val="single" w:sz="4" w:space="0" w:color="auto"/>
              <w:right w:val="single" w:sz="4" w:space="0" w:color="auto"/>
            </w:tcBorders>
            <w:shd w:val="clear" w:color="auto" w:fill="auto"/>
            <w:vAlign w:val="center"/>
            <w:hideMark/>
          </w:tcPr>
          <w:p w14:paraId="5FEAA453" w14:textId="77777777" w:rsidR="00067DC4" w:rsidRPr="0030718D" w:rsidRDefault="00067DC4" w:rsidP="00067DC4">
            <w:pPr>
              <w:rPr>
                <w:sz w:val="24"/>
                <w:szCs w:val="24"/>
              </w:rPr>
            </w:pPr>
            <w:r w:rsidRPr="0030718D">
              <w:rPr>
                <w:sz w:val="24"/>
                <w:szCs w:val="24"/>
              </w:rPr>
              <w:t>Đất xây dựng cơ sở y tế</w:t>
            </w:r>
          </w:p>
        </w:tc>
        <w:tc>
          <w:tcPr>
            <w:tcW w:w="441" w:type="pct"/>
            <w:tcBorders>
              <w:top w:val="nil"/>
              <w:left w:val="nil"/>
              <w:bottom w:val="single" w:sz="4" w:space="0" w:color="auto"/>
              <w:right w:val="single" w:sz="4" w:space="0" w:color="auto"/>
            </w:tcBorders>
            <w:shd w:val="clear" w:color="auto" w:fill="auto"/>
            <w:vAlign w:val="center"/>
            <w:hideMark/>
          </w:tcPr>
          <w:p w14:paraId="47AEFF7C" w14:textId="77777777" w:rsidR="00067DC4" w:rsidRPr="0030718D" w:rsidRDefault="00067DC4" w:rsidP="00067DC4">
            <w:pPr>
              <w:jc w:val="center"/>
              <w:rPr>
                <w:sz w:val="24"/>
                <w:szCs w:val="24"/>
              </w:rPr>
            </w:pPr>
            <w:r w:rsidRPr="0030718D">
              <w:rPr>
                <w:sz w:val="24"/>
                <w:szCs w:val="24"/>
              </w:rPr>
              <w:t>DYT</w:t>
            </w:r>
          </w:p>
        </w:tc>
        <w:tc>
          <w:tcPr>
            <w:tcW w:w="575" w:type="pct"/>
            <w:tcBorders>
              <w:top w:val="nil"/>
              <w:left w:val="nil"/>
              <w:bottom w:val="single" w:sz="4" w:space="0" w:color="auto"/>
              <w:right w:val="single" w:sz="4" w:space="0" w:color="auto"/>
            </w:tcBorders>
            <w:shd w:val="clear" w:color="auto" w:fill="auto"/>
            <w:vAlign w:val="center"/>
            <w:hideMark/>
          </w:tcPr>
          <w:p w14:paraId="1F8C1124" w14:textId="77777777" w:rsidR="00067DC4" w:rsidRPr="0030718D" w:rsidRDefault="00067DC4" w:rsidP="00067DC4">
            <w:pPr>
              <w:jc w:val="right"/>
              <w:rPr>
                <w:sz w:val="24"/>
                <w:szCs w:val="24"/>
              </w:rPr>
            </w:pPr>
            <w:r w:rsidRPr="0030718D">
              <w:rPr>
                <w:sz w:val="24"/>
                <w:szCs w:val="24"/>
              </w:rPr>
              <w:t>1,56</w:t>
            </w:r>
          </w:p>
        </w:tc>
        <w:tc>
          <w:tcPr>
            <w:tcW w:w="534" w:type="pct"/>
            <w:tcBorders>
              <w:top w:val="nil"/>
              <w:left w:val="nil"/>
              <w:bottom w:val="single" w:sz="4" w:space="0" w:color="auto"/>
              <w:right w:val="single" w:sz="4" w:space="0" w:color="auto"/>
            </w:tcBorders>
            <w:shd w:val="clear" w:color="auto" w:fill="auto"/>
            <w:vAlign w:val="center"/>
            <w:hideMark/>
          </w:tcPr>
          <w:p w14:paraId="5B7A446E" w14:textId="77777777" w:rsidR="00067DC4" w:rsidRPr="0030718D" w:rsidRDefault="00067DC4" w:rsidP="00067DC4">
            <w:pPr>
              <w:jc w:val="right"/>
              <w:rPr>
                <w:sz w:val="24"/>
                <w:szCs w:val="24"/>
              </w:rPr>
            </w:pPr>
            <w:r w:rsidRPr="0030718D">
              <w:rPr>
                <w:sz w:val="24"/>
                <w:szCs w:val="24"/>
              </w:rPr>
              <w:t>1,63</w:t>
            </w:r>
          </w:p>
        </w:tc>
        <w:tc>
          <w:tcPr>
            <w:tcW w:w="632" w:type="pct"/>
            <w:tcBorders>
              <w:top w:val="nil"/>
              <w:left w:val="nil"/>
              <w:bottom w:val="single" w:sz="4" w:space="0" w:color="auto"/>
              <w:right w:val="single" w:sz="4" w:space="0" w:color="auto"/>
            </w:tcBorders>
            <w:shd w:val="clear" w:color="auto" w:fill="auto"/>
            <w:vAlign w:val="center"/>
            <w:hideMark/>
          </w:tcPr>
          <w:p w14:paraId="7CA00C32" w14:textId="77777777" w:rsidR="00067DC4" w:rsidRPr="0030718D" w:rsidRDefault="00067DC4" w:rsidP="00067DC4">
            <w:pPr>
              <w:jc w:val="right"/>
              <w:rPr>
                <w:sz w:val="24"/>
                <w:szCs w:val="24"/>
              </w:rPr>
            </w:pPr>
            <w:r w:rsidRPr="0030718D">
              <w:rPr>
                <w:sz w:val="24"/>
                <w:szCs w:val="24"/>
              </w:rPr>
              <w:t>0,07</w:t>
            </w:r>
          </w:p>
        </w:tc>
      </w:tr>
      <w:tr w:rsidR="00067DC4" w:rsidRPr="00067DC4" w14:paraId="1DD79FE2"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078D454" w14:textId="77777777" w:rsidR="00067DC4" w:rsidRPr="0030718D" w:rsidRDefault="00067DC4" w:rsidP="00067DC4">
            <w:pPr>
              <w:rPr>
                <w:sz w:val="24"/>
                <w:szCs w:val="24"/>
              </w:rPr>
            </w:pPr>
            <w:r w:rsidRPr="0030718D">
              <w:rPr>
                <w:sz w:val="24"/>
                <w:szCs w:val="24"/>
              </w:rPr>
              <w:t>2.6.4</w:t>
            </w:r>
          </w:p>
        </w:tc>
        <w:tc>
          <w:tcPr>
            <w:tcW w:w="2388" w:type="pct"/>
            <w:tcBorders>
              <w:top w:val="nil"/>
              <w:left w:val="nil"/>
              <w:bottom w:val="single" w:sz="4" w:space="0" w:color="auto"/>
              <w:right w:val="single" w:sz="4" w:space="0" w:color="auto"/>
            </w:tcBorders>
            <w:shd w:val="clear" w:color="auto" w:fill="auto"/>
            <w:vAlign w:val="center"/>
            <w:hideMark/>
          </w:tcPr>
          <w:p w14:paraId="66769B17" w14:textId="77777777" w:rsidR="00067DC4" w:rsidRPr="0030718D" w:rsidRDefault="00067DC4" w:rsidP="00067DC4">
            <w:pPr>
              <w:rPr>
                <w:sz w:val="24"/>
                <w:szCs w:val="24"/>
              </w:rPr>
            </w:pPr>
            <w:r w:rsidRPr="0030718D">
              <w:rPr>
                <w:sz w:val="24"/>
                <w:szCs w:val="24"/>
              </w:rPr>
              <w:t>Đất xây dựng cơ sở giáo dục và đào tạo</w:t>
            </w:r>
          </w:p>
        </w:tc>
        <w:tc>
          <w:tcPr>
            <w:tcW w:w="441" w:type="pct"/>
            <w:tcBorders>
              <w:top w:val="nil"/>
              <w:left w:val="nil"/>
              <w:bottom w:val="single" w:sz="4" w:space="0" w:color="auto"/>
              <w:right w:val="single" w:sz="4" w:space="0" w:color="auto"/>
            </w:tcBorders>
            <w:shd w:val="clear" w:color="auto" w:fill="auto"/>
            <w:vAlign w:val="center"/>
            <w:hideMark/>
          </w:tcPr>
          <w:p w14:paraId="6F28B5DE" w14:textId="77777777" w:rsidR="00067DC4" w:rsidRPr="0030718D" w:rsidRDefault="00067DC4" w:rsidP="00067DC4">
            <w:pPr>
              <w:jc w:val="center"/>
              <w:rPr>
                <w:sz w:val="24"/>
                <w:szCs w:val="24"/>
              </w:rPr>
            </w:pPr>
            <w:r w:rsidRPr="0030718D">
              <w:rPr>
                <w:sz w:val="24"/>
                <w:szCs w:val="24"/>
              </w:rPr>
              <w:t>DGD</w:t>
            </w:r>
          </w:p>
        </w:tc>
        <w:tc>
          <w:tcPr>
            <w:tcW w:w="575" w:type="pct"/>
            <w:tcBorders>
              <w:top w:val="nil"/>
              <w:left w:val="nil"/>
              <w:bottom w:val="single" w:sz="4" w:space="0" w:color="auto"/>
              <w:right w:val="single" w:sz="4" w:space="0" w:color="auto"/>
            </w:tcBorders>
            <w:shd w:val="clear" w:color="auto" w:fill="auto"/>
            <w:vAlign w:val="center"/>
            <w:hideMark/>
          </w:tcPr>
          <w:p w14:paraId="07D5F0CD" w14:textId="77777777" w:rsidR="00067DC4" w:rsidRPr="0030718D" w:rsidRDefault="00067DC4" w:rsidP="00067DC4">
            <w:pPr>
              <w:jc w:val="right"/>
              <w:rPr>
                <w:sz w:val="24"/>
                <w:szCs w:val="24"/>
              </w:rPr>
            </w:pPr>
            <w:r w:rsidRPr="0030718D">
              <w:rPr>
                <w:sz w:val="24"/>
                <w:szCs w:val="24"/>
              </w:rPr>
              <w:t>10,88</w:t>
            </w:r>
          </w:p>
        </w:tc>
        <w:tc>
          <w:tcPr>
            <w:tcW w:w="534" w:type="pct"/>
            <w:tcBorders>
              <w:top w:val="nil"/>
              <w:left w:val="nil"/>
              <w:bottom w:val="single" w:sz="4" w:space="0" w:color="auto"/>
              <w:right w:val="single" w:sz="4" w:space="0" w:color="auto"/>
            </w:tcBorders>
            <w:shd w:val="clear" w:color="auto" w:fill="auto"/>
            <w:vAlign w:val="center"/>
            <w:hideMark/>
          </w:tcPr>
          <w:p w14:paraId="35839235" w14:textId="77777777" w:rsidR="00067DC4" w:rsidRPr="0030718D" w:rsidRDefault="00067DC4" w:rsidP="00067DC4">
            <w:pPr>
              <w:jc w:val="right"/>
              <w:rPr>
                <w:sz w:val="24"/>
                <w:szCs w:val="24"/>
              </w:rPr>
            </w:pPr>
            <w:r w:rsidRPr="0030718D">
              <w:rPr>
                <w:sz w:val="24"/>
                <w:szCs w:val="24"/>
              </w:rPr>
              <w:t>19,87</w:t>
            </w:r>
          </w:p>
        </w:tc>
        <w:tc>
          <w:tcPr>
            <w:tcW w:w="632" w:type="pct"/>
            <w:tcBorders>
              <w:top w:val="nil"/>
              <w:left w:val="nil"/>
              <w:bottom w:val="single" w:sz="4" w:space="0" w:color="auto"/>
              <w:right w:val="single" w:sz="4" w:space="0" w:color="auto"/>
            </w:tcBorders>
            <w:shd w:val="clear" w:color="auto" w:fill="auto"/>
            <w:vAlign w:val="center"/>
            <w:hideMark/>
          </w:tcPr>
          <w:p w14:paraId="138CDBC4" w14:textId="77777777" w:rsidR="00067DC4" w:rsidRPr="0030718D" w:rsidRDefault="00067DC4" w:rsidP="00067DC4">
            <w:pPr>
              <w:jc w:val="right"/>
              <w:rPr>
                <w:sz w:val="24"/>
                <w:szCs w:val="24"/>
              </w:rPr>
            </w:pPr>
            <w:r w:rsidRPr="0030718D">
              <w:rPr>
                <w:sz w:val="24"/>
                <w:szCs w:val="24"/>
              </w:rPr>
              <w:t>8,99</w:t>
            </w:r>
          </w:p>
        </w:tc>
      </w:tr>
      <w:tr w:rsidR="00067DC4" w:rsidRPr="00067DC4" w14:paraId="09B0A3C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41D64FC" w14:textId="77777777" w:rsidR="00067DC4" w:rsidRPr="0030718D" w:rsidRDefault="00067DC4" w:rsidP="00067DC4">
            <w:pPr>
              <w:rPr>
                <w:sz w:val="24"/>
                <w:szCs w:val="24"/>
              </w:rPr>
            </w:pPr>
            <w:r w:rsidRPr="0030718D">
              <w:rPr>
                <w:sz w:val="24"/>
                <w:szCs w:val="24"/>
              </w:rPr>
              <w:t>2.6.5</w:t>
            </w:r>
          </w:p>
        </w:tc>
        <w:tc>
          <w:tcPr>
            <w:tcW w:w="2388" w:type="pct"/>
            <w:tcBorders>
              <w:top w:val="nil"/>
              <w:left w:val="nil"/>
              <w:bottom w:val="single" w:sz="4" w:space="0" w:color="auto"/>
              <w:right w:val="single" w:sz="4" w:space="0" w:color="auto"/>
            </w:tcBorders>
            <w:shd w:val="clear" w:color="auto" w:fill="auto"/>
            <w:vAlign w:val="center"/>
            <w:hideMark/>
          </w:tcPr>
          <w:p w14:paraId="26B8071E" w14:textId="77777777" w:rsidR="00067DC4" w:rsidRPr="0030718D" w:rsidRDefault="00067DC4" w:rsidP="00067DC4">
            <w:pPr>
              <w:rPr>
                <w:sz w:val="24"/>
                <w:szCs w:val="24"/>
              </w:rPr>
            </w:pPr>
            <w:r w:rsidRPr="0030718D">
              <w:rPr>
                <w:sz w:val="24"/>
                <w:szCs w:val="24"/>
              </w:rPr>
              <w:t>Đất xây dựng cơ sở thể dục, thể thao</w:t>
            </w:r>
          </w:p>
        </w:tc>
        <w:tc>
          <w:tcPr>
            <w:tcW w:w="441" w:type="pct"/>
            <w:tcBorders>
              <w:top w:val="nil"/>
              <w:left w:val="nil"/>
              <w:bottom w:val="single" w:sz="4" w:space="0" w:color="auto"/>
              <w:right w:val="single" w:sz="4" w:space="0" w:color="auto"/>
            </w:tcBorders>
            <w:shd w:val="clear" w:color="auto" w:fill="auto"/>
            <w:vAlign w:val="center"/>
            <w:hideMark/>
          </w:tcPr>
          <w:p w14:paraId="7CF5CF34" w14:textId="77777777" w:rsidR="00067DC4" w:rsidRPr="0030718D" w:rsidRDefault="00067DC4" w:rsidP="00067DC4">
            <w:pPr>
              <w:jc w:val="center"/>
              <w:rPr>
                <w:sz w:val="24"/>
                <w:szCs w:val="24"/>
              </w:rPr>
            </w:pPr>
            <w:r w:rsidRPr="0030718D">
              <w:rPr>
                <w:sz w:val="24"/>
                <w:szCs w:val="24"/>
              </w:rPr>
              <w:t>DTT</w:t>
            </w:r>
          </w:p>
        </w:tc>
        <w:tc>
          <w:tcPr>
            <w:tcW w:w="575" w:type="pct"/>
            <w:tcBorders>
              <w:top w:val="nil"/>
              <w:left w:val="nil"/>
              <w:bottom w:val="single" w:sz="4" w:space="0" w:color="auto"/>
              <w:right w:val="single" w:sz="4" w:space="0" w:color="auto"/>
            </w:tcBorders>
            <w:shd w:val="clear" w:color="auto" w:fill="auto"/>
            <w:vAlign w:val="center"/>
            <w:hideMark/>
          </w:tcPr>
          <w:p w14:paraId="7D1AFEC4" w14:textId="77777777" w:rsidR="00067DC4" w:rsidRPr="0030718D" w:rsidRDefault="00067DC4" w:rsidP="00067DC4">
            <w:pPr>
              <w:jc w:val="right"/>
              <w:rPr>
                <w:sz w:val="24"/>
                <w:szCs w:val="24"/>
              </w:rPr>
            </w:pPr>
            <w:r w:rsidRPr="0030718D">
              <w:rPr>
                <w:sz w:val="24"/>
                <w:szCs w:val="24"/>
              </w:rPr>
              <w:t>7,85</w:t>
            </w:r>
          </w:p>
        </w:tc>
        <w:tc>
          <w:tcPr>
            <w:tcW w:w="534" w:type="pct"/>
            <w:tcBorders>
              <w:top w:val="nil"/>
              <w:left w:val="nil"/>
              <w:bottom w:val="single" w:sz="4" w:space="0" w:color="auto"/>
              <w:right w:val="single" w:sz="4" w:space="0" w:color="auto"/>
            </w:tcBorders>
            <w:shd w:val="clear" w:color="auto" w:fill="auto"/>
            <w:vAlign w:val="center"/>
            <w:hideMark/>
          </w:tcPr>
          <w:p w14:paraId="0FAC8F3B" w14:textId="77777777" w:rsidR="00067DC4" w:rsidRPr="0030718D" w:rsidRDefault="00067DC4" w:rsidP="00067DC4">
            <w:pPr>
              <w:jc w:val="right"/>
              <w:rPr>
                <w:sz w:val="24"/>
                <w:szCs w:val="24"/>
              </w:rPr>
            </w:pPr>
            <w:r w:rsidRPr="0030718D">
              <w:rPr>
                <w:sz w:val="24"/>
                <w:szCs w:val="24"/>
              </w:rPr>
              <w:t>7,85</w:t>
            </w:r>
          </w:p>
        </w:tc>
        <w:tc>
          <w:tcPr>
            <w:tcW w:w="632" w:type="pct"/>
            <w:tcBorders>
              <w:top w:val="nil"/>
              <w:left w:val="nil"/>
              <w:bottom w:val="single" w:sz="4" w:space="0" w:color="auto"/>
              <w:right w:val="single" w:sz="4" w:space="0" w:color="auto"/>
            </w:tcBorders>
            <w:shd w:val="clear" w:color="auto" w:fill="auto"/>
            <w:vAlign w:val="center"/>
            <w:hideMark/>
          </w:tcPr>
          <w:p w14:paraId="69FF7ECE" w14:textId="77777777" w:rsidR="00067DC4" w:rsidRPr="0030718D" w:rsidRDefault="00067DC4" w:rsidP="00067DC4">
            <w:pPr>
              <w:jc w:val="right"/>
              <w:rPr>
                <w:sz w:val="24"/>
                <w:szCs w:val="24"/>
              </w:rPr>
            </w:pPr>
            <w:r w:rsidRPr="0030718D">
              <w:rPr>
                <w:sz w:val="24"/>
                <w:szCs w:val="24"/>
              </w:rPr>
              <w:t> </w:t>
            </w:r>
          </w:p>
        </w:tc>
      </w:tr>
      <w:tr w:rsidR="00067DC4" w:rsidRPr="00067DC4" w14:paraId="4B515188"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8876481" w14:textId="77777777" w:rsidR="00067DC4" w:rsidRPr="0030718D" w:rsidRDefault="00067DC4" w:rsidP="00067DC4">
            <w:pPr>
              <w:rPr>
                <w:sz w:val="24"/>
                <w:szCs w:val="24"/>
              </w:rPr>
            </w:pPr>
            <w:r w:rsidRPr="0030718D">
              <w:rPr>
                <w:sz w:val="24"/>
                <w:szCs w:val="24"/>
              </w:rPr>
              <w:lastRenderedPageBreak/>
              <w:t>2.6.6</w:t>
            </w:r>
          </w:p>
        </w:tc>
        <w:tc>
          <w:tcPr>
            <w:tcW w:w="2388" w:type="pct"/>
            <w:tcBorders>
              <w:top w:val="nil"/>
              <w:left w:val="nil"/>
              <w:bottom w:val="single" w:sz="4" w:space="0" w:color="auto"/>
              <w:right w:val="single" w:sz="4" w:space="0" w:color="auto"/>
            </w:tcBorders>
            <w:shd w:val="clear" w:color="auto" w:fill="auto"/>
            <w:vAlign w:val="center"/>
            <w:hideMark/>
          </w:tcPr>
          <w:p w14:paraId="5D277B95" w14:textId="77777777" w:rsidR="00067DC4" w:rsidRPr="0030718D" w:rsidRDefault="00067DC4" w:rsidP="00067DC4">
            <w:pPr>
              <w:rPr>
                <w:sz w:val="24"/>
                <w:szCs w:val="24"/>
              </w:rPr>
            </w:pPr>
            <w:r w:rsidRPr="0030718D">
              <w:rPr>
                <w:sz w:val="24"/>
                <w:szCs w:val="24"/>
              </w:rPr>
              <w:t>Đất xây dựng cơ sở khoa học và công nghệ</w:t>
            </w:r>
          </w:p>
        </w:tc>
        <w:tc>
          <w:tcPr>
            <w:tcW w:w="441" w:type="pct"/>
            <w:tcBorders>
              <w:top w:val="nil"/>
              <w:left w:val="nil"/>
              <w:bottom w:val="single" w:sz="4" w:space="0" w:color="auto"/>
              <w:right w:val="single" w:sz="4" w:space="0" w:color="auto"/>
            </w:tcBorders>
            <w:shd w:val="clear" w:color="auto" w:fill="auto"/>
            <w:vAlign w:val="center"/>
            <w:hideMark/>
          </w:tcPr>
          <w:p w14:paraId="4EBCF159" w14:textId="77777777" w:rsidR="00067DC4" w:rsidRPr="0030718D" w:rsidRDefault="00067DC4" w:rsidP="00067DC4">
            <w:pPr>
              <w:jc w:val="center"/>
              <w:rPr>
                <w:sz w:val="24"/>
                <w:szCs w:val="24"/>
              </w:rPr>
            </w:pPr>
            <w:r w:rsidRPr="0030718D">
              <w:rPr>
                <w:sz w:val="24"/>
                <w:szCs w:val="24"/>
              </w:rPr>
              <w:t>DKH</w:t>
            </w:r>
          </w:p>
        </w:tc>
        <w:tc>
          <w:tcPr>
            <w:tcW w:w="575" w:type="pct"/>
            <w:tcBorders>
              <w:top w:val="nil"/>
              <w:left w:val="nil"/>
              <w:bottom w:val="single" w:sz="4" w:space="0" w:color="auto"/>
              <w:right w:val="single" w:sz="4" w:space="0" w:color="auto"/>
            </w:tcBorders>
            <w:shd w:val="clear" w:color="auto" w:fill="auto"/>
            <w:vAlign w:val="center"/>
            <w:hideMark/>
          </w:tcPr>
          <w:p w14:paraId="4183C497" w14:textId="77777777" w:rsidR="00067DC4" w:rsidRPr="0030718D" w:rsidRDefault="00067DC4" w:rsidP="00067DC4">
            <w:pPr>
              <w:jc w:val="right"/>
              <w:rPr>
                <w:sz w:val="24"/>
                <w:szCs w:val="24"/>
              </w:rPr>
            </w:pPr>
            <w:r w:rsidRPr="0030718D">
              <w:rPr>
                <w:sz w:val="24"/>
                <w:szCs w:val="24"/>
              </w:rPr>
              <w:t>9,42</w:t>
            </w:r>
          </w:p>
        </w:tc>
        <w:tc>
          <w:tcPr>
            <w:tcW w:w="534" w:type="pct"/>
            <w:tcBorders>
              <w:top w:val="nil"/>
              <w:left w:val="nil"/>
              <w:bottom w:val="single" w:sz="4" w:space="0" w:color="auto"/>
              <w:right w:val="single" w:sz="4" w:space="0" w:color="auto"/>
            </w:tcBorders>
            <w:shd w:val="clear" w:color="auto" w:fill="auto"/>
            <w:vAlign w:val="center"/>
            <w:hideMark/>
          </w:tcPr>
          <w:p w14:paraId="7719A5DA" w14:textId="77777777" w:rsidR="00067DC4" w:rsidRPr="0030718D" w:rsidRDefault="00067DC4" w:rsidP="00067DC4">
            <w:pPr>
              <w:jc w:val="right"/>
              <w:rPr>
                <w:sz w:val="24"/>
                <w:szCs w:val="24"/>
              </w:rPr>
            </w:pPr>
            <w:r w:rsidRPr="0030718D">
              <w:rPr>
                <w:sz w:val="24"/>
                <w:szCs w:val="24"/>
              </w:rPr>
              <w:t>9,42</w:t>
            </w:r>
          </w:p>
        </w:tc>
        <w:tc>
          <w:tcPr>
            <w:tcW w:w="632" w:type="pct"/>
            <w:tcBorders>
              <w:top w:val="nil"/>
              <w:left w:val="nil"/>
              <w:bottom w:val="single" w:sz="4" w:space="0" w:color="auto"/>
              <w:right w:val="single" w:sz="4" w:space="0" w:color="auto"/>
            </w:tcBorders>
            <w:shd w:val="clear" w:color="auto" w:fill="auto"/>
            <w:vAlign w:val="center"/>
            <w:hideMark/>
          </w:tcPr>
          <w:p w14:paraId="2DFC8399" w14:textId="77777777" w:rsidR="00067DC4" w:rsidRPr="0030718D" w:rsidRDefault="00067DC4" w:rsidP="00067DC4">
            <w:pPr>
              <w:jc w:val="right"/>
              <w:rPr>
                <w:sz w:val="24"/>
                <w:szCs w:val="24"/>
              </w:rPr>
            </w:pPr>
            <w:r w:rsidRPr="0030718D">
              <w:rPr>
                <w:sz w:val="24"/>
                <w:szCs w:val="24"/>
              </w:rPr>
              <w:t> </w:t>
            </w:r>
          </w:p>
        </w:tc>
      </w:tr>
      <w:tr w:rsidR="00067DC4" w:rsidRPr="00067DC4" w14:paraId="67E040B2"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9B1BD27" w14:textId="77777777" w:rsidR="00067DC4" w:rsidRPr="0030718D" w:rsidRDefault="00067DC4" w:rsidP="00067DC4">
            <w:pPr>
              <w:rPr>
                <w:sz w:val="24"/>
                <w:szCs w:val="24"/>
              </w:rPr>
            </w:pPr>
            <w:r w:rsidRPr="0030718D">
              <w:rPr>
                <w:sz w:val="24"/>
                <w:szCs w:val="24"/>
              </w:rPr>
              <w:t>2.6.7</w:t>
            </w:r>
          </w:p>
        </w:tc>
        <w:tc>
          <w:tcPr>
            <w:tcW w:w="2388" w:type="pct"/>
            <w:tcBorders>
              <w:top w:val="nil"/>
              <w:left w:val="nil"/>
              <w:bottom w:val="single" w:sz="4" w:space="0" w:color="auto"/>
              <w:right w:val="single" w:sz="4" w:space="0" w:color="auto"/>
            </w:tcBorders>
            <w:shd w:val="clear" w:color="auto" w:fill="auto"/>
            <w:vAlign w:val="center"/>
            <w:hideMark/>
          </w:tcPr>
          <w:p w14:paraId="02B2467B" w14:textId="77777777" w:rsidR="00067DC4" w:rsidRPr="0030718D" w:rsidRDefault="00067DC4" w:rsidP="00067DC4">
            <w:pPr>
              <w:rPr>
                <w:sz w:val="24"/>
                <w:szCs w:val="24"/>
              </w:rPr>
            </w:pPr>
            <w:r w:rsidRPr="0030718D">
              <w:rPr>
                <w:sz w:val="24"/>
                <w:szCs w:val="24"/>
              </w:rPr>
              <w:t>Đất xây dựng cơ sở môi trường</w:t>
            </w:r>
          </w:p>
        </w:tc>
        <w:tc>
          <w:tcPr>
            <w:tcW w:w="441" w:type="pct"/>
            <w:tcBorders>
              <w:top w:val="nil"/>
              <w:left w:val="nil"/>
              <w:bottom w:val="single" w:sz="4" w:space="0" w:color="auto"/>
              <w:right w:val="single" w:sz="4" w:space="0" w:color="auto"/>
            </w:tcBorders>
            <w:shd w:val="clear" w:color="auto" w:fill="auto"/>
            <w:vAlign w:val="center"/>
            <w:hideMark/>
          </w:tcPr>
          <w:p w14:paraId="0C4690D6" w14:textId="77777777" w:rsidR="00067DC4" w:rsidRPr="0030718D" w:rsidRDefault="00067DC4" w:rsidP="00067DC4">
            <w:pPr>
              <w:jc w:val="center"/>
              <w:rPr>
                <w:sz w:val="24"/>
                <w:szCs w:val="24"/>
              </w:rPr>
            </w:pPr>
            <w:r w:rsidRPr="0030718D">
              <w:rPr>
                <w:sz w:val="24"/>
                <w:szCs w:val="24"/>
              </w:rPr>
              <w:t>DMT</w:t>
            </w:r>
          </w:p>
        </w:tc>
        <w:tc>
          <w:tcPr>
            <w:tcW w:w="575" w:type="pct"/>
            <w:tcBorders>
              <w:top w:val="nil"/>
              <w:left w:val="nil"/>
              <w:bottom w:val="single" w:sz="4" w:space="0" w:color="auto"/>
              <w:right w:val="single" w:sz="4" w:space="0" w:color="auto"/>
            </w:tcBorders>
            <w:shd w:val="clear" w:color="auto" w:fill="auto"/>
            <w:vAlign w:val="center"/>
            <w:hideMark/>
          </w:tcPr>
          <w:p w14:paraId="0A2F2569"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4DBAD213"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131A028B" w14:textId="77777777" w:rsidR="00067DC4" w:rsidRPr="0030718D" w:rsidRDefault="00067DC4" w:rsidP="00067DC4">
            <w:pPr>
              <w:jc w:val="right"/>
              <w:rPr>
                <w:sz w:val="24"/>
                <w:szCs w:val="24"/>
              </w:rPr>
            </w:pPr>
            <w:r w:rsidRPr="0030718D">
              <w:rPr>
                <w:sz w:val="24"/>
                <w:szCs w:val="24"/>
              </w:rPr>
              <w:t> </w:t>
            </w:r>
          </w:p>
        </w:tc>
      </w:tr>
      <w:tr w:rsidR="00067DC4" w:rsidRPr="00067DC4" w14:paraId="7526F223"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11EE154" w14:textId="77777777" w:rsidR="00067DC4" w:rsidRPr="0030718D" w:rsidRDefault="00067DC4" w:rsidP="00067DC4">
            <w:pPr>
              <w:rPr>
                <w:sz w:val="24"/>
                <w:szCs w:val="24"/>
              </w:rPr>
            </w:pPr>
            <w:r w:rsidRPr="0030718D">
              <w:rPr>
                <w:sz w:val="24"/>
                <w:szCs w:val="24"/>
              </w:rPr>
              <w:t>2.6.8</w:t>
            </w:r>
          </w:p>
        </w:tc>
        <w:tc>
          <w:tcPr>
            <w:tcW w:w="2388" w:type="pct"/>
            <w:tcBorders>
              <w:top w:val="nil"/>
              <w:left w:val="nil"/>
              <w:bottom w:val="single" w:sz="4" w:space="0" w:color="auto"/>
              <w:right w:val="single" w:sz="4" w:space="0" w:color="auto"/>
            </w:tcBorders>
            <w:shd w:val="clear" w:color="auto" w:fill="auto"/>
            <w:vAlign w:val="center"/>
            <w:hideMark/>
          </w:tcPr>
          <w:p w14:paraId="38B7263D" w14:textId="77777777" w:rsidR="00067DC4" w:rsidRPr="0030718D" w:rsidRDefault="00067DC4" w:rsidP="00067DC4">
            <w:pPr>
              <w:rPr>
                <w:sz w:val="24"/>
                <w:szCs w:val="24"/>
              </w:rPr>
            </w:pPr>
            <w:r w:rsidRPr="0030718D">
              <w:rPr>
                <w:sz w:val="24"/>
                <w:szCs w:val="24"/>
              </w:rPr>
              <w:t>Đất xây dựng cơ sở khí tượng thủy văn</w:t>
            </w:r>
          </w:p>
        </w:tc>
        <w:tc>
          <w:tcPr>
            <w:tcW w:w="441" w:type="pct"/>
            <w:tcBorders>
              <w:top w:val="nil"/>
              <w:left w:val="nil"/>
              <w:bottom w:val="single" w:sz="4" w:space="0" w:color="auto"/>
              <w:right w:val="single" w:sz="4" w:space="0" w:color="auto"/>
            </w:tcBorders>
            <w:shd w:val="clear" w:color="auto" w:fill="auto"/>
            <w:vAlign w:val="center"/>
            <w:hideMark/>
          </w:tcPr>
          <w:p w14:paraId="6542BA04" w14:textId="77777777" w:rsidR="00067DC4" w:rsidRPr="0030718D" w:rsidRDefault="00067DC4" w:rsidP="00067DC4">
            <w:pPr>
              <w:jc w:val="center"/>
              <w:rPr>
                <w:sz w:val="24"/>
                <w:szCs w:val="24"/>
              </w:rPr>
            </w:pPr>
            <w:r w:rsidRPr="0030718D">
              <w:rPr>
                <w:sz w:val="24"/>
                <w:szCs w:val="24"/>
              </w:rPr>
              <w:t>DKT</w:t>
            </w:r>
          </w:p>
        </w:tc>
        <w:tc>
          <w:tcPr>
            <w:tcW w:w="575" w:type="pct"/>
            <w:tcBorders>
              <w:top w:val="nil"/>
              <w:left w:val="nil"/>
              <w:bottom w:val="single" w:sz="4" w:space="0" w:color="auto"/>
              <w:right w:val="single" w:sz="4" w:space="0" w:color="auto"/>
            </w:tcBorders>
            <w:shd w:val="clear" w:color="auto" w:fill="auto"/>
            <w:vAlign w:val="center"/>
            <w:hideMark/>
          </w:tcPr>
          <w:p w14:paraId="4BE70CB6"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9DF731D"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C5006F1" w14:textId="77777777" w:rsidR="00067DC4" w:rsidRPr="0030718D" w:rsidRDefault="00067DC4" w:rsidP="00067DC4">
            <w:pPr>
              <w:jc w:val="right"/>
              <w:rPr>
                <w:sz w:val="24"/>
                <w:szCs w:val="24"/>
              </w:rPr>
            </w:pPr>
            <w:r w:rsidRPr="0030718D">
              <w:rPr>
                <w:sz w:val="24"/>
                <w:szCs w:val="24"/>
              </w:rPr>
              <w:t> </w:t>
            </w:r>
          </w:p>
        </w:tc>
      </w:tr>
      <w:tr w:rsidR="00067DC4" w:rsidRPr="00067DC4" w14:paraId="3CBB3AC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2241775" w14:textId="77777777" w:rsidR="00067DC4" w:rsidRPr="0030718D" w:rsidRDefault="00067DC4" w:rsidP="00067DC4">
            <w:pPr>
              <w:rPr>
                <w:sz w:val="24"/>
                <w:szCs w:val="24"/>
              </w:rPr>
            </w:pPr>
            <w:r w:rsidRPr="0030718D">
              <w:rPr>
                <w:sz w:val="24"/>
                <w:szCs w:val="24"/>
              </w:rPr>
              <w:t>2.6.9</w:t>
            </w:r>
          </w:p>
        </w:tc>
        <w:tc>
          <w:tcPr>
            <w:tcW w:w="2388" w:type="pct"/>
            <w:tcBorders>
              <w:top w:val="nil"/>
              <w:left w:val="nil"/>
              <w:bottom w:val="single" w:sz="4" w:space="0" w:color="auto"/>
              <w:right w:val="single" w:sz="4" w:space="0" w:color="auto"/>
            </w:tcBorders>
            <w:shd w:val="clear" w:color="auto" w:fill="auto"/>
            <w:vAlign w:val="center"/>
            <w:hideMark/>
          </w:tcPr>
          <w:p w14:paraId="6DA4CF2C" w14:textId="77777777" w:rsidR="00067DC4" w:rsidRPr="0030718D" w:rsidRDefault="00067DC4" w:rsidP="00067DC4">
            <w:pPr>
              <w:rPr>
                <w:sz w:val="24"/>
                <w:szCs w:val="24"/>
              </w:rPr>
            </w:pPr>
            <w:r w:rsidRPr="0030718D">
              <w:rPr>
                <w:sz w:val="24"/>
                <w:szCs w:val="24"/>
              </w:rPr>
              <w:t>Đất xây dựng cơ sở ngoại giao</w:t>
            </w:r>
          </w:p>
        </w:tc>
        <w:tc>
          <w:tcPr>
            <w:tcW w:w="441" w:type="pct"/>
            <w:tcBorders>
              <w:top w:val="nil"/>
              <w:left w:val="nil"/>
              <w:bottom w:val="single" w:sz="4" w:space="0" w:color="auto"/>
              <w:right w:val="single" w:sz="4" w:space="0" w:color="auto"/>
            </w:tcBorders>
            <w:shd w:val="clear" w:color="auto" w:fill="auto"/>
            <w:vAlign w:val="center"/>
            <w:hideMark/>
          </w:tcPr>
          <w:p w14:paraId="66ACCBEF" w14:textId="77777777" w:rsidR="00067DC4" w:rsidRPr="0030718D" w:rsidRDefault="00067DC4" w:rsidP="00067DC4">
            <w:pPr>
              <w:jc w:val="center"/>
              <w:rPr>
                <w:sz w:val="24"/>
                <w:szCs w:val="24"/>
              </w:rPr>
            </w:pPr>
            <w:r w:rsidRPr="0030718D">
              <w:rPr>
                <w:sz w:val="24"/>
                <w:szCs w:val="24"/>
              </w:rPr>
              <w:t>DNG</w:t>
            </w:r>
          </w:p>
        </w:tc>
        <w:tc>
          <w:tcPr>
            <w:tcW w:w="575" w:type="pct"/>
            <w:tcBorders>
              <w:top w:val="nil"/>
              <w:left w:val="nil"/>
              <w:bottom w:val="single" w:sz="4" w:space="0" w:color="auto"/>
              <w:right w:val="single" w:sz="4" w:space="0" w:color="auto"/>
            </w:tcBorders>
            <w:shd w:val="clear" w:color="auto" w:fill="auto"/>
            <w:vAlign w:val="center"/>
            <w:hideMark/>
          </w:tcPr>
          <w:p w14:paraId="0E1880E5"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5D158856"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1E1C3F75" w14:textId="77777777" w:rsidR="00067DC4" w:rsidRPr="0030718D" w:rsidRDefault="00067DC4" w:rsidP="00067DC4">
            <w:pPr>
              <w:jc w:val="right"/>
              <w:rPr>
                <w:sz w:val="24"/>
                <w:szCs w:val="24"/>
              </w:rPr>
            </w:pPr>
            <w:r w:rsidRPr="0030718D">
              <w:rPr>
                <w:sz w:val="24"/>
                <w:szCs w:val="24"/>
              </w:rPr>
              <w:t> </w:t>
            </w:r>
          </w:p>
        </w:tc>
      </w:tr>
      <w:tr w:rsidR="00067DC4" w:rsidRPr="00067DC4" w14:paraId="0F5D17AC"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5CAC4DF" w14:textId="77777777" w:rsidR="00067DC4" w:rsidRPr="0030718D" w:rsidRDefault="00067DC4" w:rsidP="00067DC4">
            <w:pPr>
              <w:rPr>
                <w:sz w:val="24"/>
                <w:szCs w:val="24"/>
              </w:rPr>
            </w:pPr>
            <w:r w:rsidRPr="0030718D">
              <w:rPr>
                <w:sz w:val="24"/>
                <w:szCs w:val="24"/>
              </w:rPr>
              <w:t>2.6.10</w:t>
            </w:r>
          </w:p>
        </w:tc>
        <w:tc>
          <w:tcPr>
            <w:tcW w:w="2388" w:type="pct"/>
            <w:tcBorders>
              <w:top w:val="nil"/>
              <w:left w:val="nil"/>
              <w:bottom w:val="single" w:sz="4" w:space="0" w:color="auto"/>
              <w:right w:val="single" w:sz="4" w:space="0" w:color="auto"/>
            </w:tcBorders>
            <w:shd w:val="clear" w:color="auto" w:fill="auto"/>
            <w:vAlign w:val="center"/>
            <w:hideMark/>
          </w:tcPr>
          <w:p w14:paraId="7EEFA461" w14:textId="77777777" w:rsidR="00067DC4" w:rsidRPr="0030718D" w:rsidRDefault="00067DC4" w:rsidP="00067DC4">
            <w:pPr>
              <w:rPr>
                <w:sz w:val="24"/>
                <w:szCs w:val="24"/>
              </w:rPr>
            </w:pPr>
            <w:r w:rsidRPr="0030718D">
              <w:rPr>
                <w:sz w:val="24"/>
                <w:szCs w:val="24"/>
              </w:rPr>
              <w:t>Đất xây dựng công trình sự nghiệp khác</w:t>
            </w:r>
          </w:p>
        </w:tc>
        <w:tc>
          <w:tcPr>
            <w:tcW w:w="441" w:type="pct"/>
            <w:tcBorders>
              <w:top w:val="nil"/>
              <w:left w:val="nil"/>
              <w:bottom w:val="single" w:sz="4" w:space="0" w:color="auto"/>
              <w:right w:val="single" w:sz="4" w:space="0" w:color="auto"/>
            </w:tcBorders>
            <w:shd w:val="clear" w:color="auto" w:fill="auto"/>
            <w:vAlign w:val="center"/>
            <w:hideMark/>
          </w:tcPr>
          <w:p w14:paraId="4A8229BA" w14:textId="77777777" w:rsidR="00067DC4" w:rsidRPr="0030718D" w:rsidRDefault="00067DC4" w:rsidP="00067DC4">
            <w:pPr>
              <w:jc w:val="center"/>
              <w:rPr>
                <w:sz w:val="24"/>
                <w:szCs w:val="24"/>
              </w:rPr>
            </w:pPr>
            <w:r w:rsidRPr="0030718D">
              <w:rPr>
                <w:sz w:val="24"/>
                <w:szCs w:val="24"/>
              </w:rPr>
              <w:t>DSK</w:t>
            </w:r>
          </w:p>
        </w:tc>
        <w:tc>
          <w:tcPr>
            <w:tcW w:w="575" w:type="pct"/>
            <w:tcBorders>
              <w:top w:val="nil"/>
              <w:left w:val="nil"/>
              <w:bottom w:val="single" w:sz="4" w:space="0" w:color="auto"/>
              <w:right w:val="single" w:sz="4" w:space="0" w:color="auto"/>
            </w:tcBorders>
            <w:shd w:val="clear" w:color="auto" w:fill="auto"/>
            <w:vAlign w:val="center"/>
            <w:hideMark/>
          </w:tcPr>
          <w:p w14:paraId="7E87B496" w14:textId="77777777" w:rsidR="00067DC4" w:rsidRPr="0030718D" w:rsidRDefault="00067DC4" w:rsidP="00067DC4">
            <w:pPr>
              <w:jc w:val="right"/>
              <w:rPr>
                <w:sz w:val="24"/>
                <w:szCs w:val="24"/>
              </w:rPr>
            </w:pPr>
            <w:r w:rsidRPr="0030718D">
              <w:rPr>
                <w:sz w:val="24"/>
                <w:szCs w:val="24"/>
              </w:rPr>
              <w:t>13,78</w:t>
            </w:r>
          </w:p>
        </w:tc>
        <w:tc>
          <w:tcPr>
            <w:tcW w:w="534" w:type="pct"/>
            <w:tcBorders>
              <w:top w:val="nil"/>
              <w:left w:val="nil"/>
              <w:bottom w:val="single" w:sz="4" w:space="0" w:color="auto"/>
              <w:right w:val="single" w:sz="4" w:space="0" w:color="auto"/>
            </w:tcBorders>
            <w:shd w:val="clear" w:color="auto" w:fill="auto"/>
            <w:vAlign w:val="center"/>
            <w:hideMark/>
          </w:tcPr>
          <w:p w14:paraId="3727CD89" w14:textId="77777777" w:rsidR="00067DC4" w:rsidRPr="0030718D" w:rsidRDefault="00067DC4" w:rsidP="00067DC4">
            <w:pPr>
              <w:jc w:val="right"/>
              <w:rPr>
                <w:sz w:val="24"/>
                <w:szCs w:val="24"/>
              </w:rPr>
            </w:pPr>
            <w:r w:rsidRPr="0030718D">
              <w:rPr>
                <w:sz w:val="24"/>
                <w:szCs w:val="24"/>
              </w:rPr>
              <w:t>14,24</w:t>
            </w:r>
          </w:p>
        </w:tc>
        <w:tc>
          <w:tcPr>
            <w:tcW w:w="632" w:type="pct"/>
            <w:tcBorders>
              <w:top w:val="nil"/>
              <w:left w:val="nil"/>
              <w:bottom w:val="single" w:sz="4" w:space="0" w:color="auto"/>
              <w:right w:val="single" w:sz="4" w:space="0" w:color="auto"/>
            </w:tcBorders>
            <w:shd w:val="clear" w:color="auto" w:fill="auto"/>
            <w:vAlign w:val="center"/>
            <w:hideMark/>
          </w:tcPr>
          <w:p w14:paraId="0D04E1F4" w14:textId="77777777" w:rsidR="00067DC4" w:rsidRPr="0030718D" w:rsidRDefault="00067DC4" w:rsidP="00067DC4">
            <w:pPr>
              <w:jc w:val="right"/>
              <w:rPr>
                <w:sz w:val="24"/>
                <w:szCs w:val="24"/>
              </w:rPr>
            </w:pPr>
            <w:r w:rsidRPr="0030718D">
              <w:rPr>
                <w:sz w:val="24"/>
                <w:szCs w:val="24"/>
              </w:rPr>
              <w:t>0,46</w:t>
            </w:r>
          </w:p>
        </w:tc>
      </w:tr>
      <w:tr w:rsidR="00067DC4" w:rsidRPr="00067DC4" w14:paraId="2AC0671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161E6A6" w14:textId="77777777" w:rsidR="00067DC4" w:rsidRPr="0030718D" w:rsidRDefault="00067DC4" w:rsidP="00067DC4">
            <w:pPr>
              <w:rPr>
                <w:sz w:val="24"/>
                <w:szCs w:val="24"/>
              </w:rPr>
            </w:pPr>
            <w:r w:rsidRPr="0030718D">
              <w:rPr>
                <w:sz w:val="24"/>
                <w:szCs w:val="24"/>
              </w:rPr>
              <w:t>2.7</w:t>
            </w:r>
          </w:p>
        </w:tc>
        <w:tc>
          <w:tcPr>
            <w:tcW w:w="2388" w:type="pct"/>
            <w:tcBorders>
              <w:top w:val="nil"/>
              <w:left w:val="nil"/>
              <w:bottom w:val="single" w:sz="4" w:space="0" w:color="auto"/>
              <w:right w:val="single" w:sz="4" w:space="0" w:color="auto"/>
            </w:tcBorders>
            <w:shd w:val="clear" w:color="auto" w:fill="auto"/>
            <w:vAlign w:val="center"/>
            <w:hideMark/>
          </w:tcPr>
          <w:p w14:paraId="23DA1485" w14:textId="77777777" w:rsidR="00067DC4" w:rsidRPr="0030718D" w:rsidRDefault="00067DC4" w:rsidP="00067DC4">
            <w:pPr>
              <w:rPr>
                <w:sz w:val="24"/>
                <w:szCs w:val="24"/>
              </w:rPr>
            </w:pPr>
            <w:r w:rsidRPr="0030718D">
              <w:rPr>
                <w:sz w:val="24"/>
                <w:szCs w:val="24"/>
              </w:rPr>
              <w:t>Đất sản xuất, kinh doanh phi nông nghiệp</w:t>
            </w:r>
          </w:p>
        </w:tc>
        <w:tc>
          <w:tcPr>
            <w:tcW w:w="441" w:type="pct"/>
            <w:tcBorders>
              <w:top w:val="nil"/>
              <w:left w:val="nil"/>
              <w:bottom w:val="single" w:sz="4" w:space="0" w:color="auto"/>
              <w:right w:val="single" w:sz="4" w:space="0" w:color="auto"/>
            </w:tcBorders>
            <w:shd w:val="clear" w:color="auto" w:fill="auto"/>
            <w:vAlign w:val="center"/>
            <w:hideMark/>
          </w:tcPr>
          <w:p w14:paraId="0051FE39" w14:textId="77777777" w:rsidR="00067DC4" w:rsidRPr="0030718D" w:rsidRDefault="00067DC4" w:rsidP="00067DC4">
            <w:pPr>
              <w:jc w:val="center"/>
              <w:rPr>
                <w:sz w:val="24"/>
                <w:szCs w:val="24"/>
              </w:rPr>
            </w:pPr>
            <w:r w:rsidRPr="0030718D">
              <w:rPr>
                <w:sz w:val="24"/>
                <w:szCs w:val="24"/>
              </w:rPr>
              <w:t>CSK</w:t>
            </w:r>
          </w:p>
        </w:tc>
        <w:tc>
          <w:tcPr>
            <w:tcW w:w="575" w:type="pct"/>
            <w:tcBorders>
              <w:top w:val="nil"/>
              <w:left w:val="nil"/>
              <w:bottom w:val="single" w:sz="4" w:space="0" w:color="auto"/>
              <w:right w:val="single" w:sz="4" w:space="0" w:color="auto"/>
            </w:tcBorders>
            <w:shd w:val="clear" w:color="auto" w:fill="auto"/>
            <w:vAlign w:val="center"/>
            <w:hideMark/>
          </w:tcPr>
          <w:p w14:paraId="64928FC2" w14:textId="77777777" w:rsidR="00067DC4" w:rsidRPr="0030718D" w:rsidRDefault="00067DC4" w:rsidP="00067DC4">
            <w:pPr>
              <w:jc w:val="right"/>
              <w:rPr>
                <w:sz w:val="24"/>
                <w:szCs w:val="24"/>
              </w:rPr>
            </w:pPr>
            <w:r w:rsidRPr="0030718D">
              <w:rPr>
                <w:sz w:val="24"/>
                <w:szCs w:val="24"/>
              </w:rPr>
              <w:t>43,90</w:t>
            </w:r>
          </w:p>
        </w:tc>
        <w:tc>
          <w:tcPr>
            <w:tcW w:w="534" w:type="pct"/>
            <w:tcBorders>
              <w:top w:val="nil"/>
              <w:left w:val="nil"/>
              <w:bottom w:val="single" w:sz="4" w:space="0" w:color="auto"/>
              <w:right w:val="single" w:sz="4" w:space="0" w:color="auto"/>
            </w:tcBorders>
            <w:shd w:val="clear" w:color="auto" w:fill="auto"/>
            <w:vAlign w:val="center"/>
            <w:hideMark/>
          </w:tcPr>
          <w:p w14:paraId="65A1ECC4" w14:textId="77777777" w:rsidR="00067DC4" w:rsidRPr="0030718D" w:rsidRDefault="00067DC4" w:rsidP="00067DC4">
            <w:pPr>
              <w:jc w:val="right"/>
              <w:rPr>
                <w:sz w:val="24"/>
                <w:szCs w:val="24"/>
              </w:rPr>
            </w:pPr>
            <w:r w:rsidRPr="0030718D">
              <w:rPr>
                <w:sz w:val="24"/>
                <w:szCs w:val="24"/>
              </w:rPr>
              <w:t>79,30</w:t>
            </w:r>
          </w:p>
        </w:tc>
        <w:tc>
          <w:tcPr>
            <w:tcW w:w="632" w:type="pct"/>
            <w:tcBorders>
              <w:top w:val="nil"/>
              <w:left w:val="nil"/>
              <w:bottom w:val="single" w:sz="4" w:space="0" w:color="auto"/>
              <w:right w:val="single" w:sz="4" w:space="0" w:color="auto"/>
            </w:tcBorders>
            <w:shd w:val="clear" w:color="auto" w:fill="auto"/>
            <w:vAlign w:val="center"/>
            <w:hideMark/>
          </w:tcPr>
          <w:p w14:paraId="1004FF3C" w14:textId="77777777" w:rsidR="00067DC4" w:rsidRPr="0030718D" w:rsidRDefault="00067DC4" w:rsidP="00067DC4">
            <w:pPr>
              <w:jc w:val="right"/>
              <w:rPr>
                <w:sz w:val="24"/>
                <w:szCs w:val="24"/>
              </w:rPr>
            </w:pPr>
            <w:r w:rsidRPr="0030718D">
              <w:rPr>
                <w:sz w:val="24"/>
                <w:szCs w:val="24"/>
              </w:rPr>
              <w:t>35,40</w:t>
            </w:r>
          </w:p>
        </w:tc>
      </w:tr>
      <w:tr w:rsidR="00067DC4" w:rsidRPr="00067DC4" w14:paraId="27173CD9"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23F52A4" w14:textId="77777777" w:rsidR="00067DC4" w:rsidRPr="0030718D" w:rsidRDefault="00067DC4" w:rsidP="00067DC4">
            <w:pPr>
              <w:rPr>
                <w:sz w:val="24"/>
                <w:szCs w:val="24"/>
              </w:rPr>
            </w:pPr>
            <w:r w:rsidRPr="0030718D">
              <w:rPr>
                <w:sz w:val="24"/>
                <w:szCs w:val="24"/>
              </w:rPr>
              <w:t>2.7.1</w:t>
            </w:r>
          </w:p>
        </w:tc>
        <w:tc>
          <w:tcPr>
            <w:tcW w:w="2388" w:type="pct"/>
            <w:tcBorders>
              <w:top w:val="nil"/>
              <w:left w:val="nil"/>
              <w:bottom w:val="single" w:sz="4" w:space="0" w:color="auto"/>
              <w:right w:val="single" w:sz="4" w:space="0" w:color="auto"/>
            </w:tcBorders>
            <w:shd w:val="clear" w:color="auto" w:fill="auto"/>
            <w:vAlign w:val="center"/>
            <w:hideMark/>
          </w:tcPr>
          <w:p w14:paraId="42523864" w14:textId="77777777" w:rsidR="00067DC4" w:rsidRPr="0030718D" w:rsidRDefault="00067DC4" w:rsidP="00067DC4">
            <w:pPr>
              <w:rPr>
                <w:sz w:val="24"/>
                <w:szCs w:val="24"/>
              </w:rPr>
            </w:pPr>
            <w:r w:rsidRPr="0030718D">
              <w:rPr>
                <w:sz w:val="24"/>
                <w:szCs w:val="24"/>
              </w:rPr>
              <w:t>Đất khu công nghiệp</w:t>
            </w:r>
          </w:p>
        </w:tc>
        <w:tc>
          <w:tcPr>
            <w:tcW w:w="441" w:type="pct"/>
            <w:tcBorders>
              <w:top w:val="nil"/>
              <w:left w:val="nil"/>
              <w:bottom w:val="single" w:sz="4" w:space="0" w:color="auto"/>
              <w:right w:val="single" w:sz="4" w:space="0" w:color="auto"/>
            </w:tcBorders>
            <w:shd w:val="clear" w:color="auto" w:fill="auto"/>
            <w:vAlign w:val="center"/>
            <w:hideMark/>
          </w:tcPr>
          <w:p w14:paraId="674A33DC" w14:textId="77777777" w:rsidR="00067DC4" w:rsidRPr="0030718D" w:rsidRDefault="00067DC4" w:rsidP="00067DC4">
            <w:pPr>
              <w:jc w:val="center"/>
              <w:rPr>
                <w:sz w:val="24"/>
                <w:szCs w:val="24"/>
              </w:rPr>
            </w:pPr>
            <w:r w:rsidRPr="0030718D">
              <w:rPr>
                <w:sz w:val="24"/>
                <w:szCs w:val="24"/>
              </w:rPr>
              <w:t>SKK</w:t>
            </w:r>
          </w:p>
        </w:tc>
        <w:tc>
          <w:tcPr>
            <w:tcW w:w="575" w:type="pct"/>
            <w:tcBorders>
              <w:top w:val="nil"/>
              <w:left w:val="nil"/>
              <w:bottom w:val="single" w:sz="4" w:space="0" w:color="auto"/>
              <w:right w:val="single" w:sz="4" w:space="0" w:color="auto"/>
            </w:tcBorders>
            <w:shd w:val="clear" w:color="auto" w:fill="auto"/>
            <w:vAlign w:val="center"/>
            <w:hideMark/>
          </w:tcPr>
          <w:p w14:paraId="24B46F77"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924FB54"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5ACA89D9" w14:textId="77777777" w:rsidR="00067DC4" w:rsidRPr="0030718D" w:rsidRDefault="00067DC4" w:rsidP="00067DC4">
            <w:pPr>
              <w:jc w:val="right"/>
              <w:rPr>
                <w:sz w:val="24"/>
                <w:szCs w:val="24"/>
              </w:rPr>
            </w:pPr>
            <w:r w:rsidRPr="0030718D">
              <w:rPr>
                <w:sz w:val="24"/>
                <w:szCs w:val="24"/>
              </w:rPr>
              <w:t> </w:t>
            </w:r>
          </w:p>
        </w:tc>
      </w:tr>
      <w:tr w:rsidR="00067DC4" w:rsidRPr="00067DC4" w14:paraId="07B46E8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18623B4" w14:textId="77777777" w:rsidR="00067DC4" w:rsidRPr="0030718D" w:rsidRDefault="00067DC4" w:rsidP="00067DC4">
            <w:pPr>
              <w:rPr>
                <w:sz w:val="24"/>
                <w:szCs w:val="24"/>
              </w:rPr>
            </w:pPr>
            <w:r w:rsidRPr="0030718D">
              <w:rPr>
                <w:sz w:val="24"/>
                <w:szCs w:val="24"/>
              </w:rPr>
              <w:t>2.7.2</w:t>
            </w:r>
          </w:p>
        </w:tc>
        <w:tc>
          <w:tcPr>
            <w:tcW w:w="2388" w:type="pct"/>
            <w:tcBorders>
              <w:top w:val="nil"/>
              <w:left w:val="nil"/>
              <w:bottom w:val="single" w:sz="4" w:space="0" w:color="auto"/>
              <w:right w:val="single" w:sz="4" w:space="0" w:color="auto"/>
            </w:tcBorders>
            <w:shd w:val="clear" w:color="auto" w:fill="auto"/>
            <w:vAlign w:val="center"/>
            <w:hideMark/>
          </w:tcPr>
          <w:p w14:paraId="5214862F" w14:textId="77777777" w:rsidR="00067DC4" w:rsidRPr="0030718D" w:rsidRDefault="00067DC4" w:rsidP="00067DC4">
            <w:pPr>
              <w:rPr>
                <w:sz w:val="24"/>
                <w:szCs w:val="24"/>
              </w:rPr>
            </w:pPr>
            <w:r w:rsidRPr="0030718D">
              <w:rPr>
                <w:sz w:val="24"/>
                <w:szCs w:val="24"/>
              </w:rPr>
              <w:t>Đất cụm công nghiệp</w:t>
            </w:r>
          </w:p>
        </w:tc>
        <w:tc>
          <w:tcPr>
            <w:tcW w:w="441" w:type="pct"/>
            <w:tcBorders>
              <w:top w:val="nil"/>
              <w:left w:val="nil"/>
              <w:bottom w:val="single" w:sz="4" w:space="0" w:color="auto"/>
              <w:right w:val="single" w:sz="4" w:space="0" w:color="auto"/>
            </w:tcBorders>
            <w:shd w:val="clear" w:color="auto" w:fill="auto"/>
            <w:vAlign w:val="center"/>
            <w:hideMark/>
          </w:tcPr>
          <w:p w14:paraId="786C9216" w14:textId="77777777" w:rsidR="00067DC4" w:rsidRPr="0030718D" w:rsidRDefault="00067DC4" w:rsidP="00067DC4">
            <w:pPr>
              <w:jc w:val="center"/>
              <w:rPr>
                <w:sz w:val="24"/>
                <w:szCs w:val="24"/>
              </w:rPr>
            </w:pPr>
            <w:r w:rsidRPr="0030718D">
              <w:rPr>
                <w:sz w:val="24"/>
                <w:szCs w:val="24"/>
              </w:rPr>
              <w:t>SKN</w:t>
            </w:r>
          </w:p>
        </w:tc>
        <w:tc>
          <w:tcPr>
            <w:tcW w:w="575" w:type="pct"/>
            <w:tcBorders>
              <w:top w:val="nil"/>
              <w:left w:val="nil"/>
              <w:bottom w:val="single" w:sz="4" w:space="0" w:color="auto"/>
              <w:right w:val="single" w:sz="4" w:space="0" w:color="auto"/>
            </w:tcBorders>
            <w:shd w:val="clear" w:color="auto" w:fill="auto"/>
            <w:vAlign w:val="center"/>
            <w:hideMark/>
          </w:tcPr>
          <w:p w14:paraId="782D4E19"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7D1A1BE0"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6DAC57E2" w14:textId="77777777" w:rsidR="00067DC4" w:rsidRPr="0030718D" w:rsidRDefault="00067DC4" w:rsidP="00067DC4">
            <w:pPr>
              <w:jc w:val="right"/>
              <w:rPr>
                <w:sz w:val="24"/>
                <w:szCs w:val="24"/>
              </w:rPr>
            </w:pPr>
            <w:r w:rsidRPr="0030718D">
              <w:rPr>
                <w:sz w:val="24"/>
                <w:szCs w:val="24"/>
              </w:rPr>
              <w:t> </w:t>
            </w:r>
          </w:p>
        </w:tc>
      </w:tr>
      <w:tr w:rsidR="00067DC4" w:rsidRPr="00067DC4" w14:paraId="14738DE8"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00089B5" w14:textId="77777777" w:rsidR="00067DC4" w:rsidRPr="0030718D" w:rsidRDefault="00067DC4" w:rsidP="00067DC4">
            <w:pPr>
              <w:rPr>
                <w:sz w:val="24"/>
                <w:szCs w:val="24"/>
              </w:rPr>
            </w:pPr>
            <w:r w:rsidRPr="0030718D">
              <w:rPr>
                <w:sz w:val="24"/>
                <w:szCs w:val="24"/>
              </w:rPr>
              <w:t>2.7.3</w:t>
            </w:r>
          </w:p>
        </w:tc>
        <w:tc>
          <w:tcPr>
            <w:tcW w:w="2388" w:type="pct"/>
            <w:tcBorders>
              <w:top w:val="nil"/>
              <w:left w:val="nil"/>
              <w:bottom w:val="single" w:sz="4" w:space="0" w:color="auto"/>
              <w:right w:val="single" w:sz="4" w:space="0" w:color="auto"/>
            </w:tcBorders>
            <w:shd w:val="clear" w:color="auto" w:fill="auto"/>
            <w:vAlign w:val="center"/>
            <w:hideMark/>
          </w:tcPr>
          <w:p w14:paraId="1FAFB0BC" w14:textId="77777777" w:rsidR="00067DC4" w:rsidRPr="0030718D" w:rsidRDefault="00067DC4" w:rsidP="00067DC4">
            <w:pPr>
              <w:rPr>
                <w:sz w:val="24"/>
                <w:szCs w:val="24"/>
              </w:rPr>
            </w:pPr>
            <w:r w:rsidRPr="0030718D">
              <w:rPr>
                <w:sz w:val="24"/>
                <w:szCs w:val="24"/>
              </w:rPr>
              <w:t>Đất khu công nghệ thông tin tập trung</w:t>
            </w:r>
          </w:p>
        </w:tc>
        <w:tc>
          <w:tcPr>
            <w:tcW w:w="441" w:type="pct"/>
            <w:tcBorders>
              <w:top w:val="nil"/>
              <w:left w:val="nil"/>
              <w:bottom w:val="single" w:sz="4" w:space="0" w:color="auto"/>
              <w:right w:val="single" w:sz="4" w:space="0" w:color="auto"/>
            </w:tcBorders>
            <w:shd w:val="clear" w:color="auto" w:fill="auto"/>
            <w:vAlign w:val="center"/>
            <w:hideMark/>
          </w:tcPr>
          <w:p w14:paraId="321BD6D1" w14:textId="77777777" w:rsidR="00067DC4" w:rsidRPr="0030718D" w:rsidRDefault="00067DC4" w:rsidP="00067DC4">
            <w:pPr>
              <w:jc w:val="center"/>
              <w:rPr>
                <w:sz w:val="24"/>
                <w:szCs w:val="24"/>
              </w:rPr>
            </w:pPr>
            <w:r w:rsidRPr="0030718D">
              <w:rPr>
                <w:sz w:val="24"/>
                <w:szCs w:val="24"/>
              </w:rPr>
              <w:t>SCT</w:t>
            </w:r>
          </w:p>
        </w:tc>
        <w:tc>
          <w:tcPr>
            <w:tcW w:w="575" w:type="pct"/>
            <w:tcBorders>
              <w:top w:val="nil"/>
              <w:left w:val="nil"/>
              <w:bottom w:val="single" w:sz="4" w:space="0" w:color="auto"/>
              <w:right w:val="single" w:sz="4" w:space="0" w:color="auto"/>
            </w:tcBorders>
            <w:shd w:val="clear" w:color="auto" w:fill="auto"/>
            <w:vAlign w:val="center"/>
            <w:hideMark/>
          </w:tcPr>
          <w:p w14:paraId="710CE471"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16A4BF0F"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49426D9A" w14:textId="77777777" w:rsidR="00067DC4" w:rsidRPr="0030718D" w:rsidRDefault="00067DC4" w:rsidP="00067DC4">
            <w:pPr>
              <w:jc w:val="right"/>
              <w:rPr>
                <w:sz w:val="24"/>
                <w:szCs w:val="24"/>
              </w:rPr>
            </w:pPr>
            <w:r w:rsidRPr="0030718D">
              <w:rPr>
                <w:sz w:val="24"/>
                <w:szCs w:val="24"/>
              </w:rPr>
              <w:t> </w:t>
            </w:r>
          </w:p>
        </w:tc>
      </w:tr>
      <w:tr w:rsidR="00067DC4" w:rsidRPr="00067DC4" w14:paraId="1E536E9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017B268" w14:textId="77777777" w:rsidR="00067DC4" w:rsidRPr="0030718D" w:rsidRDefault="00067DC4" w:rsidP="00067DC4">
            <w:pPr>
              <w:rPr>
                <w:sz w:val="24"/>
                <w:szCs w:val="24"/>
              </w:rPr>
            </w:pPr>
            <w:r w:rsidRPr="0030718D">
              <w:rPr>
                <w:sz w:val="24"/>
                <w:szCs w:val="24"/>
              </w:rPr>
              <w:t>2.7.4</w:t>
            </w:r>
          </w:p>
        </w:tc>
        <w:tc>
          <w:tcPr>
            <w:tcW w:w="2388" w:type="pct"/>
            <w:tcBorders>
              <w:top w:val="nil"/>
              <w:left w:val="nil"/>
              <w:bottom w:val="single" w:sz="4" w:space="0" w:color="auto"/>
              <w:right w:val="single" w:sz="4" w:space="0" w:color="auto"/>
            </w:tcBorders>
            <w:shd w:val="clear" w:color="auto" w:fill="auto"/>
            <w:vAlign w:val="center"/>
            <w:hideMark/>
          </w:tcPr>
          <w:p w14:paraId="1824114E" w14:textId="77777777" w:rsidR="00067DC4" w:rsidRPr="0030718D" w:rsidRDefault="00067DC4" w:rsidP="00067DC4">
            <w:pPr>
              <w:rPr>
                <w:sz w:val="24"/>
                <w:szCs w:val="24"/>
              </w:rPr>
            </w:pPr>
            <w:r w:rsidRPr="0030718D">
              <w:rPr>
                <w:sz w:val="24"/>
                <w:szCs w:val="24"/>
              </w:rPr>
              <w:t>Đất thương mại, dịch vụ</w:t>
            </w:r>
          </w:p>
        </w:tc>
        <w:tc>
          <w:tcPr>
            <w:tcW w:w="441" w:type="pct"/>
            <w:tcBorders>
              <w:top w:val="nil"/>
              <w:left w:val="nil"/>
              <w:bottom w:val="single" w:sz="4" w:space="0" w:color="auto"/>
              <w:right w:val="single" w:sz="4" w:space="0" w:color="auto"/>
            </w:tcBorders>
            <w:shd w:val="clear" w:color="auto" w:fill="auto"/>
            <w:vAlign w:val="center"/>
            <w:hideMark/>
          </w:tcPr>
          <w:p w14:paraId="3AB8A8CA" w14:textId="77777777" w:rsidR="00067DC4" w:rsidRPr="0030718D" w:rsidRDefault="00067DC4" w:rsidP="00067DC4">
            <w:pPr>
              <w:jc w:val="center"/>
              <w:rPr>
                <w:sz w:val="24"/>
                <w:szCs w:val="24"/>
              </w:rPr>
            </w:pPr>
            <w:r w:rsidRPr="0030718D">
              <w:rPr>
                <w:sz w:val="24"/>
                <w:szCs w:val="24"/>
              </w:rPr>
              <w:t>TMD</w:t>
            </w:r>
          </w:p>
        </w:tc>
        <w:tc>
          <w:tcPr>
            <w:tcW w:w="575" w:type="pct"/>
            <w:tcBorders>
              <w:top w:val="nil"/>
              <w:left w:val="nil"/>
              <w:bottom w:val="single" w:sz="4" w:space="0" w:color="auto"/>
              <w:right w:val="single" w:sz="4" w:space="0" w:color="auto"/>
            </w:tcBorders>
            <w:shd w:val="clear" w:color="auto" w:fill="auto"/>
            <w:vAlign w:val="center"/>
            <w:hideMark/>
          </w:tcPr>
          <w:p w14:paraId="593023D9" w14:textId="77777777" w:rsidR="00067DC4" w:rsidRPr="0030718D" w:rsidRDefault="00067DC4" w:rsidP="00067DC4">
            <w:pPr>
              <w:jc w:val="right"/>
              <w:rPr>
                <w:sz w:val="24"/>
                <w:szCs w:val="24"/>
              </w:rPr>
            </w:pPr>
            <w:r w:rsidRPr="0030718D">
              <w:rPr>
                <w:sz w:val="24"/>
                <w:szCs w:val="24"/>
              </w:rPr>
              <w:t>6,51</w:t>
            </w:r>
          </w:p>
        </w:tc>
        <w:tc>
          <w:tcPr>
            <w:tcW w:w="534" w:type="pct"/>
            <w:tcBorders>
              <w:top w:val="nil"/>
              <w:left w:val="nil"/>
              <w:bottom w:val="single" w:sz="4" w:space="0" w:color="auto"/>
              <w:right w:val="single" w:sz="4" w:space="0" w:color="auto"/>
            </w:tcBorders>
            <w:shd w:val="clear" w:color="auto" w:fill="auto"/>
            <w:vAlign w:val="center"/>
            <w:hideMark/>
          </w:tcPr>
          <w:p w14:paraId="26DC2D33" w14:textId="77777777" w:rsidR="00067DC4" w:rsidRPr="0030718D" w:rsidRDefault="00067DC4" w:rsidP="00067DC4">
            <w:pPr>
              <w:jc w:val="right"/>
              <w:rPr>
                <w:sz w:val="24"/>
                <w:szCs w:val="24"/>
              </w:rPr>
            </w:pPr>
            <w:r w:rsidRPr="0030718D">
              <w:rPr>
                <w:sz w:val="24"/>
                <w:szCs w:val="24"/>
              </w:rPr>
              <w:t>42,11</w:t>
            </w:r>
          </w:p>
        </w:tc>
        <w:tc>
          <w:tcPr>
            <w:tcW w:w="632" w:type="pct"/>
            <w:tcBorders>
              <w:top w:val="nil"/>
              <w:left w:val="nil"/>
              <w:bottom w:val="single" w:sz="4" w:space="0" w:color="auto"/>
              <w:right w:val="single" w:sz="4" w:space="0" w:color="auto"/>
            </w:tcBorders>
            <w:shd w:val="clear" w:color="auto" w:fill="auto"/>
            <w:vAlign w:val="center"/>
            <w:hideMark/>
          </w:tcPr>
          <w:p w14:paraId="67BED08C" w14:textId="77777777" w:rsidR="00067DC4" w:rsidRPr="0030718D" w:rsidRDefault="00067DC4" w:rsidP="00067DC4">
            <w:pPr>
              <w:jc w:val="right"/>
              <w:rPr>
                <w:sz w:val="24"/>
                <w:szCs w:val="24"/>
              </w:rPr>
            </w:pPr>
            <w:r w:rsidRPr="0030718D">
              <w:rPr>
                <w:sz w:val="24"/>
                <w:szCs w:val="24"/>
              </w:rPr>
              <w:t>35,60</w:t>
            </w:r>
          </w:p>
        </w:tc>
      </w:tr>
      <w:tr w:rsidR="00067DC4" w:rsidRPr="00067DC4" w14:paraId="3FF40530"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1C667A2" w14:textId="77777777" w:rsidR="00067DC4" w:rsidRPr="0030718D" w:rsidRDefault="00067DC4" w:rsidP="00067DC4">
            <w:pPr>
              <w:rPr>
                <w:sz w:val="24"/>
                <w:szCs w:val="24"/>
              </w:rPr>
            </w:pPr>
            <w:r w:rsidRPr="0030718D">
              <w:rPr>
                <w:sz w:val="24"/>
                <w:szCs w:val="24"/>
              </w:rPr>
              <w:t>2.7.5</w:t>
            </w:r>
          </w:p>
        </w:tc>
        <w:tc>
          <w:tcPr>
            <w:tcW w:w="2388" w:type="pct"/>
            <w:tcBorders>
              <w:top w:val="nil"/>
              <w:left w:val="nil"/>
              <w:bottom w:val="single" w:sz="4" w:space="0" w:color="auto"/>
              <w:right w:val="single" w:sz="4" w:space="0" w:color="auto"/>
            </w:tcBorders>
            <w:shd w:val="clear" w:color="auto" w:fill="auto"/>
            <w:vAlign w:val="center"/>
            <w:hideMark/>
          </w:tcPr>
          <w:p w14:paraId="33825DFC" w14:textId="77777777" w:rsidR="00067DC4" w:rsidRPr="0030718D" w:rsidRDefault="00067DC4" w:rsidP="00067DC4">
            <w:pPr>
              <w:rPr>
                <w:sz w:val="24"/>
                <w:szCs w:val="24"/>
              </w:rPr>
            </w:pPr>
            <w:r w:rsidRPr="0030718D">
              <w:rPr>
                <w:sz w:val="24"/>
                <w:szCs w:val="24"/>
              </w:rPr>
              <w:t>Đất cơ sở sản xuất phi nông nghiệp</w:t>
            </w:r>
          </w:p>
        </w:tc>
        <w:tc>
          <w:tcPr>
            <w:tcW w:w="441" w:type="pct"/>
            <w:tcBorders>
              <w:top w:val="nil"/>
              <w:left w:val="nil"/>
              <w:bottom w:val="single" w:sz="4" w:space="0" w:color="auto"/>
              <w:right w:val="single" w:sz="4" w:space="0" w:color="auto"/>
            </w:tcBorders>
            <w:shd w:val="clear" w:color="auto" w:fill="auto"/>
            <w:vAlign w:val="center"/>
            <w:hideMark/>
          </w:tcPr>
          <w:p w14:paraId="2B5C65DE" w14:textId="77777777" w:rsidR="00067DC4" w:rsidRPr="0030718D" w:rsidRDefault="00067DC4" w:rsidP="00067DC4">
            <w:pPr>
              <w:jc w:val="center"/>
              <w:rPr>
                <w:sz w:val="24"/>
                <w:szCs w:val="24"/>
              </w:rPr>
            </w:pPr>
            <w:r w:rsidRPr="0030718D">
              <w:rPr>
                <w:sz w:val="24"/>
                <w:szCs w:val="24"/>
              </w:rPr>
              <w:t>SKC</w:t>
            </w:r>
          </w:p>
        </w:tc>
        <w:tc>
          <w:tcPr>
            <w:tcW w:w="575" w:type="pct"/>
            <w:tcBorders>
              <w:top w:val="nil"/>
              <w:left w:val="nil"/>
              <w:bottom w:val="single" w:sz="4" w:space="0" w:color="auto"/>
              <w:right w:val="single" w:sz="4" w:space="0" w:color="auto"/>
            </w:tcBorders>
            <w:shd w:val="clear" w:color="auto" w:fill="auto"/>
            <w:vAlign w:val="center"/>
            <w:hideMark/>
          </w:tcPr>
          <w:p w14:paraId="12BCAD8C" w14:textId="77777777" w:rsidR="00067DC4" w:rsidRPr="0030718D" w:rsidRDefault="00067DC4" w:rsidP="00067DC4">
            <w:pPr>
              <w:jc w:val="right"/>
              <w:rPr>
                <w:sz w:val="24"/>
                <w:szCs w:val="24"/>
              </w:rPr>
            </w:pPr>
            <w:r w:rsidRPr="0030718D">
              <w:rPr>
                <w:sz w:val="24"/>
                <w:szCs w:val="24"/>
              </w:rPr>
              <w:t>37,39</w:t>
            </w:r>
          </w:p>
        </w:tc>
        <w:tc>
          <w:tcPr>
            <w:tcW w:w="534" w:type="pct"/>
            <w:tcBorders>
              <w:top w:val="nil"/>
              <w:left w:val="nil"/>
              <w:bottom w:val="single" w:sz="4" w:space="0" w:color="auto"/>
              <w:right w:val="single" w:sz="4" w:space="0" w:color="auto"/>
            </w:tcBorders>
            <w:shd w:val="clear" w:color="auto" w:fill="auto"/>
            <w:vAlign w:val="center"/>
            <w:hideMark/>
          </w:tcPr>
          <w:p w14:paraId="6B5A9AAA" w14:textId="77777777" w:rsidR="00067DC4" w:rsidRPr="0030718D" w:rsidRDefault="00067DC4" w:rsidP="00067DC4">
            <w:pPr>
              <w:jc w:val="right"/>
              <w:rPr>
                <w:sz w:val="24"/>
                <w:szCs w:val="24"/>
              </w:rPr>
            </w:pPr>
            <w:r w:rsidRPr="0030718D">
              <w:rPr>
                <w:sz w:val="24"/>
                <w:szCs w:val="24"/>
              </w:rPr>
              <w:t>37,19</w:t>
            </w:r>
          </w:p>
        </w:tc>
        <w:tc>
          <w:tcPr>
            <w:tcW w:w="632" w:type="pct"/>
            <w:tcBorders>
              <w:top w:val="nil"/>
              <w:left w:val="nil"/>
              <w:bottom w:val="single" w:sz="4" w:space="0" w:color="auto"/>
              <w:right w:val="single" w:sz="4" w:space="0" w:color="auto"/>
            </w:tcBorders>
            <w:shd w:val="clear" w:color="auto" w:fill="auto"/>
            <w:vAlign w:val="center"/>
            <w:hideMark/>
          </w:tcPr>
          <w:p w14:paraId="0DEC5E8D" w14:textId="77777777" w:rsidR="00067DC4" w:rsidRPr="0030718D" w:rsidRDefault="00067DC4" w:rsidP="00067DC4">
            <w:pPr>
              <w:jc w:val="right"/>
              <w:rPr>
                <w:sz w:val="24"/>
                <w:szCs w:val="24"/>
              </w:rPr>
            </w:pPr>
            <w:r w:rsidRPr="0030718D">
              <w:rPr>
                <w:sz w:val="24"/>
                <w:szCs w:val="24"/>
              </w:rPr>
              <w:t>-0,20</w:t>
            </w:r>
          </w:p>
        </w:tc>
      </w:tr>
      <w:tr w:rsidR="00067DC4" w:rsidRPr="00067DC4" w14:paraId="74638C52"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F77E499" w14:textId="77777777" w:rsidR="00067DC4" w:rsidRPr="0030718D" w:rsidRDefault="00067DC4" w:rsidP="00067DC4">
            <w:pPr>
              <w:rPr>
                <w:sz w:val="24"/>
                <w:szCs w:val="24"/>
              </w:rPr>
            </w:pPr>
            <w:r w:rsidRPr="0030718D">
              <w:rPr>
                <w:sz w:val="24"/>
                <w:szCs w:val="24"/>
              </w:rPr>
              <w:t>2.7.6</w:t>
            </w:r>
          </w:p>
        </w:tc>
        <w:tc>
          <w:tcPr>
            <w:tcW w:w="2388" w:type="pct"/>
            <w:tcBorders>
              <w:top w:val="nil"/>
              <w:left w:val="nil"/>
              <w:bottom w:val="single" w:sz="4" w:space="0" w:color="auto"/>
              <w:right w:val="single" w:sz="4" w:space="0" w:color="auto"/>
            </w:tcBorders>
            <w:shd w:val="clear" w:color="auto" w:fill="auto"/>
            <w:vAlign w:val="center"/>
            <w:hideMark/>
          </w:tcPr>
          <w:p w14:paraId="0589731D" w14:textId="77777777" w:rsidR="00067DC4" w:rsidRPr="0030718D" w:rsidRDefault="00067DC4" w:rsidP="00067DC4">
            <w:pPr>
              <w:rPr>
                <w:sz w:val="24"/>
                <w:szCs w:val="24"/>
              </w:rPr>
            </w:pPr>
            <w:r w:rsidRPr="0030718D">
              <w:rPr>
                <w:sz w:val="24"/>
                <w:szCs w:val="24"/>
              </w:rPr>
              <w:t>Đất sử dụng cho hoạt động khoáng sản</w:t>
            </w:r>
          </w:p>
        </w:tc>
        <w:tc>
          <w:tcPr>
            <w:tcW w:w="441" w:type="pct"/>
            <w:tcBorders>
              <w:top w:val="nil"/>
              <w:left w:val="nil"/>
              <w:bottom w:val="single" w:sz="4" w:space="0" w:color="auto"/>
              <w:right w:val="single" w:sz="4" w:space="0" w:color="auto"/>
            </w:tcBorders>
            <w:shd w:val="clear" w:color="auto" w:fill="auto"/>
            <w:vAlign w:val="center"/>
            <w:hideMark/>
          </w:tcPr>
          <w:p w14:paraId="0511D57D" w14:textId="77777777" w:rsidR="00067DC4" w:rsidRPr="0030718D" w:rsidRDefault="00067DC4" w:rsidP="00067DC4">
            <w:pPr>
              <w:jc w:val="center"/>
              <w:rPr>
                <w:sz w:val="24"/>
                <w:szCs w:val="24"/>
              </w:rPr>
            </w:pPr>
            <w:r w:rsidRPr="0030718D">
              <w:rPr>
                <w:sz w:val="24"/>
                <w:szCs w:val="24"/>
              </w:rPr>
              <w:t>SKS</w:t>
            </w:r>
          </w:p>
        </w:tc>
        <w:tc>
          <w:tcPr>
            <w:tcW w:w="575" w:type="pct"/>
            <w:tcBorders>
              <w:top w:val="nil"/>
              <w:left w:val="nil"/>
              <w:bottom w:val="single" w:sz="4" w:space="0" w:color="auto"/>
              <w:right w:val="single" w:sz="4" w:space="0" w:color="auto"/>
            </w:tcBorders>
            <w:shd w:val="clear" w:color="auto" w:fill="auto"/>
            <w:vAlign w:val="center"/>
            <w:hideMark/>
          </w:tcPr>
          <w:p w14:paraId="1837C77F"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2EED179F"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58B00959" w14:textId="77777777" w:rsidR="00067DC4" w:rsidRPr="0030718D" w:rsidRDefault="00067DC4" w:rsidP="00067DC4">
            <w:pPr>
              <w:jc w:val="right"/>
              <w:rPr>
                <w:sz w:val="24"/>
                <w:szCs w:val="24"/>
              </w:rPr>
            </w:pPr>
            <w:r w:rsidRPr="0030718D">
              <w:rPr>
                <w:sz w:val="24"/>
                <w:szCs w:val="24"/>
              </w:rPr>
              <w:t> </w:t>
            </w:r>
          </w:p>
        </w:tc>
      </w:tr>
      <w:tr w:rsidR="00067DC4" w:rsidRPr="00067DC4" w14:paraId="09DCA3E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A0B22B2" w14:textId="77777777" w:rsidR="00067DC4" w:rsidRPr="0030718D" w:rsidRDefault="00067DC4" w:rsidP="00067DC4">
            <w:pPr>
              <w:rPr>
                <w:sz w:val="24"/>
                <w:szCs w:val="24"/>
              </w:rPr>
            </w:pPr>
            <w:r w:rsidRPr="0030718D">
              <w:rPr>
                <w:sz w:val="24"/>
                <w:szCs w:val="24"/>
              </w:rPr>
              <w:t>2.8</w:t>
            </w:r>
          </w:p>
        </w:tc>
        <w:tc>
          <w:tcPr>
            <w:tcW w:w="2388" w:type="pct"/>
            <w:tcBorders>
              <w:top w:val="nil"/>
              <w:left w:val="nil"/>
              <w:bottom w:val="single" w:sz="4" w:space="0" w:color="auto"/>
              <w:right w:val="single" w:sz="4" w:space="0" w:color="auto"/>
            </w:tcBorders>
            <w:shd w:val="clear" w:color="auto" w:fill="auto"/>
            <w:vAlign w:val="center"/>
            <w:hideMark/>
          </w:tcPr>
          <w:p w14:paraId="083ED8B7" w14:textId="77777777" w:rsidR="00067DC4" w:rsidRPr="0030718D" w:rsidRDefault="00067DC4" w:rsidP="00067DC4">
            <w:pPr>
              <w:rPr>
                <w:sz w:val="24"/>
                <w:szCs w:val="24"/>
              </w:rPr>
            </w:pPr>
            <w:r w:rsidRPr="0030718D">
              <w:rPr>
                <w:sz w:val="24"/>
                <w:szCs w:val="24"/>
              </w:rPr>
              <w:t>Đất sử dụng vào mục đích công cộng</w:t>
            </w:r>
          </w:p>
        </w:tc>
        <w:tc>
          <w:tcPr>
            <w:tcW w:w="441" w:type="pct"/>
            <w:tcBorders>
              <w:top w:val="nil"/>
              <w:left w:val="nil"/>
              <w:bottom w:val="single" w:sz="4" w:space="0" w:color="auto"/>
              <w:right w:val="single" w:sz="4" w:space="0" w:color="auto"/>
            </w:tcBorders>
            <w:shd w:val="clear" w:color="auto" w:fill="auto"/>
            <w:vAlign w:val="center"/>
            <w:hideMark/>
          </w:tcPr>
          <w:p w14:paraId="6E0C93FC" w14:textId="77777777" w:rsidR="00067DC4" w:rsidRPr="0030718D" w:rsidRDefault="00067DC4" w:rsidP="00067DC4">
            <w:pPr>
              <w:jc w:val="center"/>
              <w:rPr>
                <w:sz w:val="24"/>
                <w:szCs w:val="24"/>
              </w:rPr>
            </w:pPr>
            <w:r w:rsidRPr="0030718D">
              <w:rPr>
                <w:sz w:val="24"/>
                <w:szCs w:val="24"/>
              </w:rPr>
              <w:t>CCC</w:t>
            </w:r>
          </w:p>
        </w:tc>
        <w:tc>
          <w:tcPr>
            <w:tcW w:w="575" w:type="pct"/>
            <w:tcBorders>
              <w:top w:val="nil"/>
              <w:left w:val="nil"/>
              <w:bottom w:val="single" w:sz="4" w:space="0" w:color="auto"/>
              <w:right w:val="single" w:sz="4" w:space="0" w:color="auto"/>
            </w:tcBorders>
            <w:shd w:val="clear" w:color="auto" w:fill="auto"/>
            <w:vAlign w:val="center"/>
            <w:hideMark/>
          </w:tcPr>
          <w:p w14:paraId="73960A87" w14:textId="77777777" w:rsidR="00067DC4" w:rsidRPr="0030718D" w:rsidRDefault="00067DC4" w:rsidP="00067DC4">
            <w:pPr>
              <w:jc w:val="right"/>
              <w:rPr>
                <w:sz w:val="24"/>
                <w:szCs w:val="24"/>
              </w:rPr>
            </w:pPr>
            <w:r w:rsidRPr="0030718D">
              <w:rPr>
                <w:sz w:val="24"/>
                <w:szCs w:val="24"/>
              </w:rPr>
              <w:t>198,45</w:t>
            </w:r>
          </w:p>
        </w:tc>
        <w:tc>
          <w:tcPr>
            <w:tcW w:w="534" w:type="pct"/>
            <w:tcBorders>
              <w:top w:val="nil"/>
              <w:left w:val="nil"/>
              <w:bottom w:val="single" w:sz="4" w:space="0" w:color="auto"/>
              <w:right w:val="single" w:sz="4" w:space="0" w:color="auto"/>
            </w:tcBorders>
            <w:shd w:val="clear" w:color="auto" w:fill="auto"/>
            <w:vAlign w:val="center"/>
            <w:hideMark/>
          </w:tcPr>
          <w:p w14:paraId="5E1ED11B" w14:textId="77777777" w:rsidR="00067DC4" w:rsidRPr="0030718D" w:rsidRDefault="00067DC4" w:rsidP="00067DC4">
            <w:pPr>
              <w:jc w:val="right"/>
              <w:rPr>
                <w:sz w:val="24"/>
                <w:szCs w:val="24"/>
              </w:rPr>
            </w:pPr>
            <w:r w:rsidRPr="0030718D">
              <w:rPr>
                <w:sz w:val="24"/>
                <w:szCs w:val="24"/>
              </w:rPr>
              <w:t>314,69</w:t>
            </w:r>
          </w:p>
        </w:tc>
        <w:tc>
          <w:tcPr>
            <w:tcW w:w="632" w:type="pct"/>
            <w:tcBorders>
              <w:top w:val="nil"/>
              <w:left w:val="nil"/>
              <w:bottom w:val="single" w:sz="4" w:space="0" w:color="auto"/>
              <w:right w:val="single" w:sz="4" w:space="0" w:color="auto"/>
            </w:tcBorders>
            <w:shd w:val="clear" w:color="auto" w:fill="auto"/>
            <w:vAlign w:val="center"/>
            <w:hideMark/>
          </w:tcPr>
          <w:p w14:paraId="5F48E095" w14:textId="77777777" w:rsidR="00067DC4" w:rsidRPr="0030718D" w:rsidRDefault="00067DC4" w:rsidP="00067DC4">
            <w:pPr>
              <w:jc w:val="right"/>
              <w:rPr>
                <w:sz w:val="24"/>
                <w:szCs w:val="24"/>
              </w:rPr>
            </w:pPr>
            <w:r w:rsidRPr="0030718D">
              <w:rPr>
                <w:sz w:val="24"/>
                <w:szCs w:val="24"/>
              </w:rPr>
              <w:t>116,25</w:t>
            </w:r>
          </w:p>
        </w:tc>
      </w:tr>
      <w:tr w:rsidR="00067DC4" w:rsidRPr="00067DC4" w14:paraId="55CB251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0896EDF" w14:textId="77777777" w:rsidR="00067DC4" w:rsidRPr="0030718D" w:rsidRDefault="00067DC4" w:rsidP="00067DC4">
            <w:pPr>
              <w:rPr>
                <w:sz w:val="24"/>
                <w:szCs w:val="24"/>
              </w:rPr>
            </w:pPr>
            <w:r w:rsidRPr="0030718D">
              <w:rPr>
                <w:sz w:val="24"/>
                <w:szCs w:val="24"/>
              </w:rPr>
              <w:t>2.8.1</w:t>
            </w:r>
          </w:p>
        </w:tc>
        <w:tc>
          <w:tcPr>
            <w:tcW w:w="2388" w:type="pct"/>
            <w:tcBorders>
              <w:top w:val="nil"/>
              <w:left w:val="nil"/>
              <w:bottom w:val="single" w:sz="4" w:space="0" w:color="auto"/>
              <w:right w:val="single" w:sz="4" w:space="0" w:color="auto"/>
            </w:tcBorders>
            <w:shd w:val="clear" w:color="auto" w:fill="auto"/>
            <w:vAlign w:val="center"/>
            <w:hideMark/>
          </w:tcPr>
          <w:p w14:paraId="636F4E8E" w14:textId="77777777" w:rsidR="00067DC4" w:rsidRPr="0030718D" w:rsidRDefault="00067DC4" w:rsidP="00067DC4">
            <w:pPr>
              <w:rPr>
                <w:sz w:val="24"/>
                <w:szCs w:val="24"/>
              </w:rPr>
            </w:pPr>
            <w:r w:rsidRPr="0030718D">
              <w:rPr>
                <w:sz w:val="24"/>
                <w:szCs w:val="24"/>
              </w:rPr>
              <w:t>Đất công trình giao thông</w:t>
            </w:r>
          </w:p>
        </w:tc>
        <w:tc>
          <w:tcPr>
            <w:tcW w:w="441" w:type="pct"/>
            <w:tcBorders>
              <w:top w:val="nil"/>
              <w:left w:val="nil"/>
              <w:bottom w:val="single" w:sz="4" w:space="0" w:color="auto"/>
              <w:right w:val="single" w:sz="4" w:space="0" w:color="auto"/>
            </w:tcBorders>
            <w:shd w:val="clear" w:color="auto" w:fill="auto"/>
            <w:vAlign w:val="center"/>
            <w:hideMark/>
          </w:tcPr>
          <w:p w14:paraId="40258CDB" w14:textId="77777777" w:rsidR="00067DC4" w:rsidRPr="0030718D" w:rsidRDefault="00067DC4" w:rsidP="00067DC4">
            <w:pPr>
              <w:jc w:val="center"/>
              <w:rPr>
                <w:sz w:val="24"/>
                <w:szCs w:val="24"/>
              </w:rPr>
            </w:pPr>
            <w:r w:rsidRPr="0030718D">
              <w:rPr>
                <w:sz w:val="24"/>
                <w:szCs w:val="24"/>
              </w:rPr>
              <w:t>DGT</w:t>
            </w:r>
          </w:p>
        </w:tc>
        <w:tc>
          <w:tcPr>
            <w:tcW w:w="575" w:type="pct"/>
            <w:tcBorders>
              <w:top w:val="nil"/>
              <w:left w:val="nil"/>
              <w:bottom w:val="single" w:sz="4" w:space="0" w:color="auto"/>
              <w:right w:val="single" w:sz="4" w:space="0" w:color="auto"/>
            </w:tcBorders>
            <w:shd w:val="clear" w:color="auto" w:fill="auto"/>
            <w:vAlign w:val="center"/>
            <w:hideMark/>
          </w:tcPr>
          <w:p w14:paraId="7B997D47" w14:textId="77777777" w:rsidR="00067DC4" w:rsidRPr="0030718D" w:rsidRDefault="00067DC4" w:rsidP="00067DC4">
            <w:pPr>
              <w:jc w:val="right"/>
              <w:rPr>
                <w:sz w:val="24"/>
                <w:szCs w:val="24"/>
              </w:rPr>
            </w:pPr>
            <w:r w:rsidRPr="0030718D">
              <w:rPr>
                <w:sz w:val="24"/>
                <w:szCs w:val="24"/>
              </w:rPr>
              <w:t>162,63</w:t>
            </w:r>
          </w:p>
        </w:tc>
        <w:tc>
          <w:tcPr>
            <w:tcW w:w="534" w:type="pct"/>
            <w:tcBorders>
              <w:top w:val="nil"/>
              <w:left w:val="nil"/>
              <w:bottom w:val="single" w:sz="4" w:space="0" w:color="auto"/>
              <w:right w:val="single" w:sz="4" w:space="0" w:color="auto"/>
            </w:tcBorders>
            <w:shd w:val="clear" w:color="auto" w:fill="auto"/>
            <w:vAlign w:val="center"/>
            <w:hideMark/>
          </w:tcPr>
          <w:p w14:paraId="4A68172F" w14:textId="77777777" w:rsidR="00067DC4" w:rsidRPr="0030718D" w:rsidRDefault="00067DC4" w:rsidP="00067DC4">
            <w:pPr>
              <w:jc w:val="right"/>
              <w:rPr>
                <w:sz w:val="24"/>
                <w:szCs w:val="24"/>
              </w:rPr>
            </w:pPr>
            <w:r w:rsidRPr="0030718D">
              <w:rPr>
                <w:sz w:val="24"/>
                <w:szCs w:val="24"/>
              </w:rPr>
              <w:t>268,07</w:t>
            </w:r>
          </w:p>
        </w:tc>
        <w:tc>
          <w:tcPr>
            <w:tcW w:w="632" w:type="pct"/>
            <w:tcBorders>
              <w:top w:val="nil"/>
              <w:left w:val="nil"/>
              <w:bottom w:val="single" w:sz="4" w:space="0" w:color="auto"/>
              <w:right w:val="single" w:sz="4" w:space="0" w:color="auto"/>
            </w:tcBorders>
            <w:shd w:val="clear" w:color="auto" w:fill="auto"/>
            <w:vAlign w:val="center"/>
            <w:hideMark/>
          </w:tcPr>
          <w:p w14:paraId="164E52CC" w14:textId="77777777" w:rsidR="00067DC4" w:rsidRPr="0030718D" w:rsidRDefault="00067DC4" w:rsidP="00067DC4">
            <w:pPr>
              <w:jc w:val="right"/>
              <w:rPr>
                <w:sz w:val="24"/>
                <w:szCs w:val="24"/>
              </w:rPr>
            </w:pPr>
            <w:r w:rsidRPr="0030718D">
              <w:rPr>
                <w:sz w:val="24"/>
                <w:szCs w:val="24"/>
              </w:rPr>
              <w:t>105,45</w:t>
            </w:r>
          </w:p>
        </w:tc>
      </w:tr>
      <w:tr w:rsidR="00067DC4" w:rsidRPr="00067DC4" w14:paraId="04FA9BA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D5ABA0C" w14:textId="77777777" w:rsidR="00067DC4" w:rsidRPr="0030718D" w:rsidRDefault="00067DC4" w:rsidP="00067DC4">
            <w:pPr>
              <w:rPr>
                <w:sz w:val="24"/>
                <w:szCs w:val="24"/>
              </w:rPr>
            </w:pPr>
            <w:r w:rsidRPr="0030718D">
              <w:rPr>
                <w:sz w:val="24"/>
                <w:szCs w:val="24"/>
              </w:rPr>
              <w:t>2.8.2</w:t>
            </w:r>
          </w:p>
        </w:tc>
        <w:tc>
          <w:tcPr>
            <w:tcW w:w="2388" w:type="pct"/>
            <w:tcBorders>
              <w:top w:val="nil"/>
              <w:left w:val="nil"/>
              <w:bottom w:val="single" w:sz="4" w:space="0" w:color="auto"/>
              <w:right w:val="single" w:sz="4" w:space="0" w:color="auto"/>
            </w:tcBorders>
            <w:shd w:val="clear" w:color="auto" w:fill="auto"/>
            <w:vAlign w:val="center"/>
            <w:hideMark/>
          </w:tcPr>
          <w:p w14:paraId="4CA03E44" w14:textId="77777777" w:rsidR="00067DC4" w:rsidRPr="0030718D" w:rsidRDefault="00067DC4" w:rsidP="00067DC4">
            <w:pPr>
              <w:rPr>
                <w:sz w:val="24"/>
                <w:szCs w:val="24"/>
              </w:rPr>
            </w:pPr>
            <w:r w:rsidRPr="0030718D">
              <w:rPr>
                <w:sz w:val="24"/>
                <w:szCs w:val="24"/>
              </w:rPr>
              <w:t>Đất công trình thủy lợi</w:t>
            </w:r>
          </w:p>
        </w:tc>
        <w:tc>
          <w:tcPr>
            <w:tcW w:w="441" w:type="pct"/>
            <w:tcBorders>
              <w:top w:val="nil"/>
              <w:left w:val="nil"/>
              <w:bottom w:val="single" w:sz="4" w:space="0" w:color="auto"/>
              <w:right w:val="single" w:sz="4" w:space="0" w:color="auto"/>
            </w:tcBorders>
            <w:shd w:val="clear" w:color="auto" w:fill="auto"/>
            <w:vAlign w:val="center"/>
            <w:hideMark/>
          </w:tcPr>
          <w:p w14:paraId="3A81A3B9" w14:textId="77777777" w:rsidR="00067DC4" w:rsidRPr="0030718D" w:rsidRDefault="00067DC4" w:rsidP="00067DC4">
            <w:pPr>
              <w:jc w:val="center"/>
              <w:rPr>
                <w:sz w:val="24"/>
                <w:szCs w:val="24"/>
              </w:rPr>
            </w:pPr>
            <w:r w:rsidRPr="0030718D">
              <w:rPr>
                <w:sz w:val="24"/>
                <w:szCs w:val="24"/>
              </w:rPr>
              <w:t>DTL</w:t>
            </w:r>
          </w:p>
        </w:tc>
        <w:tc>
          <w:tcPr>
            <w:tcW w:w="575" w:type="pct"/>
            <w:tcBorders>
              <w:top w:val="nil"/>
              <w:left w:val="nil"/>
              <w:bottom w:val="single" w:sz="4" w:space="0" w:color="auto"/>
              <w:right w:val="single" w:sz="4" w:space="0" w:color="auto"/>
            </w:tcBorders>
            <w:shd w:val="clear" w:color="auto" w:fill="auto"/>
            <w:vAlign w:val="center"/>
            <w:hideMark/>
          </w:tcPr>
          <w:p w14:paraId="1A72D510" w14:textId="77777777" w:rsidR="00067DC4" w:rsidRPr="0030718D" w:rsidRDefault="00067DC4" w:rsidP="00067DC4">
            <w:pPr>
              <w:jc w:val="right"/>
              <w:rPr>
                <w:sz w:val="24"/>
                <w:szCs w:val="24"/>
              </w:rPr>
            </w:pPr>
            <w:r w:rsidRPr="0030718D">
              <w:rPr>
                <w:sz w:val="24"/>
                <w:szCs w:val="24"/>
              </w:rPr>
              <w:t>23,77</w:t>
            </w:r>
          </w:p>
        </w:tc>
        <w:tc>
          <w:tcPr>
            <w:tcW w:w="534" w:type="pct"/>
            <w:tcBorders>
              <w:top w:val="nil"/>
              <w:left w:val="nil"/>
              <w:bottom w:val="single" w:sz="4" w:space="0" w:color="auto"/>
              <w:right w:val="single" w:sz="4" w:space="0" w:color="auto"/>
            </w:tcBorders>
            <w:shd w:val="clear" w:color="auto" w:fill="auto"/>
            <w:vAlign w:val="center"/>
            <w:hideMark/>
          </w:tcPr>
          <w:p w14:paraId="42648D05" w14:textId="77777777" w:rsidR="00067DC4" w:rsidRPr="0030718D" w:rsidRDefault="00067DC4" w:rsidP="00067DC4">
            <w:pPr>
              <w:jc w:val="right"/>
              <w:rPr>
                <w:sz w:val="24"/>
                <w:szCs w:val="24"/>
              </w:rPr>
            </w:pPr>
            <w:r w:rsidRPr="0030718D">
              <w:rPr>
                <w:sz w:val="24"/>
                <w:szCs w:val="24"/>
              </w:rPr>
              <w:t>21,42</w:t>
            </w:r>
          </w:p>
        </w:tc>
        <w:tc>
          <w:tcPr>
            <w:tcW w:w="632" w:type="pct"/>
            <w:tcBorders>
              <w:top w:val="nil"/>
              <w:left w:val="nil"/>
              <w:bottom w:val="single" w:sz="4" w:space="0" w:color="auto"/>
              <w:right w:val="single" w:sz="4" w:space="0" w:color="auto"/>
            </w:tcBorders>
            <w:shd w:val="clear" w:color="auto" w:fill="auto"/>
            <w:vAlign w:val="center"/>
            <w:hideMark/>
          </w:tcPr>
          <w:p w14:paraId="2682DA3A" w14:textId="77777777" w:rsidR="00067DC4" w:rsidRPr="0030718D" w:rsidRDefault="00067DC4" w:rsidP="00067DC4">
            <w:pPr>
              <w:jc w:val="right"/>
              <w:rPr>
                <w:sz w:val="24"/>
                <w:szCs w:val="24"/>
              </w:rPr>
            </w:pPr>
            <w:r w:rsidRPr="0030718D">
              <w:rPr>
                <w:sz w:val="24"/>
                <w:szCs w:val="24"/>
              </w:rPr>
              <w:t>-2,35</w:t>
            </w:r>
          </w:p>
        </w:tc>
      </w:tr>
      <w:tr w:rsidR="00067DC4" w:rsidRPr="00067DC4" w14:paraId="391DA9A9"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D31C1BD" w14:textId="77777777" w:rsidR="00067DC4" w:rsidRPr="0030718D" w:rsidRDefault="00067DC4" w:rsidP="00067DC4">
            <w:pPr>
              <w:rPr>
                <w:sz w:val="24"/>
                <w:szCs w:val="24"/>
              </w:rPr>
            </w:pPr>
            <w:r w:rsidRPr="0030718D">
              <w:rPr>
                <w:sz w:val="24"/>
                <w:szCs w:val="24"/>
              </w:rPr>
              <w:t>2.8.3</w:t>
            </w:r>
          </w:p>
        </w:tc>
        <w:tc>
          <w:tcPr>
            <w:tcW w:w="2388" w:type="pct"/>
            <w:tcBorders>
              <w:top w:val="nil"/>
              <w:left w:val="nil"/>
              <w:bottom w:val="single" w:sz="4" w:space="0" w:color="auto"/>
              <w:right w:val="single" w:sz="4" w:space="0" w:color="auto"/>
            </w:tcBorders>
            <w:shd w:val="clear" w:color="auto" w:fill="auto"/>
            <w:vAlign w:val="center"/>
            <w:hideMark/>
          </w:tcPr>
          <w:p w14:paraId="18E23D5D" w14:textId="77777777" w:rsidR="00067DC4" w:rsidRPr="0030718D" w:rsidRDefault="00067DC4" w:rsidP="00067DC4">
            <w:pPr>
              <w:rPr>
                <w:sz w:val="24"/>
                <w:szCs w:val="24"/>
              </w:rPr>
            </w:pPr>
            <w:r w:rsidRPr="0030718D">
              <w:rPr>
                <w:sz w:val="24"/>
                <w:szCs w:val="24"/>
              </w:rPr>
              <w:t>Đất công trình cấp nước, thoát nước</w:t>
            </w:r>
          </w:p>
        </w:tc>
        <w:tc>
          <w:tcPr>
            <w:tcW w:w="441" w:type="pct"/>
            <w:tcBorders>
              <w:top w:val="nil"/>
              <w:left w:val="nil"/>
              <w:bottom w:val="single" w:sz="4" w:space="0" w:color="auto"/>
              <w:right w:val="single" w:sz="4" w:space="0" w:color="auto"/>
            </w:tcBorders>
            <w:shd w:val="clear" w:color="auto" w:fill="auto"/>
            <w:vAlign w:val="center"/>
            <w:hideMark/>
          </w:tcPr>
          <w:p w14:paraId="3A58DA20" w14:textId="77777777" w:rsidR="00067DC4" w:rsidRPr="0030718D" w:rsidRDefault="00067DC4" w:rsidP="00067DC4">
            <w:pPr>
              <w:jc w:val="center"/>
              <w:rPr>
                <w:sz w:val="24"/>
                <w:szCs w:val="24"/>
              </w:rPr>
            </w:pPr>
            <w:r w:rsidRPr="0030718D">
              <w:rPr>
                <w:sz w:val="24"/>
                <w:szCs w:val="24"/>
              </w:rPr>
              <w:t>DCT</w:t>
            </w:r>
          </w:p>
        </w:tc>
        <w:tc>
          <w:tcPr>
            <w:tcW w:w="575" w:type="pct"/>
            <w:tcBorders>
              <w:top w:val="nil"/>
              <w:left w:val="nil"/>
              <w:bottom w:val="single" w:sz="4" w:space="0" w:color="auto"/>
              <w:right w:val="single" w:sz="4" w:space="0" w:color="auto"/>
            </w:tcBorders>
            <w:shd w:val="clear" w:color="auto" w:fill="auto"/>
            <w:vAlign w:val="center"/>
            <w:hideMark/>
          </w:tcPr>
          <w:p w14:paraId="7DB4C015"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1A39EA41"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3ADC866C" w14:textId="77777777" w:rsidR="00067DC4" w:rsidRPr="0030718D" w:rsidRDefault="00067DC4" w:rsidP="00067DC4">
            <w:pPr>
              <w:jc w:val="right"/>
              <w:rPr>
                <w:sz w:val="24"/>
                <w:szCs w:val="24"/>
              </w:rPr>
            </w:pPr>
            <w:r w:rsidRPr="0030718D">
              <w:rPr>
                <w:sz w:val="24"/>
                <w:szCs w:val="24"/>
              </w:rPr>
              <w:t> </w:t>
            </w:r>
          </w:p>
        </w:tc>
      </w:tr>
      <w:tr w:rsidR="00067DC4" w:rsidRPr="00067DC4" w14:paraId="50B575EE"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2029CB9" w14:textId="77777777" w:rsidR="00067DC4" w:rsidRPr="0030718D" w:rsidRDefault="00067DC4" w:rsidP="00067DC4">
            <w:pPr>
              <w:rPr>
                <w:sz w:val="24"/>
                <w:szCs w:val="24"/>
              </w:rPr>
            </w:pPr>
            <w:r w:rsidRPr="0030718D">
              <w:rPr>
                <w:sz w:val="24"/>
                <w:szCs w:val="24"/>
              </w:rPr>
              <w:t>2.8.4</w:t>
            </w:r>
          </w:p>
        </w:tc>
        <w:tc>
          <w:tcPr>
            <w:tcW w:w="2388" w:type="pct"/>
            <w:tcBorders>
              <w:top w:val="nil"/>
              <w:left w:val="nil"/>
              <w:bottom w:val="single" w:sz="4" w:space="0" w:color="auto"/>
              <w:right w:val="single" w:sz="4" w:space="0" w:color="auto"/>
            </w:tcBorders>
            <w:shd w:val="clear" w:color="auto" w:fill="auto"/>
            <w:vAlign w:val="center"/>
            <w:hideMark/>
          </w:tcPr>
          <w:p w14:paraId="7943475C" w14:textId="77777777" w:rsidR="00067DC4" w:rsidRPr="0030718D" w:rsidRDefault="00067DC4" w:rsidP="00067DC4">
            <w:pPr>
              <w:rPr>
                <w:sz w:val="24"/>
                <w:szCs w:val="24"/>
              </w:rPr>
            </w:pPr>
            <w:r w:rsidRPr="0030718D">
              <w:rPr>
                <w:sz w:val="24"/>
                <w:szCs w:val="24"/>
              </w:rPr>
              <w:t>Đất công trình phòng, chống thiên tai</w:t>
            </w:r>
          </w:p>
        </w:tc>
        <w:tc>
          <w:tcPr>
            <w:tcW w:w="441" w:type="pct"/>
            <w:tcBorders>
              <w:top w:val="nil"/>
              <w:left w:val="nil"/>
              <w:bottom w:val="single" w:sz="4" w:space="0" w:color="auto"/>
              <w:right w:val="single" w:sz="4" w:space="0" w:color="auto"/>
            </w:tcBorders>
            <w:shd w:val="clear" w:color="auto" w:fill="auto"/>
            <w:vAlign w:val="center"/>
            <w:hideMark/>
          </w:tcPr>
          <w:p w14:paraId="251592AE" w14:textId="77777777" w:rsidR="00067DC4" w:rsidRPr="0030718D" w:rsidRDefault="00067DC4" w:rsidP="00067DC4">
            <w:pPr>
              <w:jc w:val="center"/>
              <w:rPr>
                <w:sz w:val="24"/>
                <w:szCs w:val="24"/>
              </w:rPr>
            </w:pPr>
            <w:r w:rsidRPr="0030718D">
              <w:rPr>
                <w:sz w:val="24"/>
                <w:szCs w:val="24"/>
              </w:rPr>
              <w:t>DPC</w:t>
            </w:r>
          </w:p>
        </w:tc>
        <w:tc>
          <w:tcPr>
            <w:tcW w:w="575" w:type="pct"/>
            <w:tcBorders>
              <w:top w:val="nil"/>
              <w:left w:val="nil"/>
              <w:bottom w:val="single" w:sz="4" w:space="0" w:color="auto"/>
              <w:right w:val="single" w:sz="4" w:space="0" w:color="auto"/>
            </w:tcBorders>
            <w:shd w:val="clear" w:color="auto" w:fill="auto"/>
            <w:vAlign w:val="center"/>
            <w:hideMark/>
          </w:tcPr>
          <w:p w14:paraId="47A8D33C"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2BC7D37"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41C6759" w14:textId="77777777" w:rsidR="00067DC4" w:rsidRPr="0030718D" w:rsidRDefault="00067DC4" w:rsidP="00067DC4">
            <w:pPr>
              <w:jc w:val="right"/>
              <w:rPr>
                <w:sz w:val="24"/>
                <w:szCs w:val="24"/>
              </w:rPr>
            </w:pPr>
            <w:r w:rsidRPr="0030718D">
              <w:rPr>
                <w:sz w:val="24"/>
                <w:szCs w:val="24"/>
              </w:rPr>
              <w:t> </w:t>
            </w:r>
          </w:p>
        </w:tc>
      </w:tr>
      <w:tr w:rsidR="00067DC4" w:rsidRPr="00067DC4" w14:paraId="6C49C53B"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C7A18EE" w14:textId="77777777" w:rsidR="00067DC4" w:rsidRPr="0030718D" w:rsidRDefault="00067DC4" w:rsidP="00067DC4">
            <w:pPr>
              <w:rPr>
                <w:sz w:val="24"/>
                <w:szCs w:val="24"/>
              </w:rPr>
            </w:pPr>
            <w:r w:rsidRPr="0030718D">
              <w:rPr>
                <w:sz w:val="24"/>
                <w:szCs w:val="24"/>
              </w:rPr>
              <w:t>2.8.5</w:t>
            </w:r>
          </w:p>
        </w:tc>
        <w:tc>
          <w:tcPr>
            <w:tcW w:w="2388" w:type="pct"/>
            <w:tcBorders>
              <w:top w:val="nil"/>
              <w:left w:val="nil"/>
              <w:bottom w:val="single" w:sz="4" w:space="0" w:color="auto"/>
              <w:right w:val="single" w:sz="4" w:space="0" w:color="auto"/>
            </w:tcBorders>
            <w:shd w:val="clear" w:color="auto" w:fill="auto"/>
            <w:vAlign w:val="center"/>
            <w:hideMark/>
          </w:tcPr>
          <w:p w14:paraId="531B4AC3" w14:textId="77777777" w:rsidR="00067DC4" w:rsidRPr="0030718D" w:rsidRDefault="00067DC4" w:rsidP="00067DC4">
            <w:pPr>
              <w:rPr>
                <w:sz w:val="24"/>
                <w:szCs w:val="24"/>
              </w:rPr>
            </w:pPr>
            <w:r w:rsidRPr="0030718D">
              <w:rPr>
                <w:sz w:val="24"/>
                <w:szCs w:val="24"/>
              </w:rPr>
              <w:t>Đất có di tích lịch sử - văn hóa danh lam thắng cảnh, di sản thiên nhiên</w:t>
            </w:r>
          </w:p>
        </w:tc>
        <w:tc>
          <w:tcPr>
            <w:tcW w:w="441" w:type="pct"/>
            <w:tcBorders>
              <w:top w:val="nil"/>
              <w:left w:val="nil"/>
              <w:bottom w:val="single" w:sz="4" w:space="0" w:color="auto"/>
              <w:right w:val="single" w:sz="4" w:space="0" w:color="auto"/>
            </w:tcBorders>
            <w:shd w:val="clear" w:color="auto" w:fill="auto"/>
            <w:vAlign w:val="center"/>
            <w:hideMark/>
          </w:tcPr>
          <w:p w14:paraId="590FEEAF" w14:textId="77777777" w:rsidR="00067DC4" w:rsidRPr="0030718D" w:rsidRDefault="00067DC4" w:rsidP="00067DC4">
            <w:pPr>
              <w:jc w:val="center"/>
              <w:rPr>
                <w:sz w:val="24"/>
                <w:szCs w:val="24"/>
              </w:rPr>
            </w:pPr>
            <w:r w:rsidRPr="0030718D">
              <w:rPr>
                <w:sz w:val="24"/>
                <w:szCs w:val="24"/>
              </w:rPr>
              <w:t>DDD</w:t>
            </w:r>
          </w:p>
        </w:tc>
        <w:tc>
          <w:tcPr>
            <w:tcW w:w="575" w:type="pct"/>
            <w:tcBorders>
              <w:top w:val="nil"/>
              <w:left w:val="nil"/>
              <w:bottom w:val="single" w:sz="4" w:space="0" w:color="auto"/>
              <w:right w:val="single" w:sz="4" w:space="0" w:color="auto"/>
            </w:tcBorders>
            <w:shd w:val="clear" w:color="auto" w:fill="auto"/>
            <w:vAlign w:val="center"/>
            <w:hideMark/>
          </w:tcPr>
          <w:p w14:paraId="5344933A" w14:textId="77777777" w:rsidR="00067DC4" w:rsidRPr="0030718D" w:rsidRDefault="00067DC4" w:rsidP="00067DC4">
            <w:pPr>
              <w:jc w:val="right"/>
              <w:rPr>
                <w:sz w:val="24"/>
                <w:szCs w:val="24"/>
              </w:rPr>
            </w:pPr>
            <w:r w:rsidRPr="0030718D">
              <w:rPr>
                <w:sz w:val="24"/>
                <w:szCs w:val="24"/>
              </w:rPr>
              <w:t>1,75</w:t>
            </w:r>
          </w:p>
        </w:tc>
        <w:tc>
          <w:tcPr>
            <w:tcW w:w="534" w:type="pct"/>
            <w:tcBorders>
              <w:top w:val="nil"/>
              <w:left w:val="nil"/>
              <w:bottom w:val="single" w:sz="4" w:space="0" w:color="auto"/>
              <w:right w:val="single" w:sz="4" w:space="0" w:color="auto"/>
            </w:tcBorders>
            <w:shd w:val="clear" w:color="auto" w:fill="auto"/>
            <w:vAlign w:val="center"/>
            <w:hideMark/>
          </w:tcPr>
          <w:p w14:paraId="08D1083E" w14:textId="77777777" w:rsidR="00067DC4" w:rsidRPr="0030718D" w:rsidRDefault="00067DC4" w:rsidP="00067DC4">
            <w:pPr>
              <w:jc w:val="right"/>
              <w:rPr>
                <w:sz w:val="24"/>
                <w:szCs w:val="24"/>
              </w:rPr>
            </w:pPr>
            <w:r w:rsidRPr="0030718D">
              <w:rPr>
                <w:sz w:val="24"/>
                <w:szCs w:val="24"/>
              </w:rPr>
              <w:t>1,75</w:t>
            </w:r>
          </w:p>
        </w:tc>
        <w:tc>
          <w:tcPr>
            <w:tcW w:w="632" w:type="pct"/>
            <w:tcBorders>
              <w:top w:val="nil"/>
              <w:left w:val="nil"/>
              <w:bottom w:val="single" w:sz="4" w:space="0" w:color="auto"/>
              <w:right w:val="single" w:sz="4" w:space="0" w:color="auto"/>
            </w:tcBorders>
            <w:shd w:val="clear" w:color="auto" w:fill="auto"/>
            <w:vAlign w:val="center"/>
            <w:hideMark/>
          </w:tcPr>
          <w:p w14:paraId="5635E2C7" w14:textId="77777777" w:rsidR="00067DC4" w:rsidRPr="0030718D" w:rsidRDefault="00067DC4" w:rsidP="00067DC4">
            <w:pPr>
              <w:jc w:val="right"/>
              <w:rPr>
                <w:sz w:val="24"/>
                <w:szCs w:val="24"/>
              </w:rPr>
            </w:pPr>
            <w:r w:rsidRPr="0030718D">
              <w:rPr>
                <w:sz w:val="24"/>
                <w:szCs w:val="24"/>
              </w:rPr>
              <w:t> </w:t>
            </w:r>
          </w:p>
        </w:tc>
      </w:tr>
      <w:tr w:rsidR="00067DC4" w:rsidRPr="00067DC4" w14:paraId="7E65D11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5205993" w14:textId="77777777" w:rsidR="00067DC4" w:rsidRPr="0030718D" w:rsidRDefault="00067DC4" w:rsidP="00067DC4">
            <w:pPr>
              <w:rPr>
                <w:sz w:val="24"/>
                <w:szCs w:val="24"/>
              </w:rPr>
            </w:pPr>
            <w:r w:rsidRPr="0030718D">
              <w:rPr>
                <w:sz w:val="24"/>
                <w:szCs w:val="24"/>
              </w:rPr>
              <w:t>2.8.6</w:t>
            </w:r>
          </w:p>
        </w:tc>
        <w:tc>
          <w:tcPr>
            <w:tcW w:w="2388" w:type="pct"/>
            <w:tcBorders>
              <w:top w:val="nil"/>
              <w:left w:val="nil"/>
              <w:bottom w:val="single" w:sz="4" w:space="0" w:color="auto"/>
              <w:right w:val="single" w:sz="4" w:space="0" w:color="auto"/>
            </w:tcBorders>
            <w:shd w:val="clear" w:color="auto" w:fill="auto"/>
            <w:vAlign w:val="center"/>
            <w:hideMark/>
          </w:tcPr>
          <w:p w14:paraId="251940E2" w14:textId="77777777" w:rsidR="00067DC4" w:rsidRPr="0030718D" w:rsidRDefault="00067DC4" w:rsidP="00067DC4">
            <w:pPr>
              <w:rPr>
                <w:sz w:val="24"/>
                <w:szCs w:val="24"/>
              </w:rPr>
            </w:pPr>
            <w:r w:rsidRPr="0030718D">
              <w:rPr>
                <w:sz w:val="24"/>
                <w:szCs w:val="24"/>
              </w:rPr>
              <w:t>Đất công trình xử lý chất thải</w:t>
            </w:r>
          </w:p>
        </w:tc>
        <w:tc>
          <w:tcPr>
            <w:tcW w:w="441" w:type="pct"/>
            <w:tcBorders>
              <w:top w:val="nil"/>
              <w:left w:val="nil"/>
              <w:bottom w:val="single" w:sz="4" w:space="0" w:color="auto"/>
              <w:right w:val="single" w:sz="4" w:space="0" w:color="auto"/>
            </w:tcBorders>
            <w:shd w:val="clear" w:color="auto" w:fill="auto"/>
            <w:vAlign w:val="center"/>
            <w:hideMark/>
          </w:tcPr>
          <w:p w14:paraId="54DAE7D4" w14:textId="77777777" w:rsidR="00067DC4" w:rsidRPr="0030718D" w:rsidRDefault="00067DC4" w:rsidP="00067DC4">
            <w:pPr>
              <w:jc w:val="center"/>
              <w:rPr>
                <w:sz w:val="24"/>
                <w:szCs w:val="24"/>
              </w:rPr>
            </w:pPr>
            <w:r w:rsidRPr="0030718D">
              <w:rPr>
                <w:sz w:val="24"/>
                <w:szCs w:val="24"/>
              </w:rPr>
              <w:t>DRA</w:t>
            </w:r>
          </w:p>
        </w:tc>
        <w:tc>
          <w:tcPr>
            <w:tcW w:w="575" w:type="pct"/>
            <w:tcBorders>
              <w:top w:val="nil"/>
              <w:left w:val="nil"/>
              <w:bottom w:val="single" w:sz="4" w:space="0" w:color="auto"/>
              <w:right w:val="single" w:sz="4" w:space="0" w:color="auto"/>
            </w:tcBorders>
            <w:shd w:val="clear" w:color="auto" w:fill="auto"/>
            <w:vAlign w:val="center"/>
            <w:hideMark/>
          </w:tcPr>
          <w:p w14:paraId="6CFCA606" w14:textId="77777777" w:rsidR="00067DC4" w:rsidRPr="0030718D" w:rsidRDefault="00067DC4" w:rsidP="00067DC4">
            <w:pPr>
              <w:jc w:val="right"/>
              <w:rPr>
                <w:sz w:val="24"/>
                <w:szCs w:val="24"/>
              </w:rPr>
            </w:pPr>
            <w:r w:rsidRPr="0030718D">
              <w:rPr>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37A379B"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72B3FFB6" w14:textId="77777777" w:rsidR="00067DC4" w:rsidRPr="0030718D" w:rsidRDefault="00067DC4" w:rsidP="00067DC4">
            <w:pPr>
              <w:jc w:val="right"/>
              <w:rPr>
                <w:sz w:val="24"/>
                <w:szCs w:val="24"/>
              </w:rPr>
            </w:pPr>
            <w:r w:rsidRPr="0030718D">
              <w:rPr>
                <w:sz w:val="24"/>
                <w:szCs w:val="24"/>
              </w:rPr>
              <w:t> </w:t>
            </w:r>
          </w:p>
        </w:tc>
      </w:tr>
      <w:tr w:rsidR="00067DC4" w:rsidRPr="00067DC4" w14:paraId="09EBB3E1"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3144A3C" w14:textId="77777777" w:rsidR="00067DC4" w:rsidRPr="0030718D" w:rsidRDefault="00067DC4" w:rsidP="00067DC4">
            <w:pPr>
              <w:rPr>
                <w:sz w:val="24"/>
                <w:szCs w:val="24"/>
              </w:rPr>
            </w:pPr>
            <w:r w:rsidRPr="0030718D">
              <w:rPr>
                <w:sz w:val="24"/>
                <w:szCs w:val="24"/>
              </w:rPr>
              <w:t>2.8.7</w:t>
            </w:r>
          </w:p>
        </w:tc>
        <w:tc>
          <w:tcPr>
            <w:tcW w:w="2388" w:type="pct"/>
            <w:tcBorders>
              <w:top w:val="nil"/>
              <w:left w:val="nil"/>
              <w:bottom w:val="single" w:sz="4" w:space="0" w:color="auto"/>
              <w:right w:val="single" w:sz="4" w:space="0" w:color="auto"/>
            </w:tcBorders>
            <w:shd w:val="clear" w:color="auto" w:fill="auto"/>
            <w:vAlign w:val="center"/>
            <w:hideMark/>
          </w:tcPr>
          <w:p w14:paraId="5C70ADA5" w14:textId="77777777" w:rsidR="00067DC4" w:rsidRPr="0030718D" w:rsidRDefault="00067DC4" w:rsidP="00067DC4">
            <w:pPr>
              <w:rPr>
                <w:sz w:val="24"/>
                <w:szCs w:val="24"/>
              </w:rPr>
            </w:pPr>
            <w:r w:rsidRPr="0030718D">
              <w:rPr>
                <w:sz w:val="24"/>
                <w:szCs w:val="24"/>
              </w:rPr>
              <w:t>Đất công trình năng lượng, chiếu sáng công cộng</w:t>
            </w:r>
          </w:p>
        </w:tc>
        <w:tc>
          <w:tcPr>
            <w:tcW w:w="441" w:type="pct"/>
            <w:tcBorders>
              <w:top w:val="nil"/>
              <w:left w:val="nil"/>
              <w:bottom w:val="single" w:sz="4" w:space="0" w:color="auto"/>
              <w:right w:val="single" w:sz="4" w:space="0" w:color="auto"/>
            </w:tcBorders>
            <w:shd w:val="clear" w:color="auto" w:fill="auto"/>
            <w:vAlign w:val="center"/>
            <w:hideMark/>
          </w:tcPr>
          <w:p w14:paraId="69C28894" w14:textId="77777777" w:rsidR="00067DC4" w:rsidRPr="0030718D" w:rsidRDefault="00067DC4" w:rsidP="00067DC4">
            <w:pPr>
              <w:jc w:val="center"/>
              <w:rPr>
                <w:sz w:val="24"/>
                <w:szCs w:val="24"/>
              </w:rPr>
            </w:pPr>
            <w:r w:rsidRPr="0030718D">
              <w:rPr>
                <w:sz w:val="24"/>
                <w:szCs w:val="24"/>
              </w:rPr>
              <w:t>DNL</w:t>
            </w:r>
          </w:p>
        </w:tc>
        <w:tc>
          <w:tcPr>
            <w:tcW w:w="575" w:type="pct"/>
            <w:tcBorders>
              <w:top w:val="nil"/>
              <w:left w:val="nil"/>
              <w:bottom w:val="single" w:sz="4" w:space="0" w:color="auto"/>
              <w:right w:val="single" w:sz="4" w:space="0" w:color="auto"/>
            </w:tcBorders>
            <w:shd w:val="clear" w:color="auto" w:fill="auto"/>
            <w:vAlign w:val="center"/>
            <w:hideMark/>
          </w:tcPr>
          <w:p w14:paraId="66FE7659" w14:textId="77777777" w:rsidR="00067DC4" w:rsidRPr="0030718D" w:rsidRDefault="00067DC4" w:rsidP="00067DC4">
            <w:pPr>
              <w:jc w:val="right"/>
              <w:rPr>
                <w:sz w:val="24"/>
                <w:szCs w:val="24"/>
              </w:rPr>
            </w:pPr>
            <w:r w:rsidRPr="0030718D">
              <w:rPr>
                <w:sz w:val="24"/>
                <w:szCs w:val="24"/>
              </w:rPr>
              <w:t>0,44</w:t>
            </w:r>
          </w:p>
        </w:tc>
        <w:tc>
          <w:tcPr>
            <w:tcW w:w="534" w:type="pct"/>
            <w:tcBorders>
              <w:top w:val="nil"/>
              <w:left w:val="nil"/>
              <w:bottom w:val="single" w:sz="4" w:space="0" w:color="auto"/>
              <w:right w:val="single" w:sz="4" w:space="0" w:color="auto"/>
            </w:tcBorders>
            <w:shd w:val="clear" w:color="auto" w:fill="auto"/>
            <w:vAlign w:val="center"/>
            <w:hideMark/>
          </w:tcPr>
          <w:p w14:paraId="4B0F1357" w14:textId="77777777" w:rsidR="00067DC4" w:rsidRPr="0030718D" w:rsidRDefault="00067DC4" w:rsidP="00067DC4">
            <w:pPr>
              <w:jc w:val="right"/>
              <w:rPr>
                <w:sz w:val="24"/>
                <w:szCs w:val="24"/>
              </w:rPr>
            </w:pPr>
            <w:r w:rsidRPr="0030718D">
              <w:rPr>
                <w:sz w:val="24"/>
                <w:szCs w:val="24"/>
              </w:rPr>
              <w:t>1,22</w:t>
            </w:r>
          </w:p>
        </w:tc>
        <w:tc>
          <w:tcPr>
            <w:tcW w:w="632" w:type="pct"/>
            <w:tcBorders>
              <w:top w:val="nil"/>
              <w:left w:val="nil"/>
              <w:bottom w:val="single" w:sz="4" w:space="0" w:color="auto"/>
              <w:right w:val="single" w:sz="4" w:space="0" w:color="auto"/>
            </w:tcBorders>
            <w:shd w:val="clear" w:color="auto" w:fill="auto"/>
            <w:vAlign w:val="center"/>
            <w:hideMark/>
          </w:tcPr>
          <w:p w14:paraId="1C65D6BC" w14:textId="77777777" w:rsidR="00067DC4" w:rsidRPr="0030718D" w:rsidRDefault="00067DC4" w:rsidP="00067DC4">
            <w:pPr>
              <w:jc w:val="right"/>
              <w:rPr>
                <w:sz w:val="24"/>
                <w:szCs w:val="24"/>
              </w:rPr>
            </w:pPr>
            <w:r w:rsidRPr="0030718D">
              <w:rPr>
                <w:sz w:val="24"/>
                <w:szCs w:val="24"/>
              </w:rPr>
              <w:t>0,78</w:t>
            </w:r>
          </w:p>
        </w:tc>
      </w:tr>
      <w:tr w:rsidR="00067DC4" w:rsidRPr="00067DC4" w14:paraId="78047CF6"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32608074" w14:textId="77777777" w:rsidR="00067DC4" w:rsidRPr="0030718D" w:rsidRDefault="00067DC4" w:rsidP="00067DC4">
            <w:pPr>
              <w:rPr>
                <w:sz w:val="24"/>
                <w:szCs w:val="24"/>
              </w:rPr>
            </w:pPr>
            <w:r w:rsidRPr="0030718D">
              <w:rPr>
                <w:sz w:val="24"/>
                <w:szCs w:val="24"/>
              </w:rPr>
              <w:t>2.8.8</w:t>
            </w:r>
          </w:p>
        </w:tc>
        <w:tc>
          <w:tcPr>
            <w:tcW w:w="2388" w:type="pct"/>
            <w:tcBorders>
              <w:top w:val="nil"/>
              <w:left w:val="nil"/>
              <w:bottom w:val="single" w:sz="4" w:space="0" w:color="auto"/>
              <w:right w:val="single" w:sz="4" w:space="0" w:color="auto"/>
            </w:tcBorders>
            <w:shd w:val="clear" w:color="auto" w:fill="auto"/>
            <w:vAlign w:val="center"/>
            <w:hideMark/>
          </w:tcPr>
          <w:p w14:paraId="3B2CA115" w14:textId="77777777" w:rsidR="00067DC4" w:rsidRPr="0030718D" w:rsidRDefault="00067DC4" w:rsidP="00067DC4">
            <w:pPr>
              <w:rPr>
                <w:sz w:val="24"/>
                <w:szCs w:val="24"/>
              </w:rPr>
            </w:pPr>
            <w:r w:rsidRPr="0030718D">
              <w:rPr>
                <w:sz w:val="24"/>
                <w:szCs w:val="24"/>
              </w:rPr>
              <w:t>Đất công trình hạ tầng bưu chính, viễn thông, công nghệ thông tin</w:t>
            </w:r>
          </w:p>
        </w:tc>
        <w:tc>
          <w:tcPr>
            <w:tcW w:w="441" w:type="pct"/>
            <w:tcBorders>
              <w:top w:val="nil"/>
              <w:left w:val="nil"/>
              <w:bottom w:val="single" w:sz="4" w:space="0" w:color="auto"/>
              <w:right w:val="single" w:sz="4" w:space="0" w:color="auto"/>
            </w:tcBorders>
            <w:shd w:val="clear" w:color="auto" w:fill="auto"/>
            <w:vAlign w:val="center"/>
            <w:hideMark/>
          </w:tcPr>
          <w:p w14:paraId="3A2C6C49" w14:textId="77777777" w:rsidR="00067DC4" w:rsidRPr="0030718D" w:rsidRDefault="00067DC4" w:rsidP="00067DC4">
            <w:pPr>
              <w:jc w:val="center"/>
              <w:rPr>
                <w:sz w:val="24"/>
                <w:szCs w:val="24"/>
              </w:rPr>
            </w:pPr>
            <w:r w:rsidRPr="0030718D">
              <w:rPr>
                <w:sz w:val="24"/>
                <w:szCs w:val="24"/>
              </w:rPr>
              <w:t>DBV</w:t>
            </w:r>
          </w:p>
        </w:tc>
        <w:tc>
          <w:tcPr>
            <w:tcW w:w="575" w:type="pct"/>
            <w:tcBorders>
              <w:top w:val="nil"/>
              <w:left w:val="nil"/>
              <w:bottom w:val="single" w:sz="4" w:space="0" w:color="auto"/>
              <w:right w:val="single" w:sz="4" w:space="0" w:color="auto"/>
            </w:tcBorders>
            <w:shd w:val="clear" w:color="auto" w:fill="auto"/>
            <w:vAlign w:val="center"/>
            <w:hideMark/>
          </w:tcPr>
          <w:p w14:paraId="5542F533" w14:textId="77777777" w:rsidR="00067DC4" w:rsidRPr="0030718D" w:rsidRDefault="00067DC4" w:rsidP="00067DC4">
            <w:pPr>
              <w:jc w:val="right"/>
              <w:rPr>
                <w:sz w:val="24"/>
                <w:szCs w:val="24"/>
              </w:rPr>
            </w:pPr>
            <w:r w:rsidRPr="0030718D">
              <w:rPr>
                <w:sz w:val="24"/>
                <w:szCs w:val="24"/>
              </w:rPr>
              <w:t>0,21</w:t>
            </w:r>
          </w:p>
        </w:tc>
        <w:tc>
          <w:tcPr>
            <w:tcW w:w="534" w:type="pct"/>
            <w:tcBorders>
              <w:top w:val="nil"/>
              <w:left w:val="nil"/>
              <w:bottom w:val="single" w:sz="4" w:space="0" w:color="auto"/>
              <w:right w:val="single" w:sz="4" w:space="0" w:color="auto"/>
            </w:tcBorders>
            <w:shd w:val="clear" w:color="auto" w:fill="auto"/>
            <w:vAlign w:val="center"/>
            <w:hideMark/>
          </w:tcPr>
          <w:p w14:paraId="04C586B7" w14:textId="77777777" w:rsidR="00067DC4" w:rsidRPr="0030718D" w:rsidRDefault="00067DC4" w:rsidP="00067DC4">
            <w:pPr>
              <w:jc w:val="right"/>
              <w:rPr>
                <w:sz w:val="24"/>
                <w:szCs w:val="24"/>
              </w:rPr>
            </w:pPr>
            <w:r w:rsidRPr="0030718D">
              <w:rPr>
                <w:sz w:val="24"/>
                <w:szCs w:val="24"/>
              </w:rPr>
              <w:t>0,21</w:t>
            </w:r>
          </w:p>
        </w:tc>
        <w:tc>
          <w:tcPr>
            <w:tcW w:w="632" w:type="pct"/>
            <w:tcBorders>
              <w:top w:val="nil"/>
              <w:left w:val="nil"/>
              <w:bottom w:val="single" w:sz="4" w:space="0" w:color="auto"/>
              <w:right w:val="single" w:sz="4" w:space="0" w:color="auto"/>
            </w:tcBorders>
            <w:shd w:val="clear" w:color="auto" w:fill="auto"/>
            <w:vAlign w:val="center"/>
            <w:hideMark/>
          </w:tcPr>
          <w:p w14:paraId="28CDBE26" w14:textId="77777777" w:rsidR="00067DC4" w:rsidRPr="0030718D" w:rsidRDefault="00067DC4" w:rsidP="00067DC4">
            <w:pPr>
              <w:jc w:val="right"/>
              <w:rPr>
                <w:sz w:val="24"/>
                <w:szCs w:val="24"/>
              </w:rPr>
            </w:pPr>
            <w:r w:rsidRPr="0030718D">
              <w:rPr>
                <w:sz w:val="24"/>
                <w:szCs w:val="24"/>
              </w:rPr>
              <w:t> </w:t>
            </w:r>
          </w:p>
        </w:tc>
      </w:tr>
      <w:tr w:rsidR="00067DC4" w:rsidRPr="00067DC4" w14:paraId="5C22060E"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F3ADC4E" w14:textId="77777777" w:rsidR="00067DC4" w:rsidRPr="0030718D" w:rsidRDefault="00067DC4" w:rsidP="00067DC4">
            <w:pPr>
              <w:rPr>
                <w:sz w:val="24"/>
                <w:szCs w:val="24"/>
              </w:rPr>
            </w:pPr>
            <w:r w:rsidRPr="0030718D">
              <w:rPr>
                <w:sz w:val="24"/>
                <w:szCs w:val="24"/>
              </w:rPr>
              <w:t>2.8.9</w:t>
            </w:r>
          </w:p>
        </w:tc>
        <w:tc>
          <w:tcPr>
            <w:tcW w:w="2388" w:type="pct"/>
            <w:tcBorders>
              <w:top w:val="nil"/>
              <w:left w:val="nil"/>
              <w:bottom w:val="single" w:sz="4" w:space="0" w:color="auto"/>
              <w:right w:val="single" w:sz="4" w:space="0" w:color="auto"/>
            </w:tcBorders>
            <w:shd w:val="clear" w:color="auto" w:fill="auto"/>
            <w:vAlign w:val="center"/>
            <w:hideMark/>
          </w:tcPr>
          <w:p w14:paraId="70228E99" w14:textId="77777777" w:rsidR="00067DC4" w:rsidRPr="0030718D" w:rsidRDefault="00067DC4" w:rsidP="00067DC4">
            <w:pPr>
              <w:rPr>
                <w:sz w:val="24"/>
                <w:szCs w:val="24"/>
              </w:rPr>
            </w:pPr>
            <w:r w:rsidRPr="0030718D">
              <w:rPr>
                <w:sz w:val="24"/>
                <w:szCs w:val="24"/>
              </w:rPr>
              <w:t>Đất chợ dân sinh, chợ đầu mối</w:t>
            </w:r>
          </w:p>
        </w:tc>
        <w:tc>
          <w:tcPr>
            <w:tcW w:w="441" w:type="pct"/>
            <w:tcBorders>
              <w:top w:val="nil"/>
              <w:left w:val="nil"/>
              <w:bottom w:val="single" w:sz="4" w:space="0" w:color="auto"/>
              <w:right w:val="single" w:sz="4" w:space="0" w:color="auto"/>
            </w:tcBorders>
            <w:shd w:val="clear" w:color="auto" w:fill="auto"/>
            <w:vAlign w:val="center"/>
            <w:hideMark/>
          </w:tcPr>
          <w:p w14:paraId="78C583DB" w14:textId="77777777" w:rsidR="00067DC4" w:rsidRPr="0030718D" w:rsidRDefault="00067DC4" w:rsidP="00067DC4">
            <w:pPr>
              <w:jc w:val="center"/>
              <w:rPr>
                <w:sz w:val="24"/>
                <w:szCs w:val="24"/>
              </w:rPr>
            </w:pPr>
            <w:r w:rsidRPr="0030718D">
              <w:rPr>
                <w:sz w:val="24"/>
                <w:szCs w:val="24"/>
              </w:rPr>
              <w:t>DCH</w:t>
            </w:r>
          </w:p>
        </w:tc>
        <w:tc>
          <w:tcPr>
            <w:tcW w:w="575" w:type="pct"/>
            <w:tcBorders>
              <w:top w:val="nil"/>
              <w:left w:val="nil"/>
              <w:bottom w:val="single" w:sz="4" w:space="0" w:color="auto"/>
              <w:right w:val="single" w:sz="4" w:space="0" w:color="auto"/>
            </w:tcBorders>
            <w:shd w:val="clear" w:color="auto" w:fill="auto"/>
            <w:vAlign w:val="center"/>
            <w:hideMark/>
          </w:tcPr>
          <w:p w14:paraId="4C606790" w14:textId="77777777" w:rsidR="00067DC4" w:rsidRPr="0030718D" w:rsidRDefault="00067DC4" w:rsidP="00067DC4">
            <w:pPr>
              <w:jc w:val="right"/>
              <w:rPr>
                <w:sz w:val="24"/>
                <w:szCs w:val="24"/>
              </w:rPr>
            </w:pPr>
            <w:r w:rsidRPr="0030718D">
              <w:rPr>
                <w:sz w:val="24"/>
                <w:szCs w:val="24"/>
              </w:rPr>
              <w:t>1,60</w:t>
            </w:r>
          </w:p>
        </w:tc>
        <w:tc>
          <w:tcPr>
            <w:tcW w:w="534" w:type="pct"/>
            <w:tcBorders>
              <w:top w:val="nil"/>
              <w:left w:val="nil"/>
              <w:bottom w:val="single" w:sz="4" w:space="0" w:color="auto"/>
              <w:right w:val="single" w:sz="4" w:space="0" w:color="auto"/>
            </w:tcBorders>
            <w:shd w:val="clear" w:color="auto" w:fill="auto"/>
            <w:vAlign w:val="center"/>
            <w:hideMark/>
          </w:tcPr>
          <w:p w14:paraId="2971D4A8" w14:textId="77777777" w:rsidR="00067DC4" w:rsidRPr="0030718D" w:rsidRDefault="00067DC4" w:rsidP="00067DC4">
            <w:pPr>
              <w:jc w:val="right"/>
              <w:rPr>
                <w:sz w:val="24"/>
                <w:szCs w:val="24"/>
              </w:rPr>
            </w:pPr>
            <w:r w:rsidRPr="0030718D">
              <w:rPr>
                <w:sz w:val="24"/>
                <w:szCs w:val="24"/>
              </w:rPr>
              <w:t>8,20</w:t>
            </w:r>
          </w:p>
        </w:tc>
        <w:tc>
          <w:tcPr>
            <w:tcW w:w="632" w:type="pct"/>
            <w:tcBorders>
              <w:top w:val="nil"/>
              <w:left w:val="nil"/>
              <w:bottom w:val="single" w:sz="4" w:space="0" w:color="auto"/>
              <w:right w:val="single" w:sz="4" w:space="0" w:color="auto"/>
            </w:tcBorders>
            <w:shd w:val="clear" w:color="auto" w:fill="auto"/>
            <w:vAlign w:val="center"/>
            <w:hideMark/>
          </w:tcPr>
          <w:p w14:paraId="0EF8069A" w14:textId="77777777" w:rsidR="00067DC4" w:rsidRPr="0030718D" w:rsidRDefault="00067DC4" w:rsidP="00067DC4">
            <w:pPr>
              <w:jc w:val="right"/>
              <w:rPr>
                <w:sz w:val="24"/>
                <w:szCs w:val="24"/>
              </w:rPr>
            </w:pPr>
            <w:r w:rsidRPr="0030718D">
              <w:rPr>
                <w:sz w:val="24"/>
                <w:szCs w:val="24"/>
              </w:rPr>
              <w:t>6,60</w:t>
            </w:r>
          </w:p>
        </w:tc>
      </w:tr>
      <w:tr w:rsidR="00067DC4" w:rsidRPr="00067DC4" w14:paraId="7D0D9831"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04F2533" w14:textId="77777777" w:rsidR="00067DC4" w:rsidRPr="0030718D" w:rsidRDefault="00067DC4" w:rsidP="00067DC4">
            <w:pPr>
              <w:rPr>
                <w:sz w:val="24"/>
                <w:szCs w:val="24"/>
              </w:rPr>
            </w:pPr>
            <w:r w:rsidRPr="0030718D">
              <w:rPr>
                <w:sz w:val="24"/>
                <w:szCs w:val="24"/>
              </w:rPr>
              <w:t>2.8.10</w:t>
            </w:r>
          </w:p>
        </w:tc>
        <w:tc>
          <w:tcPr>
            <w:tcW w:w="2388" w:type="pct"/>
            <w:tcBorders>
              <w:top w:val="nil"/>
              <w:left w:val="nil"/>
              <w:bottom w:val="single" w:sz="4" w:space="0" w:color="auto"/>
              <w:right w:val="single" w:sz="4" w:space="0" w:color="auto"/>
            </w:tcBorders>
            <w:shd w:val="clear" w:color="auto" w:fill="auto"/>
            <w:vAlign w:val="center"/>
            <w:hideMark/>
          </w:tcPr>
          <w:p w14:paraId="1752CE67" w14:textId="77777777" w:rsidR="00067DC4" w:rsidRPr="0030718D" w:rsidRDefault="00067DC4" w:rsidP="00067DC4">
            <w:pPr>
              <w:rPr>
                <w:sz w:val="24"/>
                <w:szCs w:val="24"/>
              </w:rPr>
            </w:pPr>
            <w:r w:rsidRPr="0030718D">
              <w:rPr>
                <w:sz w:val="24"/>
                <w:szCs w:val="24"/>
              </w:rPr>
              <w:t>Đất khu vui chơi, giải trí công cộng, sinh hoạt cộng đồng</w:t>
            </w:r>
          </w:p>
        </w:tc>
        <w:tc>
          <w:tcPr>
            <w:tcW w:w="441" w:type="pct"/>
            <w:tcBorders>
              <w:top w:val="nil"/>
              <w:left w:val="nil"/>
              <w:bottom w:val="single" w:sz="4" w:space="0" w:color="auto"/>
              <w:right w:val="single" w:sz="4" w:space="0" w:color="auto"/>
            </w:tcBorders>
            <w:shd w:val="clear" w:color="auto" w:fill="auto"/>
            <w:vAlign w:val="center"/>
            <w:hideMark/>
          </w:tcPr>
          <w:p w14:paraId="5EC4F3B9" w14:textId="77777777" w:rsidR="00067DC4" w:rsidRPr="0030718D" w:rsidRDefault="00067DC4" w:rsidP="00067DC4">
            <w:pPr>
              <w:jc w:val="center"/>
              <w:rPr>
                <w:sz w:val="24"/>
                <w:szCs w:val="24"/>
              </w:rPr>
            </w:pPr>
            <w:r w:rsidRPr="0030718D">
              <w:rPr>
                <w:sz w:val="24"/>
                <w:szCs w:val="24"/>
              </w:rPr>
              <w:t>DKV</w:t>
            </w:r>
          </w:p>
        </w:tc>
        <w:tc>
          <w:tcPr>
            <w:tcW w:w="575" w:type="pct"/>
            <w:tcBorders>
              <w:top w:val="nil"/>
              <w:left w:val="nil"/>
              <w:bottom w:val="single" w:sz="4" w:space="0" w:color="auto"/>
              <w:right w:val="single" w:sz="4" w:space="0" w:color="auto"/>
            </w:tcBorders>
            <w:shd w:val="clear" w:color="auto" w:fill="auto"/>
            <w:vAlign w:val="center"/>
            <w:hideMark/>
          </w:tcPr>
          <w:p w14:paraId="44C6E3C9" w14:textId="77777777" w:rsidR="00067DC4" w:rsidRPr="0030718D" w:rsidRDefault="00067DC4" w:rsidP="00067DC4">
            <w:pPr>
              <w:jc w:val="right"/>
              <w:rPr>
                <w:sz w:val="24"/>
                <w:szCs w:val="24"/>
              </w:rPr>
            </w:pPr>
            <w:r w:rsidRPr="0030718D">
              <w:rPr>
                <w:sz w:val="24"/>
                <w:szCs w:val="24"/>
              </w:rPr>
              <w:t>8,04</w:t>
            </w:r>
          </w:p>
        </w:tc>
        <w:tc>
          <w:tcPr>
            <w:tcW w:w="534" w:type="pct"/>
            <w:tcBorders>
              <w:top w:val="nil"/>
              <w:left w:val="nil"/>
              <w:bottom w:val="single" w:sz="4" w:space="0" w:color="auto"/>
              <w:right w:val="single" w:sz="4" w:space="0" w:color="auto"/>
            </w:tcBorders>
            <w:shd w:val="clear" w:color="auto" w:fill="auto"/>
            <w:vAlign w:val="center"/>
            <w:hideMark/>
          </w:tcPr>
          <w:p w14:paraId="1D1D7F39" w14:textId="77777777" w:rsidR="00067DC4" w:rsidRPr="0030718D" w:rsidRDefault="00067DC4" w:rsidP="00067DC4">
            <w:pPr>
              <w:jc w:val="right"/>
              <w:rPr>
                <w:sz w:val="24"/>
                <w:szCs w:val="24"/>
              </w:rPr>
            </w:pPr>
            <w:r w:rsidRPr="0030718D">
              <w:rPr>
                <w:sz w:val="24"/>
                <w:szCs w:val="24"/>
              </w:rPr>
              <w:t>13,81</w:t>
            </w:r>
          </w:p>
        </w:tc>
        <w:tc>
          <w:tcPr>
            <w:tcW w:w="632" w:type="pct"/>
            <w:tcBorders>
              <w:top w:val="nil"/>
              <w:left w:val="nil"/>
              <w:bottom w:val="single" w:sz="4" w:space="0" w:color="auto"/>
              <w:right w:val="single" w:sz="4" w:space="0" w:color="auto"/>
            </w:tcBorders>
            <w:shd w:val="clear" w:color="auto" w:fill="auto"/>
            <w:vAlign w:val="center"/>
            <w:hideMark/>
          </w:tcPr>
          <w:p w14:paraId="0FA66216" w14:textId="77777777" w:rsidR="00067DC4" w:rsidRPr="0030718D" w:rsidRDefault="00067DC4" w:rsidP="00067DC4">
            <w:pPr>
              <w:jc w:val="right"/>
              <w:rPr>
                <w:sz w:val="24"/>
                <w:szCs w:val="24"/>
              </w:rPr>
            </w:pPr>
            <w:r w:rsidRPr="0030718D">
              <w:rPr>
                <w:sz w:val="24"/>
                <w:szCs w:val="24"/>
              </w:rPr>
              <w:t>5,77</w:t>
            </w:r>
          </w:p>
        </w:tc>
      </w:tr>
      <w:tr w:rsidR="00067DC4" w:rsidRPr="00067DC4" w14:paraId="0EC59377"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0D948478" w14:textId="77777777" w:rsidR="00067DC4" w:rsidRPr="0030718D" w:rsidRDefault="00067DC4" w:rsidP="00067DC4">
            <w:pPr>
              <w:rPr>
                <w:sz w:val="24"/>
                <w:szCs w:val="24"/>
              </w:rPr>
            </w:pPr>
            <w:r w:rsidRPr="0030718D">
              <w:rPr>
                <w:sz w:val="24"/>
                <w:szCs w:val="24"/>
              </w:rPr>
              <w:t>2.9</w:t>
            </w:r>
          </w:p>
        </w:tc>
        <w:tc>
          <w:tcPr>
            <w:tcW w:w="2388" w:type="pct"/>
            <w:tcBorders>
              <w:top w:val="nil"/>
              <w:left w:val="nil"/>
              <w:bottom w:val="single" w:sz="4" w:space="0" w:color="auto"/>
              <w:right w:val="single" w:sz="4" w:space="0" w:color="auto"/>
            </w:tcBorders>
            <w:shd w:val="clear" w:color="auto" w:fill="auto"/>
            <w:vAlign w:val="center"/>
            <w:hideMark/>
          </w:tcPr>
          <w:p w14:paraId="15AA9C07" w14:textId="77777777" w:rsidR="00067DC4" w:rsidRPr="0030718D" w:rsidRDefault="00067DC4" w:rsidP="00067DC4">
            <w:pPr>
              <w:rPr>
                <w:sz w:val="24"/>
                <w:szCs w:val="24"/>
              </w:rPr>
            </w:pPr>
            <w:r w:rsidRPr="0030718D">
              <w:rPr>
                <w:sz w:val="24"/>
                <w:szCs w:val="24"/>
              </w:rPr>
              <w:t>Đất tôn giáo</w:t>
            </w:r>
          </w:p>
        </w:tc>
        <w:tc>
          <w:tcPr>
            <w:tcW w:w="441" w:type="pct"/>
            <w:tcBorders>
              <w:top w:val="nil"/>
              <w:left w:val="nil"/>
              <w:bottom w:val="single" w:sz="4" w:space="0" w:color="auto"/>
              <w:right w:val="single" w:sz="4" w:space="0" w:color="auto"/>
            </w:tcBorders>
            <w:shd w:val="clear" w:color="auto" w:fill="auto"/>
            <w:vAlign w:val="center"/>
            <w:hideMark/>
          </w:tcPr>
          <w:p w14:paraId="4D30875E" w14:textId="77777777" w:rsidR="00067DC4" w:rsidRPr="0030718D" w:rsidRDefault="00067DC4" w:rsidP="00067DC4">
            <w:pPr>
              <w:jc w:val="center"/>
              <w:rPr>
                <w:sz w:val="24"/>
                <w:szCs w:val="24"/>
              </w:rPr>
            </w:pPr>
            <w:r w:rsidRPr="0030718D">
              <w:rPr>
                <w:sz w:val="24"/>
                <w:szCs w:val="24"/>
              </w:rPr>
              <w:t>TON</w:t>
            </w:r>
          </w:p>
        </w:tc>
        <w:tc>
          <w:tcPr>
            <w:tcW w:w="575" w:type="pct"/>
            <w:tcBorders>
              <w:top w:val="nil"/>
              <w:left w:val="nil"/>
              <w:bottom w:val="single" w:sz="4" w:space="0" w:color="auto"/>
              <w:right w:val="single" w:sz="4" w:space="0" w:color="auto"/>
            </w:tcBorders>
            <w:shd w:val="clear" w:color="auto" w:fill="auto"/>
            <w:vAlign w:val="center"/>
            <w:hideMark/>
          </w:tcPr>
          <w:p w14:paraId="59C5FE48" w14:textId="77777777" w:rsidR="00067DC4" w:rsidRPr="0030718D" w:rsidRDefault="00067DC4" w:rsidP="00067DC4">
            <w:pPr>
              <w:jc w:val="right"/>
              <w:rPr>
                <w:sz w:val="24"/>
                <w:szCs w:val="24"/>
              </w:rPr>
            </w:pPr>
            <w:r w:rsidRPr="0030718D">
              <w:rPr>
                <w:sz w:val="24"/>
                <w:szCs w:val="24"/>
              </w:rPr>
              <w:t>2,25</w:t>
            </w:r>
          </w:p>
        </w:tc>
        <w:tc>
          <w:tcPr>
            <w:tcW w:w="534" w:type="pct"/>
            <w:tcBorders>
              <w:top w:val="nil"/>
              <w:left w:val="nil"/>
              <w:bottom w:val="single" w:sz="4" w:space="0" w:color="auto"/>
              <w:right w:val="single" w:sz="4" w:space="0" w:color="auto"/>
            </w:tcBorders>
            <w:shd w:val="clear" w:color="auto" w:fill="auto"/>
            <w:vAlign w:val="center"/>
            <w:hideMark/>
          </w:tcPr>
          <w:p w14:paraId="1BB907E5" w14:textId="77777777" w:rsidR="00067DC4" w:rsidRPr="0030718D" w:rsidRDefault="00067DC4" w:rsidP="00067DC4">
            <w:pPr>
              <w:jc w:val="right"/>
              <w:rPr>
                <w:sz w:val="24"/>
                <w:szCs w:val="24"/>
              </w:rPr>
            </w:pPr>
            <w:r w:rsidRPr="0030718D">
              <w:rPr>
                <w:sz w:val="24"/>
                <w:szCs w:val="24"/>
              </w:rPr>
              <w:t>2,25</w:t>
            </w:r>
          </w:p>
        </w:tc>
        <w:tc>
          <w:tcPr>
            <w:tcW w:w="632" w:type="pct"/>
            <w:tcBorders>
              <w:top w:val="nil"/>
              <w:left w:val="nil"/>
              <w:bottom w:val="single" w:sz="4" w:space="0" w:color="auto"/>
              <w:right w:val="single" w:sz="4" w:space="0" w:color="auto"/>
            </w:tcBorders>
            <w:shd w:val="clear" w:color="auto" w:fill="auto"/>
            <w:vAlign w:val="center"/>
            <w:hideMark/>
          </w:tcPr>
          <w:p w14:paraId="247099B6" w14:textId="77777777" w:rsidR="00067DC4" w:rsidRPr="0030718D" w:rsidRDefault="00067DC4" w:rsidP="00067DC4">
            <w:pPr>
              <w:jc w:val="right"/>
              <w:rPr>
                <w:sz w:val="24"/>
                <w:szCs w:val="24"/>
              </w:rPr>
            </w:pPr>
            <w:r w:rsidRPr="0030718D">
              <w:rPr>
                <w:sz w:val="24"/>
                <w:szCs w:val="24"/>
              </w:rPr>
              <w:t> </w:t>
            </w:r>
          </w:p>
        </w:tc>
      </w:tr>
      <w:tr w:rsidR="00067DC4" w:rsidRPr="00067DC4" w14:paraId="3A20AFE1"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4CB7067C" w14:textId="77777777" w:rsidR="00067DC4" w:rsidRPr="0030718D" w:rsidRDefault="00067DC4" w:rsidP="00067DC4">
            <w:pPr>
              <w:rPr>
                <w:sz w:val="24"/>
                <w:szCs w:val="24"/>
              </w:rPr>
            </w:pPr>
            <w:r w:rsidRPr="0030718D">
              <w:rPr>
                <w:sz w:val="24"/>
                <w:szCs w:val="24"/>
              </w:rPr>
              <w:t>2.10</w:t>
            </w:r>
          </w:p>
        </w:tc>
        <w:tc>
          <w:tcPr>
            <w:tcW w:w="2388" w:type="pct"/>
            <w:tcBorders>
              <w:top w:val="nil"/>
              <w:left w:val="nil"/>
              <w:bottom w:val="single" w:sz="4" w:space="0" w:color="auto"/>
              <w:right w:val="single" w:sz="4" w:space="0" w:color="auto"/>
            </w:tcBorders>
            <w:shd w:val="clear" w:color="auto" w:fill="auto"/>
            <w:vAlign w:val="center"/>
            <w:hideMark/>
          </w:tcPr>
          <w:p w14:paraId="24809D1D" w14:textId="77777777" w:rsidR="00067DC4" w:rsidRPr="0030718D" w:rsidRDefault="00067DC4" w:rsidP="00067DC4">
            <w:pPr>
              <w:rPr>
                <w:sz w:val="24"/>
                <w:szCs w:val="24"/>
              </w:rPr>
            </w:pPr>
            <w:r w:rsidRPr="0030718D">
              <w:rPr>
                <w:sz w:val="24"/>
                <w:szCs w:val="24"/>
              </w:rPr>
              <w:t>Đất tín ngưỡng</w:t>
            </w:r>
          </w:p>
        </w:tc>
        <w:tc>
          <w:tcPr>
            <w:tcW w:w="441" w:type="pct"/>
            <w:tcBorders>
              <w:top w:val="nil"/>
              <w:left w:val="nil"/>
              <w:bottom w:val="single" w:sz="4" w:space="0" w:color="auto"/>
              <w:right w:val="single" w:sz="4" w:space="0" w:color="auto"/>
            </w:tcBorders>
            <w:shd w:val="clear" w:color="auto" w:fill="auto"/>
            <w:vAlign w:val="center"/>
            <w:hideMark/>
          </w:tcPr>
          <w:p w14:paraId="751821BF" w14:textId="77777777" w:rsidR="00067DC4" w:rsidRPr="0030718D" w:rsidRDefault="00067DC4" w:rsidP="00067DC4">
            <w:pPr>
              <w:jc w:val="center"/>
              <w:rPr>
                <w:sz w:val="24"/>
                <w:szCs w:val="24"/>
              </w:rPr>
            </w:pPr>
            <w:r w:rsidRPr="0030718D">
              <w:rPr>
                <w:sz w:val="24"/>
                <w:szCs w:val="24"/>
              </w:rPr>
              <w:t>TIN</w:t>
            </w:r>
          </w:p>
        </w:tc>
        <w:tc>
          <w:tcPr>
            <w:tcW w:w="575" w:type="pct"/>
            <w:tcBorders>
              <w:top w:val="nil"/>
              <w:left w:val="nil"/>
              <w:bottom w:val="single" w:sz="4" w:space="0" w:color="auto"/>
              <w:right w:val="single" w:sz="4" w:space="0" w:color="auto"/>
            </w:tcBorders>
            <w:shd w:val="clear" w:color="auto" w:fill="auto"/>
            <w:vAlign w:val="center"/>
            <w:hideMark/>
          </w:tcPr>
          <w:p w14:paraId="39D38FC7" w14:textId="77777777" w:rsidR="00067DC4" w:rsidRPr="0030718D" w:rsidRDefault="00067DC4" w:rsidP="00067DC4">
            <w:pPr>
              <w:jc w:val="right"/>
              <w:rPr>
                <w:sz w:val="24"/>
                <w:szCs w:val="24"/>
              </w:rPr>
            </w:pPr>
            <w:r w:rsidRPr="0030718D">
              <w:rPr>
                <w:sz w:val="24"/>
                <w:szCs w:val="24"/>
              </w:rPr>
              <w:t>7,86</w:t>
            </w:r>
          </w:p>
        </w:tc>
        <w:tc>
          <w:tcPr>
            <w:tcW w:w="534" w:type="pct"/>
            <w:tcBorders>
              <w:top w:val="nil"/>
              <w:left w:val="nil"/>
              <w:bottom w:val="single" w:sz="4" w:space="0" w:color="auto"/>
              <w:right w:val="single" w:sz="4" w:space="0" w:color="auto"/>
            </w:tcBorders>
            <w:shd w:val="clear" w:color="auto" w:fill="auto"/>
            <w:vAlign w:val="center"/>
            <w:hideMark/>
          </w:tcPr>
          <w:p w14:paraId="043F94A5" w14:textId="77777777" w:rsidR="00067DC4" w:rsidRPr="0030718D" w:rsidRDefault="00067DC4" w:rsidP="00067DC4">
            <w:pPr>
              <w:jc w:val="right"/>
              <w:rPr>
                <w:sz w:val="24"/>
                <w:szCs w:val="24"/>
              </w:rPr>
            </w:pPr>
            <w:r w:rsidRPr="0030718D">
              <w:rPr>
                <w:sz w:val="24"/>
                <w:szCs w:val="24"/>
              </w:rPr>
              <w:t>7,86</w:t>
            </w:r>
          </w:p>
        </w:tc>
        <w:tc>
          <w:tcPr>
            <w:tcW w:w="632" w:type="pct"/>
            <w:tcBorders>
              <w:top w:val="nil"/>
              <w:left w:val="nil"/>
              <w:bottom w:val="single" w:sz="4" w:space="0" w:color="auto"/>
              <w:right w:val="single" w:sz="4" w:space="0" w:color="auto"/>
            </w:tcBorders>
            <w:shd w:val="clear" w:color="auto" w:fill="auto"/>
            <w:vAlign w:val="center"/>
            <w:hideMark/>
          </w:tcPr>
          <w:p w14:paraId="16363F22" w14:textId="77777777" w:rsidR="00067DC4" w:rsidRPr="0030718D" w:rsidRDefault="00067DC4" w:rsidP="00067DC4">
            <w:pPr>
              <w:jc w:val="right"/>
              <w:rPr>
                <w:sz w:val="24"/>
                <w:szCs w:val="24"/>
              </w:rPr>
            </w:pPr>
            <w:r w:rsidRPr="0030718D">
              <w:rPr>
                <w:sz w:val="24"/>
                <w:szCs w:val="24"/>
              </w:rPr>
              <w:t> </w:t>
            </w:r>
          </w:p>
        </w:tc>
      </w:tr>
      <w:tr w:rsidR="00067DC4" w:rsidRPr="00067DC4" w14:paraId="2D6D65B9"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3080AE1" w14:textId="77777777" w:rsidR="00067DC4" w:rsidRPr="0030718D" w:rsidRDefault="00067DC4" w:rsidP="00067DC4">
            <w:pPr>
              <w:rPr>
                <w:sz w:val="24"/>
                <w:szCs w:val="24"/>
              </w:rPr>
            </w:pPr>
            <w:r w:rsidRPr="0030718D">
              <w:rPr>
                <w:sz w:val="24"/>
                <w:szCs w:val="24"/>
              </w:rPr>
              <w:t>2.11</w:t>
            </w:r>
          </w:p>
        </w:tc>
        <w:tc>
          <w:tcPr>
            <w:tcW w:w="2388" w:type="pct"/>
            <w:tcBorders>
              <w:top w:val="nil"/>
              <w:left w:val="nil"/>
              <w:bottom w:val="single" w:sz="4" w:space="0" w:color="auto"/>
              <w:right w:val="single" w:sz="4" w:space="0" w:color="auto"/>
            </w:tcBorders>
            <w:shd w:val="clear" w:color="auto" w:fill="auto"/>
            <w:vAlign w:val="center"/>
            <w:hideMark/>
          </w:tcPr>
          <w:p w14:paraId="36961FCC" w14:textId="77777777" w:rsidR="00067DC4" w:rsidRPr="0030718D" w:rsidRDefault="00067DC4" w:rsidP="00067DC4">
            <w:pPr>
              <w:rPr>
                <w:sz w:val="24"/>
                <w:szCs w:val="24"/>
              </w:rPr>
            </w:pPr>
            <w:r w:rsidRPr="0030718D">
              <w:rPr>
                <w:sz w:val="24"/>
                <w:szCs w:val="24"/>
              </w:rPr>
              <w:t>Đất nghĩa trang, nhà tang lễ, cơ sở hỏa táng; đất cơ sở lưu giữ tro cốt</w:t>
            </w:r>
          </w:p>
        </w:tc>
        <w:tc>
          <w:tcPr>
            <w:tcW w:w="441" w:type="pct"/>
            <w:tcBorders>
              <w:top w:val="nil"/>
              <w:left w:val="nil"/>
              <w:bottom w:val="single" w:sz="4" w:space="0" w:color="auto"/>
              <w:right w:val="single" w:sz="4" w:space="0" w:color="auto"/>
            </w:tcBorders>
            <w:shd w:val="clear" w:color="auto" w:fill="auto"/>
            <w:vAlign w:val="center"/>
            <w:hideMark/>
          </w:tcPr>
          <w:p w14:paraId="384EA895" w14:textId="77777777" w:rsidR="00067DC4" w:rsidRPr="0030718D" w:rsidRDefault="00067DC4" w:rsidP="00067DC4">
            <w:pPr>
              <w:jc w:val="center"/>
              <w:rPr>
                <w:sz w:val="24"/>
                <w:szCs w:val="24"/>
              </w:rPr>
            </w:pPr>
            <w:r w:rsidRPr="0030718D">
              <w:rPr>
                <w:sz w:val="24"/>
                <w:szCs w:val="24"/>
              </w:rPr>
              <w:t>NTD</w:t>
            </w:r>
          </w:p>
        </w:tc>
        <w:tc>
          <w:tcPr>
            <w:tcW w:w="575" w:type="pct"/>
            <w:tcBorders>
              <w:top w:val="nil"/>
              <w:left w:val="nil"/>
              <w:bottom w:val="single" w:sz="4" w:space="0" w:color="auto"/>
              <w:right w:val="single" w:sz="4" w:space="0" w:color="auto"/>
            </w:tcBorders>
            <w:shd w:val="clear" w:color="auto" w:fill="auto"/>
            <w:vAlign w:val="center"/>
            <w:hideMark/>
          </w:tcPr>
          <w:p w14:paraId="3CA61CF1" w14:textId="77777777" w:rsidR="00067DC4" w:rsidRPr="0030718D" w:rsidRDefault="00067DC4" w:rsidP="00067DC4">
            <w:pPr>
              <w:jc w:val="right"/>
              <w:rPr>
                <w:sz w:val="24"/>
                <w:szCs w:val="24"/>
              </w:rPr>
            </w:pPr>
            <w:r w:rsidRPr="0030718D">
              <w:rPr>
                <w:sz w:val="24"/>
                <w:szCs w:val="24"/>
              </w:rPr>
              <w:t>17,17</w:t>
            </w:r>
          </w:p>
        </w:tc>
        <w:tc>
          <w:tcPr>
            <w:tcW w:w="534" w:type="pct"/>
            <w:tcBorders>
              <w:top w:val="nil"/>
              <w:left w:val="nil"/>
              <w:bottom w:val="single" w:sz="4" w:space="0" w:color="auto"/>
              <w:right w:val="single" w:sz="4" w:space="0" w:color="auto"/>
            </w:tcBorders>
            <w:shd w:val="clear" w:color="auto" w:fill="auto"/>
            <w:vAlign w:val="center"/>
            <w:hideMark/>
          </w:tcPr>
          <w:p w14:paraId="4BB127F6" w14:textId="77777777" w:rsidR="00067DC4" w:rsidRPr="0030718D" w:rsidRDefault="00067DC4" w:rsidP="00067DC4">
            <w:pPr>
              <w:jc w:val="right"/>
              <w:rPr>
                <w:sz w:val="24"/>
                <w:szCs w:val="24"/>
              </w:rPr>
            </w:pPr>
            <w:r w:rsidRPr="0030718D">
              <w:rPr>
                <w:sz w:val="24"/>
                <w:szCs w:val="24"/>
              </w:rPr>
              <w:t>16,07</w:t>
            </w:r>
          </w:p>
        </w:tc>
        <w:tc>
          <w:tcPr>
            <w:tcW w:w="632" w:type="pct"/>
            <w:tcBorders>
              <w:top w:val="nil"/>
              <w:left w:val="nil"/>
              <w:bottom w:val="single" w:sz="4" w:space="0" w:color="auto"/>
              <w:right w:val="single" w:sz="4" w:space="0" w:color="auto"/>
            </w:tcBorders>
            <w:shd w:val="clear" w:color="auto" w:fill="auto"/>
            <w:vAlign w:val="center"/>
            <w:hideMark/>
          </w:tcPr>
          <w:p w14:paraId="6656DD1C" w14:textId="77777777" w:rsidR="00067DC4" w:rsidRPr="0030718D" w:rsidRDefault="00067DC4" w:rsidP="00067DC4">
            <w:pPr>
              <w:jc w:val="right"/>
              <w:rPr>
                <w:sz w:val="24"/>
                <w:szCs w:val="24"/>
              </w:rPr>
            </w:pPr>
            <w:r w:rsidRPr="0030718D">
              <w:rPr>
                <w:sz w:val="24"/>
                <w:szCs w:val="24"/>
              </w:rPr>
              <w:t>-1,10</w:t>
            </w:r>
          </w:p>
        </w:tc>
      </w:tr>
      <w:tr w:rsidR="00067DC4" w:rsidRPr="00067DC4" w14:paraId="304BB581"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58E428EC" w14:textId="77777777" w:rsidR="00067DC4" w:rsidRPr="0030718D" w:rsidRDefault="00067DC4" w:rsidP="00067DC4">
            <w:pPr>
              <w:rPr>
                <w:sz w:val="24"/>
                <w:szCs w:val="24"/>
              </w:rPr>
            </w:pPr>
            <w:r w:rsidRPr="0030718D">
              <w:rPr>
                <w:sz w:val="24"/>
                <w:szCs w:val="24"/>
              </w:rPr>
              <w:t>2.12</w:t>
            </w:r>
          </w:p>
        </w:tc>
        <w:tc>
          <w:tcPr>
            <w:tcW w:w="2388" w:type="pct"/>
            <w:tcBorders>
              <w:top w:val="nil"/>
              <w:left w:val="nil"/>
              <w:bottom w:val="single" w:sz="4" w:space="0" w:color="auto"/>
              <w:right w:val="single" w:sz="4" w:space="0" w:color="auto"/>
            </w:tcBorders>
            <w:shd w:val="clear" w:color="auto" w:fill="auto"/>
            <w:vAlign w:val="center"/>
            <w:hideMark/>
          </w:tcPr>
          <w:p w14:paraId="4402C0D9" w14:textId="77777777" w:rsidR="00067DC4" w:rsidRPr="0030718D" w:rsidRDefault="00067DC4" w:rsidP="00067DC4">
            <w:pPr>
              <w:rPr>
                <w:sz w:val="24"/>
                <w:szCs w:val="24"/>
              </w:rPr>
            </w:pPr>
            <w:r w:rsidRPr="0030718D">
              <w:rPr>
                <w:sz w:val="24"/>
                <w:szCs w:val="24"/>
              </w:rPr>
              <w:t>Đất có mặt nước chuyên dùng</w:t>
            </w:r>
          </w:p>
        </w:tc>
        <w:tc>
          <w:tcPr>
            <w:tcW w:w="441" w:type="pct"/>
            <w:tcBorders>
              <w:top w:val="nil"/>
              <w:left w:val="nil"/>
              <w:bottom w:val="single" w:sz="4" w:space="0" w:color="auto"/>
              <w:right w:val="single" w:sz="4" w:space="0" w:color="auto"/>
            </w:tcBorders>
            <w:shd w:val="clear" w:color="auto" w:fill="auto"/>
            <w:vAlign w:val="center"/>
            <w:hideMark/>
          </w:tcPr>
          <w:p w14:paraId="38AD19E0" w14:textId="77777777" w:rsidR="00067DC4" w:rsidRPr="0030718D" w:rsidRDefault="00067DC4" w:rsidP="00067DC4">
            <w:pPr>
              <w:jc w:val="center"/>
              <w:rPr>
                <w:sz w:val="24"/>
                <w:szCs w:val="24"/>
              </w:rPr>
            </w:pPr>
            <w:r w:rsidRPr="0030718D">
              <w:rPr>
                <w:sz w:val="24"/>
                <w:szCs w:val="24"/>
              </w:rPr>
              <w:t>TVC</w:t>
            </w:r>
          </w:p>
        </w:tc>
        <w:tc>
          <w:tcPr>
            <w:tcW w:w="575" w:type="pct"/>
            <w:tcBorders>
              <w:top w:val="nil"/>
              <w:left w:val="nil"/>
              <w:bottom w:val="single" w:sz="4" w:space="0" w:color="auto"/>
              <w:right w:val="single" w:sz="4" w:space="0" w:color="auto"/>
            </w:tcBorders>
            <w:shd w:val="clear" w:color="auto" w:fill="auto"/>
            <w:vAlign w:val="center"/>
            <w:hideMark/>
          </w:tcPr>
          <w:p w14:paraId="63C6866E" w14:textId="77777777" w:rsidR="00067DC4" w:rsidRPr="0030718D" w:rsidRDefault="00067DC4" w:rsidP="00067DC4">
            <w:pPr>
              <w:jc w:val="right"/>
              <w:rPr>
                <w:sz w:val="24"/>
                <w:szCs w:val="24"/>
              </w:rPr>
            </w:pPr>
            <w:r w:rsidRPr="0030718D">
              <w:rPr>
                <w:sz w:val="24"/>
                <w:szCs w:val="24"/>
              </w:rPr>
              <w:t>81,07</w:t>
            </w:r>
          </w:p>
        </w:tc>
        <w:tc>
          <w:tcPr>
            <w:tcW w:w="534" w:type="pct"/>
            <w:tcBorders>
              <w:top w:val="nil"/>
              <w:left w:val="nil"/>
              <w:bottom w:val="single" w:sz="4" w:space="0" w:color="auto"/>
              <w:right w:val="single" w:sz="4" w:space="0" w:color="auto"/>
            </w:tcBorders>
            <w:shd w:val="clear" w:color="auto" w:fill="auto"/>
            <w:vAlign w:val="center"/>
            <w:hideMark/>
          </w:tcPr>
          <w:p w14:paraId="522024EB" w14:textId="77777777" w:rsidR="00067DC4" w:rsidRPr="0030718D" w:rsidRDefault="00067DC4" w:rsidP="00067DC4">
            <w:pPr>
              <w:jc w:val="right"/>
              <w:rPr>
                <w:sz w:val="24"/>
                <w:szCs w:val="24"/>
              </w:rPr>
            </w:pPr>
            <w:r w:rsidRPr="0030718D">
              <w:rPr>
                <w:sz w:val="24"/>
                <w:szCs w:val="24"/>
              </w:rPr>
              <w:t>79,97</w:t>
            </w:r>
          </w:p>
        </w:tc>
        <w:tc>
          <w:tcPr>
            <w:tcW w:w="632" w:type="pct"/>
            <w:tcBorders>
              <w:top w:val="nil"/>
              <w:left w:val="nil"/>
              <w:bottom w:val="single" w:sz="4" w:space="0" w:color="auto"/>
              <w:right w:val="single" w:sz="4" w:space="0" w:color="auto"/>
            </w:tcBorders>
            <w:shd w:val="clear" w:color="auto" w:fill="auto"/>
            <w:vAlign w:val="center"/>
            <w:hideMark/>
          </w:tcPr>
          <w:p w14:paraId="363527FC" w14:textId="77777777" w:rsidR="00067DC4" w:rsidRPr="0030718D" w:rsidRDefault="00067DC4" w:rsidP="00067DC4">
            <w:pPr>
              <w:jc w:val="right"/>
              <w:rPr>
                <w:sz w:val="24"/>
                <w:szCs w:val="24"/>
              </w:rPr>
            </w:pPr>
            <w:r w:rsidRPr="0030718D">
              <w:rPr>
                <w:sz w:val="24"/>
                <w:szCs w:val="24"/>
              </w:rPr>
              <w:t>-1,10</w:t>
            </w:r>
          </w:p>
        </w:tc>
      </w:tr>
      <w:tr w:rsidR="00067DC4" w:rsidRPr="00067DC4" w14:paraId="5C0FF1E7"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37EF03A" w14:textId="77777777" w:rsidR="00067DC4" w:rsidRPr="0030718D" w:rsidRDefault="00067DC4" w:rsidP="00067DC4">
            <w:pPr>
              <w:rPr>
                <w:sz w:val="24"/>
                <w:szCs w:val="24"/>
              </w:rPr>
            </w:pPr>
            <w:r w:rsidRPr="0030718D">
              <w:rPr>
                <w:sz w:val="24"/>
                <w:szCs w:val="24"/>
              </w:rPr>
              <w:lastRenderedPageBreak/>
              <w:t>2.12.1</w:t>
            </w:r>
          </w:p>
        </w:tc>
        <w:tc>
          <w:tcPr>
            <w:tcW w:w="2388" w:type="pct"/>
            <w:tcBorders>
              <w:top w:val="nil"/>
              <w:left w:val="nil"/>
              <w:bottom w:val="single" w:sz="4" w:space="0" w:color="auto"/>
              <w:right w:val="single" w:sz="4" w:space="0" w:color="auto"/>
            </w:tcBorders>
            <w:shd w:val="clear" w:color="auto" w:fill="auto"/>
            <w:vAlign w:val="center"/>
            <w:hideMark/>
          </w:tcPr>
          <w:p w14:paraId="17D2BD29" w14:textId="77777777" w:rsidR="00067DC4" w:rsidRPr="0030718D" w:rsidRDefault="00067DC4" w:rsidP="00067DC4">
            <w:pPr>
              <w:rPr>
                <w:sz w:val="24"/>
                <w:szCs w:val="24"/>
              </w:rPr>
            </w:pPr>
            <w:r w:rsidRPr="0030718D">
              <w:rPr>
                <w:sz w:val="24"/>
                <w:szCs w:val="24"/>
              </w:rPr>
              <w:t>Đất có mặt nước chuyên dùng dạng ao, hồ, đầm, phá</w:t>
            </w:r>
          </w:p>
        </w:tc>
        <w:tc>
          <w:tcPr>
            <w:tcW w:w="441" w:type="pct"/>
            <w:tcBorders>
              <w:top w:val="nil"/>
              <w:left w:val="nil"/>
              <w:bottom w:val="single" w:sz="4" w:space="0" w:color="auto"/>
              <w:right w:val="single" w:sz="4" w:space="0" w:color="auto"/>
            </w:tcBorders>
            <w:shd w:val="clear" w:color="auto" w:fill="auto"/>
            <w:vAlign w:val="center"/>
            <w:hideMark/>
          </w:tcPr>
          <w:p w14:paraId="0AAF8A71" w14:textId="77777777" w:rsidR="00067DC4" w:rsidRPr="0030718D" w:rsidRDefault="00067DC4" w:rsidP="00067DC4">
            <w:pPr>
              <w:jc w:val="center"/>
              <w:rPr>
                <w:sz w:val="24"/>
                <w:szCs w:val="24"/>
              </w:rPr>
            </w:pPr>
            <w:r w:rsidRPr="0030718D">
              <w:rPr>
                <w:sz w:val="24"/>
                <w:szCs w:val="24"/>
              </w:rPr>
              <w:t>MNC</w:t>
            </w:r>
          </w:p>
        </w:tc>
        <w:tc>
          <w:tcPr>
            <w:tcW w:w="575" w:type="pct"/>
            <w:tcBorders>
              <w:top w:val="nil"/>
              <w:left w:val="nil"/>
              <w:bottom w:val="single" w:sz="4" w:space="0" w:color="auto"/>
              <w:right w:val="single" w:sz="4" w:space="0" w:color="auto"/>
            </w:tcBorders>
            <w:shd w:val="clear" w:color="auto" w:fill="auto"/>
            <w:vAlign w:val="center"/>
            <w:hideMark/>
          </w:tcPr>
          <w:p w14:paraId="0B5EBB8A" w14:textId="77777777" w:rsidR="00067DC4" w:rsidRPr="0030718D" w:rsidRDefault="00067DC4" w:rsidP="00067DC4">
            <w:pPr>
              <w:jc w:val="right"/>
              <w:rPr>
                <w:sz w:val="24"/>
                <w:szCs w:val="24"/>
              </w:rPr>
            </w:pPr>
            <w:r w:rsidRPr="0030718D">
              <w:rPr>
                <w:sz w:val="24"/>
                <w:szCs w:val="24"/>
              </w:rPr>
              <w:t>26,46</w:t>
            </w:r>
          </w:p>
        </w:tc>
        <w:tc>
          <w:tcPr>
            <w:tcW w:w="534" w:type="pct"/>
            <w:tcBorders>
              <w:top w:val="nil"/>
              <w:left w:val="nil"/>
              <w:bottom w:val="single" w:sz="4" w:space="0" w:color="auto"/>
              <w:right w:val="single" w:sz="4" w:space="0" w:color="auto"/>
            </w:tcBorders>
            <w:shd w:val="clear" w:color="auto" w:fill="auto"/>
            <w:vAlign w:val="center"/>
            <w:hideMark/>
          </w:tcPr>
          <w:p w14:paraId="4C4D503C" w14:textId="77777777" w:rsidR="00067DC4" w:rsidRPr="0030718D" w:rsidRDefault="00067DC4" w:rsidP="00067DC4">
            <w:pPr>
              <w:jc w:val="right"/>
              <w:rPr>
                <w:sz w:val="24"/>
                <w:szCs w:val="24"/>
              </w:rPr>
            </w:pPr>
            <w:r w:rsidRPr="0030718D">
              <w:rPr>
                <w:sz w:val="24"/>
                <w:szCs w:val="24"/>
              </w:rPr>
              <w:t>25,36</w:t>
            </w:r>
          </w:p>
        </w:tc>
        <w:tc>
          <w:tcPr>
            <w:tcW w:w="632" w:type="pct"/>
            <w:tcBorders>
              <w:top w:val="nil"/>
              <w:left w:val="nil"/>
              <w:bottom w:val="single" w:sz="4" w:space="0" w:color="auto"/>
              <w:right w:val="single" w:sz="4" w:space="0" w:color="auto"/>
            </w:tcBorders>
            <w:shd w:val="clear" w:color="auto" w:fill="auto"/>
            <w:vAlign w:val="center"/>
            <w:hideMark/>
          </w:tcPr>
          <w:p w14:paraId="4D0BE2FD" w14:textId="77777777" w:rsidR="00067DC4" w:rsidRPr="0030718D" w:rsidRDefault="00067DC4" w:rsidP="00067DC4">
            <w:pPr>
              <w:jc w:val="right"/>
              <w:rPr>
                <w:sz w:val="24"/>
                <w:szCs w:val="24"/>
              </w:rPr>
            </w:pPr>
            <w:r w:rsidRPr="0030718D">
              <w:rPr>
                <w:sz w:val="24"/>
                <w:szCs w:val="24"/>
              </w:rPr>
              <w:t>-1,10</w:t>
            </w:r>
          </w:p>
        </w:tc>
      </w:tr>
      <w:tr w:rsidR="00067DC4" w:rsidRPr="00067DC4" w14:paraId="4C245278" w14:textId="77777777" w:rsidTr="0030718D">
        <w:trPr>
          <w:trHeight w:val="750"/>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AC01DA2" w14:textId="77777777" w:rsidR="00067DC4" w:rsidRPr="0030718D" w:rsidRDefault="00067DC4" w:rsidP="00067DC4">
            <w:pPr>
              <w:rPr>
                <w:sz w:val="24"/>
                <w:szCs w:val="24"/>
              </w:rPr>
            </w:pPr>
            <w:r w:rsidRPr="0030718D">
              <w:rPr>
                <w:sz w:val="24"/>
                <w:szCs w:val="24"/>
              </w:rPr>
              <w:t>2.12.2</w:t>
            </w:r>
          </w:p>
        </w:tc>
        <w:tc>
          <w:tcPr>
            <w:tcW w:w="2388" w:type="pct"/>
            <w:tcBorders>
              <w:top w:val="nil"/>
              <w:left w:val="nil"/>
              <w:bottom w:val="single" w:sz="4" w:space="0" w:color="auto"/>
              <w:right w:val="single" w:sz="4" w:space="0" w:color="auto"/>
            </w:tcBorders>
            <w:shd w:val="clear" w:color="auto" w:fill="auto"/>
            <w:vAlign w:val="center"/>
            <w:hideMark/>
          </w:tcPr>
          <w:p w14:paraId="673DAD36" w14:textId="77777777" w:rsidR="00067DC4" w:rsidRPr="0030718D" w:rsidRDefault="00067DC4" w:rsidP="00067DC4">
            <w:pPr>
              <w:rPr>
                <w:sz w:val="24"/>
                <w:szCs w:val="24"/>
              </w:rPr>
            </w:pPr>
            <w:r w:rsidRPr="0030718D">
              <w:rPr>
                <w:sz w:val="24"/>
                <w:szCs w:val="24"/>
              </w:rPr>
              <w:t>Đất có mặt nước dạng sông, ngòi, kênh, rạch, suối</w:t>
            </w:r>
          </w:p>
        </w:tc>
        <w:tc>
          <w:tcPr>
            <w:tcW w:w="441" w:type="pct"/>
            <w:tcBorders>
              <w:top w:val="nil"/>
              <w:left w:val="nil"/>
              <w:bottom w:val="single" w:sz="4" w:space="0" w:color="auto"/>
              <w:right w:val="single" w:sz="4" w:space="0" w:color="auto"/>
            </w:tcBorders>
            <w:shd w:val="clear" w:color="auto" w:fill="auto"/>
            <w:vAlign w:val="center"/>
            <w:hideMark/>
          </w:tcPr>
          <w:p w14:paraId="442AD6E5" w14:textId="77777777" w:rsidR="00067DC4" w:rsidRPr="0030718D" w:rsidRDefault="00067DC4" w:rsidP="00067DC4">
            <w:pPr>
              <w:jc w:val="center"/>
              <w:rPr>
                <w:sz w:val="24"/>
                <w:szCs w:val="24"/>
              </w:rPr>
            </w:pPr>
            <w:r w:rsidRPr="0030718D">
              <w:rPr>
                <w:sz w:val="24"/>
                <w:szCs w:val="24"/>
              </w:rPr>
              <w:t>SON</w:t>
            </w:r>
          </w:p>
        </w:tc>
        <w:tc>
          <w:tcPr>
            <w:tcW w:w="575" w:type="pct"/>
            <w:tcBorders>
              <w:top w:val="nil"/>
              <w:left w:val="nil"/>
              <w:bottom w:val="single" w:sz="4" w:space="0" w:color="auto"/>
              <w:right w:val="single" w:sz="4" w:space="0" w:color="auto"/>
            </w:tcBorders>
            <w:shd w:val="clear" w:color="auto" w:fill="auto"/>
            <w:vAlign w:val="center"/>
            <w:hideMark/>
          </w:tcPr>
          <w:p w14:paraId="3A82E6B5" w14:textId="77777777" w:rsidR="00067DC4" w:rsidRPr="0030718D" w:rsidRDefault="00067DC4" w:rsidP="00067DC4">
            <w:pPr>
              <w:jc w:val="right"/>
              <w:rPr>
                <w:sz w:val="24"/>
                <w:szCs w:val="24"/>
              </w:rPr>
            </w:pPr>
            <w:r w:rsidRPr="0030718D">
              <w:rPr>
                <w:sz w:val="24"/>
                <w:szCs w:val="24"/>
              </w:rPr>
              <w:t>54,61</w:t>
            </w:r>
          </w:p>
        </w:tc>
        <w:tc>
          <w:tcPr>
            <w:tcW w:w="534" w:type="pct"/>
            <w:tcBorders>
              <w:top w:val="nil"/>
              <w:left w:val="nil"/>
              <w:bottom w:val="single" w:sz="4" w:space="0" w:color="auto"/>
              <w:right w:val="single" w:sz="4" w:space="0" w:color="auto"/>
            </w:tcBorders>
            <w:shd w:val="clear" w:color="auto" w:fill="auto"/>
            <w:vAlign w:val="center"/>
            <w:hideMark/>
          </w:tcPr>
          <w:p w14:paraId="4AD98D96" w14:textId="77777777" w:rsidR="00067DC4" w:rsidRPr="0030718D" w:rsidRDefault="00067DC4" w:rsidP="00067DC4">
            <w:pPr>
              <w:jc w:val="right"/>
              <w:rPr>
                <w:sz w:val="24"/>
                <w:szCs w:val="24"/>
              </w:rPr>
            </w:pPr>
            <w:r w:rsidRPr="0030718D">
              <w:rPr>
                <w:sz w:val="24"/>
                <w:szCs w:val="24"/>
              </w:rPr>
              <w:t>54,61</w:t>
            </w:r>
          </w:p>
        </w:tc>
        <w:tc>
          <w:tcPr>
            <w:tcW w:w="632" w:type="pct"/>
            <w:tcBorders>
              <w:top w:val="nil"/>
              <w:left w:val="nil"/>
              <w:bottom w:val="single" w:sz="4" w:space="0" w:color="auto"/>
              <w:right w:val="single" w:sz="4" w:space="0" w:color="auto"/>
            </w:tcBorders>
            <w:shd w:val="clear" w:color="auto" w:fill="auto"/>
            <w:vAlign w:val="center"/>
            <w:hideMark/>
          </w:tcPr>
          <w:p w14:paraId="1719998C" w14:textId="77777777" w:rsidR="00067DC4" w:rsidRPr="0030718D" w:rsidRDefault="00067DC4" w:rsidP="00067DC4">
            <w:pPr>
              <w:jc w:val="right"/>
              <w:rPr>
                <w:sz w:val="24"/>
                <w:szCs w:val="24"/>
              </w:rPr>
            </w:pPr>
            <w:r w:rsidRPr="0030718D">
              <w:rPr>
                <w:sz w:val="24"/>
                <w:szCs w:val="24"/>
              </w:rPr>
              <w:t> </w:t>
            </w:r>
          </w:p>
        </w:tc>
      </w:tr>
      <w:tr w:rsidR="00067DC4" w:rsidRPr="00067DC4" w14:paraId="750FAFED"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287CB1CB" w14:textId="77777777" w:rsidR="00067DC4" w:rsidRPr="0030718D" w:rsidRDefault="00067DC4" w:rsidP="00067DC4">
            <w:pPr>
              <w:rPr>
                <w:sz w:val="24"/>
                <w:szCs w:val="24"/>
              </w:rPr>
            </w:pPr>
            <w:r w:rsidRPr="0030718D">
              <w:rPr>
                <w:sz w:val="24"/>
                <w:szCs w:val="24"/>
              </w:rPr>
              <w:t>2.13</w:t>
            </w:r>
          </w:p>
        </w:tc>
        <w:tc>
          <w:tcPr>
            <w:tcW w:w="2388" w:type="pct"/>
            <w:tcBorders>
              <w:top w:val="nil"/>
              <w:left w:val="nil"/>
              <w:bottom w:val="single" w:sz="4" w:space="0" w:color="auto"/>
              <w:right w:val="single" w:sz="4" w:space="0" w:color="auto"/>
            </w:tcBorders>
            <w:shd w:val="clear" w:color="auto" w:fill="auto"/>
            <w:vAlign w:val="center"/>
            <w:hideMark/>
          </w:tcPr>
          <w:p w14:paraId="52BD774F" w14:textId="77777777" w:rsidR="00067DC4" w:rsidRPr="0030718D" w:rsidRDefault="00067DC4" w:rsidP="00067DC4">
            <w:pPr>
              <w:rPr>
                <w:sz w:val="24"/>
                <w:szCs w:val="24"/>
              </w:rPr>
            </w:pPr>
            <w:r w:rsidRPr="0030718D">
              <w:rPr>
                <w:sz w:val="24"/>
                <w:szCs w:val="24"/>
              </w:rPr>
              <w:t>Đất phi nông nghiệp khác</w:t>
            </w:r>
          </w:p>
        </w:tc>
        <w:tc>
          <w:tcPr>
            <w:tcW w:w="441" w:type="pct"/>
            <w:tcBorders>
              <w:top w:val="nil"/>
              <w:left w:val="nil"/>
              <w:bottom w:val="single" w:sz="4" w:space="0" w:color="auto"/>
              <w:right w:val="single" w:sz="4" w:space="0" w:color="auto"/>
            </w:tcBorders>
            <w:shd w:val="clear" w:color="auto" w:fill="auto"/>
            <w:vAlign w:val="center"/>
            <w:hideMark/>
          </w:tcPr>
          <w:p w14:paraId="4997053D" w14:textId="77777777" w:rsidR="00067DC4" w:rsidRPr="0030718D" w:rsidRDefault="00067DC4" w:rsidP="00067DC4">
            <w:pPr>
              <w:jc w:val="center"/>
              <w:rPr>
                <w:sz w:val="24"/>
                <w:szCs w:val="24"/>
              </w:rPr>
            </w:pPr>
            <w:r w:rsidRPr="0030718D">
              <w:rPr>
                <w:sz w:val="24"/>
                <w:szCs w:val="24"/>
              </w:rPr>
              <w:t>PNK</w:t>
            </w:r>
          </w:p>
        </w:tc>
        <w:tc>
          <w:tcPr>
            <w:tcW w:w="575" w:type="pct"/>
            <w:tcBorders>
              <w:top w:val="nil"/>
              <w:left w:val="nil"/>
              <w:bottom w:val="single" w:sz="4" w:space="0" w:color="auto"/>
              <w:right w:val="single" w:sz="4" w:space="0" w:color="auto"/>
            </w:tcBorders>
            <w:shd w:val="clear" w:color="auto" w:fill="auto"/>
            <w:vAlign w:val="center"/>
            <w:hideMark/>
          </w:tcPr>
          <w:p w14:paraId="41B0D272" w14:textId="77777777" w:rsidR="00067DC4" w:rsidRPr="0030718D" w:rsidRDefault="00067DC4" w:rsidP="00067DC4">
            <w:pPr>
              <w:jc w:val="right"/>
              <w:rPr>
                <w:sz w:val="24"/>
                <w:szCs w:val="24"/>
              </w:rPr>
            </w:pPr>
            <w:r w:rsidRPr="0030718D">
              <w:rPr>
                <w:sz w:val="24"/>
                <w:szCs w:val="24"/>
              </w:rPr>
              <w:t>6,01</w:t>
            </w:r>
          </w:p>
        </w:tc>
        <w:tc>
          <w:tcPr>
            <w:tcW w:w="534" w:type="pct"/>
            <w:tcBorders>
              <w:top w:val="nil"/>
              <w:left w:val="nil"/>
              <w:bottom w:val="single" w:sz="4" w:space="0" w:color="auto"/>
              <w:right w:val="single" w:sz="4" w:space="0" w:color="auto"/>
            </w:tcBorders>
            <w:shd w:val="clear" w:color="auto" w:fill="auto"/>
            <w:vAlign w:val="center"/>
            <w:hideMark/>
          </w:tcPr>
          <w:p w14:paraId="37863EB9" w14:textId="77777777" w:rsidR="00067DC4" w:rsidRPr="0030718D" w:rsidRDefault="00067DC4" w:rsidP="00067DC4">
            <w:pPr>
              <w:jc w:val="right"/>
              <w:rPr>
                <w:sz w:val="24"/>
                <w:szCs w:val="24"/>
              </w:rPr>
            </w:pPr>
            <w:r w:rsidRPr="0030718D">
              <w:rPr>
                <w:sz w:val="24"/>
                <w:szCs w:val="24"/>
              </w:rPr>
              <w:t>5,21</w:t>
            </w:r>
          </w:p>
        </w:tc>
        <w:tc>
          <w:tcPr>
            <w:tcW w:w="632" w:type="pct"/>
            <w:tcBorders>
              <w:top w:val="nil"/>
              <w:left w:val="nil"/>
              <w:bottom w:val="single" w:sz="4" w:space="0" w:color="auto"/>
              <w:right w:val="single" w:sz="4" w:space="0" w:color="auto"/>
            </w:tcBorders>
            <w:shd w:val="clear" w:color="auto" w:fill="auto"/>
            <w:vAlign w:val="center"/>
            <w:hideMark/>
          </w:tcPr>
          <w:p w14:paraId="34211AD8" w14:textId="77777777" w:rsidR="00067DC4" w:rsidRPr="0030718D" w:rsidRDefault="00067DC4" w:rsidP="00067DC4">
            <w:pPr>
              <w:jc w:val="right"/>
              <w:rPr>
                <w:sz w:val="24"/>
                <w:szCs w:val="24"/>
              </w:rPr>
            </w:pPr>
            <w:r w:rsidRPr="0030718D">
              <w:rPr>
                <w:sz w:val="24"/>
                <w:szCs w:val="24"/>
              </w:rPr>
              <w:t>-0,80</w:t>
            </w:r>
          </w:p>
        </w:tc>
      </w:tr>
      <w:tr w:rsidR="00067DC4" w:rsidRPr="00067DC4" w14:paraId="64E64A64"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5DD00AB" w14:textId="77777777" w:rsidR="00067DC4" w:rsidRPr="0030718D" w:rsidRDefault="00067DC4" w:rsidP="00067DC4">
            <w:pPr>
              <w:rPr>
                <w:b/>
                <w:bCs/>
                <w:sz w:val="24"/>
                <w:szCs w:val="24"/>
              </w:rPr>
            </w:pPr>
            <w:r w:rsidRPr="0030718D">
              <w:rPr>
                <w:b/>
                <w:bCs/>
                <w:sz w:val="24"/>
                <w:szCs w:val="24"/>
              </w:rPr>
              <w:t>3</w:t>
            </w:r>
          </w:p>
        </w:tc>
        <w:tc>
          <w:tcPr>
            <w:tcW w:w="2388" w:type="pct"/>
            <w:tcBorders>
              <w:top w:val="nil"/>
              <w:left w:val="nil"/>
              <w:bottom w:val="single" w:sz="4" w:space="0" w:color="auto"/>
              <w:right w:val="single" w:sz="4" w:space="0" w:color="auto"/>
            </w:tcBorders>
            <w:shd w:val="clear" w:color="auto" w:fill="auto"/>
            <w:vAlign w:val="center"/>
            <w:hideMark/>
          </w:tcPr>
          <w:p w14:paraId="3A6F9DC7" w14:textId="77777777" w:rsidR="00067DC4" w:rsidRPr="0030718D" w:rsidRDefault="00067DC4" w:rsidP="00067DC4">
            <w:pPr>
              <w:rPr>
                <w:b/>
                <w:bCs/>
                <w:sz w:val="24"/>
                <w:szCs w:val="24"/>
              </w:rPr>
            </w:pPr>
            <w:r w:rsidRPr="0030718D">
              <w:rPr>
                <w:b/>
                <w:bCs/>
                <w:sz w:val="24"/>
                <w:szCs w:val="24"/>
              </w:rPr>
              <w:t>Nhóm đất chưa sử dụng</w:t>
            </w:r>
          </w:p>
        </w:tc>
        <w:tc>
          <w:tcPr>
            <w:tcW w:w="441" w:type="pct"/>
            <w:tcBorders>
              <w:top w:val="nil"/>
              <w:left w:val="nil"/>
              <w:bottom w:val="single" w:sz="4" w:space="0" w:color="auto"/>
              <w:right w:val="single" w:sz="4" w:space="0" w:color="auto"/>
            </w:tcBorders>
            <w:shd w:val="clear" w:color="auto" w:fill="auto"/>
            <w:vAlign w:val="center"/>
            <w:hideMark/>
          </w:tcPr>
          <w:p w14:paraId="6704A64B" w14:textId="77777777" w:rsidR="00067DC4" w:rsidRPr="0030718D" w:rsidRDefault="00067DC4" w:rsidP="00067DC4">
            <w:pPr>
              <w:jc w:val="center"/>
              <w:rPr>
                <w:b/>
                <w:bCs/>
                <w:sz w:val="24"/>
                <w:szCs w:val="24"/>
              </w:rPr>
            </w:pPr>
            <w:r w:rsidRPr="0030718D">
              <w:rPr>
                <w:b/>
                <w:bCs/>
                <w:sz w:val="24"/>
                <w:szCs w:val="24"/>
              </w:rPr>
              <w:t>CSD</w:t>
            </w:r>
          </w:p>
        </w:tc>
        <w:tc>
          <w:tcPr>
            <w:tcW w:w="575" w:type="pct"/>
            <w:tcBorders>
              <w:top w:val="nil"/>
              <w:left w:val="nil"/>
              <w:bottom w:val="single" w:sz="4" w:space="0" w:color="auto"/>
              <w:right w:val="single" w:sz="4" w:space="0" w:color="auto"/>
            </w:tcBorders>
            <w:shd w:val="clear" w:color="auto" w:fill="auto"/>
            <w:vAlign w:val="center"/>
            <w:hideMark/>
          </w:tcPr>
          <w:p w14:paraId="386C84A1" w14:textId="77777777" w:rsidR="00067DC4" w:rsidRPr="0030718D" w:rsidRDefault="00067DC4" w:rsidP="00067DC4">
            <w:pPr>
              <w:jc w:val="right"/>
              <w:rPr>
                <w:b/>
                <w:bCs/>
                <w:sz w:val="24"/>
                <w:szCs w:val="24"/>
              </w:rPr>
            </w:pPr>
            <w:r w:rsidRPr="0030718D">
              <w:rPr>
                <w:b/>
                <w:bCs/>
                <w:sz w:val="24"/>
                <w:szCs w:val="24"/>
              </w:rPr>
              <w:t>0,54</w:t>
            </w:r>
          </w:p>
        </w:tc>
        <w:tc>
          <w:tcPr>
            <w:tcW w:w="534" w:type="pct"/>
            <w:tcBorders>
              <w:top w:val="nil"/>
              <w:left w:val="nil"/>
              <w:bottom w:val="single" w:sz="4" w:space="0" w:color="auto"/>
              <w:right w:val="single" w:sz="4" w:space="0" w:color="auto"/>
            </w:tcBorders>
            <w:shd w:val="clear" w:color="auto" w:fill="auto"/>
            <w:vAlign w:val="center"/>
            <w:hideMark/>
          </w:tcPr>
          <w:p w14:paraId="3628F838" w14:textId="77777777" w:rsidR="00067DC4" w:rsidRPr="0030718D" w:rsidRDefault="00067DC4" w:rsidP="00067DC4">
            <w:pPr>
              <w:jc w:val="right"/>
              <w:rPr>
                <w:b/>
                <w:bCs/>
                <w:sz w:val="24"/>
                <w:szCs w:val="24"/>
              </w:rPr>
            </w:pPr>
            <w:r w:rsidRPr="0030718D">
              <w:rPr>
                <w:b/>
                <w:bCs/>
                <w:sz w:val="24"/>
                <w:szCs w:val="24"/>
              </w:rPr>
              <w:t>0,00</w:t>
            </w:r>
          </w:p>
        </w:tc>
        <w:tc>
          <w:tcPr>
            <w:tcW w:w="632" w:type="pct"/>
            <w:tcBorders>
              <w:top w:val="nil"/>
              <w:left w:val="nil"/>
              <w:bottom w:val="single" w:sz="4" w:space="0" w:color="auto"/>
              <w:right w:val="single" w:sz="4" w:space="0" w:color="auto"/>
            </w:tcBorders>
            <w:shd w:val="clear" w:color="auto" w:fill="auto"/>
            <w:vAlign w:val="center"/>
            <w:hideMark/>
          </w:tcPr>
          <w:p w14:paraId="5CC74D1D" w14:textId="77777777" w:rsidR="00067DC4" w:rsidRPr="0030718D" w:rsidRDefault="00067DC4" w:rsidP="00067DC4">
            <w:pPr>
              <w:jc w:val="right"/>
              <w:rPr>
                <w:b/>
                <w:bCs/>
                <w:sz w:val="24"/>
                <w:szCs w:val="24"/>
              </w:rPr>
            </w:pPr>
            <w:r w:rsidRPr="0030718D">
              <w:rPr>
                <w:b/>
                <w:bCs/>
                <w:sz w:val="24"/>
                <w:szCs w:val="24"/>
              </w:rPr>
              <w:t>-0,54</w:t>
            </w:r>
          </w:p>
        </w:tc>
      </w:tr>
      <w:tr w:rsidR="00067DC4" w:rsidRPr="00067DC4" w14:paraId="2231B9B0"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1C0DE01" w14:textId="77777777" w:rsidR="00067DC4" w:rsidRPr="0030718D" w:rsidRDefault="00067DC4" w:rsidP="00067DC4">
            <w:pPr>
              <w:rPr>
                <w:sz w:val="24"/>
                <w:szCs w:val="24"/>
              </w:rPr>
            </w:pPr>
            <w:r w:rsidRPr="0030718D">
              <w:rPr>
                <w:sz w:val="24"/>
                <w:szCs w:val="24"/>
              </w:rPr>
              <w:t>3.1</w:t>
            </w:r>
          </w:p>
        </w:tc>
        <w:tc>
          <w:tcPr>
            <w:tcW w:w="2388" w:type="pct"/>
            <w:tcBorders>
              <w:top w:val="nil"/>
              <w:left w:val="nil"/>
              <w:bottom w:val="single" w:sz="4" w:space="0" w:color="auto"/>
              <w:right w:val="single" w:sz="4" w:space="0" w:color="auto"/>
            </w:tcBorders>
            <w:shd w:val="clear" w:color="auto" w:fill="auto"/>
            <w:vAlign w:val="center"/>
            <w:hideMark/>
          </w:tcPr>
          <w:p w14:paraId="0F11B9FD" w14:textId="77777777" w:rsidR="00067DC4" w:rsidRPr="0030718D" w:rsidRDefault="00067DC4" w:rsidP="00067DC4">
            <w:pPr>
              <w:rPr>
                <w:sz w:val="24"/>
                <w:szCs w:val="24"/>
              </w:rPr>
            </w:pPr>
            <w:r w:rsidRPr="0030718D">
              <w:rPr>
                <w:sz w:val="24"/>
                <w:szCs w:val="24"/>
              </w:rPr>
              <w:t>Đất bằng chưa sử dụng</w:t>
            </w:r>
          </w:p>
        </w:tc>
        <w:tc>
          <w:tcPr>
            <w:tcW w:w="441" w:type="pct"/>
            <w:tcBorders>
              <w:top w:val="nil"/>
              <w:left w:val="nil"/>
              <w:bottom w:val="single" w:sz="4" w:space="0" w:color="auto"/>
              <w:right w:val="single" w:sz="4" w:space="0" w:color="auto"/>
            </w:tcBorders>
            <w:shd w:val="clear" w:color="auto" w:fill="auto"/>
            <w:vAlign w:val="center"/>
            <w:hideMark/>
          </w:tcPr>
          <w:p w14:paraId="3618C87F" w14:textId="77777777" w:rsidR="00067DC4" w:rsidRPr="0030718D" w:rsidRDefault="00067DC4" w:rsidP="00067DC4">
            <w:pPr>
              <w:jc w:val="center"/>
              <w:rPr>
                <w:sz w:val="24"/>
                <w:szCs w:val="24"/>
              </w:rPr>
            </w:pPr>
            <w:r w:rsidRPr="0030718D">
              <w:rPr>
                <w:sz w:val="24"/>
                <w:szCs w:val="24"/>
              </w:rPr>
              <w:t>BCS</w:t>
            </w:r>
          </w:p>
        </w:tc>
        <w:tc>
          <w:tcPr>
            <w:tcW w:w="575" w:type="pct"/>
            <w:tcBorders>
              <w:top w:val="nil"/>
              <w:left w:val="nil"/>
              <w:bottom w:val="single" w:sz="4" w:space="0" w:color="auto"/>
              <w:right w:val="single" w:sz="4" w:space="0" w:color="auto"/>
            </w:tcBorders>
            <w:shd w:val="clear" w:color="auto" w:fill="auto"/>
            <w:vAlign w:val="center"/>
            <w:hideMark/>
          </w:tcPr>
          <w:p w14:paraId="6FD082B5" w14:textId="77777777" w:rsidR="00067DC4" w:rsidRPr="0030718D" w:rsidRDefault="00067DC4" w:rsidP="00067DC4">
            <w:pPr>
              <w:jc w:val="right"/>
              <w:rPr>
                <w:sz w:val="24"/>
                <w:szCs w:val="24"/>
              </w:rPr>
            </w:pPr>
            <w:r w:rsidRPr="0030718D">
              <w:rPr>
                <w:sz w:val="24"/>
                <w:szCs w:val="24"/>
              </w:rPr>
              <w:t>0,54</w:t>
            </w:r>
          </w:p>
        </w:tc>
        <w:tc>
          <w:tcPr>
            <w:tcW w:w="534" w:type="pct"/>
            <w:tcBorders>
              <w:top w:val="nil"/>
              <w:left w:val="nil"/>
              <w:bottom w:val="single" w:sz="4" w:space="0" w:color="auto"/>
              <w:right w:val="single" w:sz="4" w:space="0" w:color="auto"/>
            </w:tcBorders>
            <w:shd w:val="clear" w:color="auto" w:fill="auto"/>
            <w:vAlign w:val="center"/>
            <w:hideMark/>
          </w:tcPr>
          <w:p w14:paraId="2D333A0A" w14:textId="77777777" w:rsidR="00067DC4" w:rsidRPr="0030718D" w:rsidRDefault="00067DC4" w:rsidP="00067DC4">
            <w:pPr>
              <w:jc w:val="right"/>
              <w:rPr>
                <w:sz w:val="24"/>
                <w:szCs w:val="24"/>
              </w:rPr>
            </w:pPr>
            <w:r w:rsidRPr="0030718D">
              <w:rPr>
                <w:sz w:val="24"/>
                <w:szCs w:val="24"/>
              </w:rPr>
              <w:t>0,00</w:t>
            </w:r>
          </w:p>
        </w:tc>
        <w:tc>
          <w:tcPr>
            <w:tcW w:w="632" w:type="pct"/>
            <w:tcBorders>
              <w:top w:val="nil"/>
              <w:left w:val="nil"/>
              <w:bottom w:val="single" w:sz="4" w:space="0" w:color="auto"/>
              <w:right w:val="single" w:sz="4" w:space="0" w:color="auto"/>
            </w:tcBorders>
            <w:shd w:val="clear" w:color="auto" w:fill="auto"/>
            <w:vAlign w:val="center"/>
            <w:hideMark/>
          </w:tcPr>
          <w:p w14:paraId="214654D8" w14:textId="77777777" w:rsidR="00067DC4" w:rsidRPr="0030718D" w:rsidRDefault="00067DC4" w:rsidP="00067DC4">
            <w:pPr>
              <w:jc w:val="right"/>
              <w:rPr>
                <w:sz w:val="24"/>
                <w:szCs w:val="24"/>
              </w:rPr>
            </w:pPr>
            <w:r w:rsidRPr="0030718D">
              <w:rPr>
                <w:sz w:val="24"/>
                <w:szCs w:val="24"/>
              </w:rPr>
              <w:t>-0,54</w:t>
            </w:r>
          </w:p>
        </w:tc>
      </w:tr>
      <w:tr w:rsidR="00067DC4" w:rsidRPr="00067DC4" w14:paraId="0C7C5C9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8AD58E5" w14:textId="77777777" w:rsidR="00067DC4" w:rsidRPr="0030718D" w:rsidRDefault="00067DC4" w:rsidP="00067DC4">
            <w:pPr>
              <w:rPr>
                <w:sz w:val="24"/>
                <w:szCs w:val="24"/>
              </w:rPr>
            </w:pPr>
            <w:r w:rsidRPr="0030718D">
              <w:rPr>
                <w:sz w:val="24"/>
                <w:szCs w:val="24"/>
              </w:rPr>
              <w:t>3.2</w:t>
            </w:r>
          </w:p>
        </w:tc>
        <w:tc>
          <w:tcPr>
            <w:tcW w:w="2388" w:type="pct"/>
            <w:tcBorders>
              <w:top w:val="nil"/>
              <w:left w:val="nil"/>
              <w:bottom w:val="single" w:sz="4" w:space="0" w:color="auto"/>
              <w:right w:val="single" w:sz="4" w:space="0" w:color="auto"/>
            </w:tcBorders>
            <w:shd w:val="clear" w:color="auto" w:fill="auto"/>
            <w:vAlign w:val="center"/>
            <w:hideMark/>
          </w:tcPr>
          <w:p w14:paraId="5D383FBA" w14:textId="77777777" w:rsidR="00067DC4" w:rsidRPr="0030718D" w:rsidRDefault="00067DC4" w:rsidP="00067DC4">
            <w:pPr>
              <w:rPr>
                <w:sz w:val="24"/>
                <w:szCs w:val="24"/>
              </w:rPr>
            </w:pPr>
            <w:r w:rsidRPr="0030718D">
              <w:rPr>
                <w:sz w:val="24"/>
                <w:szCs w:val="24"/>
              </w:rPr>
              <w:t>Đất đồi núi chưa sử dụng</w:t>
            </w:r>
          </w:p>
        </w:tc>
        <w:tc>
          <w:tcPr>
            <w:tcW w:w="441" w:type="pct"/>
            <w:tcBorders>
              <w:top w:val="nil"/>
              <w:left w:val="nil"/>
              <w:bottom w:val="single" w:sz="4" w:space="0" w:color="auto"/>
              <w:right w:val="single" w:sz="4" w:space="0" w:color="auto"/>
            </w:tcBorders>
            <w:shd w:val="clear" w:color="auto" w:fill="auto"/>
            <w:vAlign w:val="center"/>
            <w:hideMark/>
          </w:tcPr>
          <w:p w14:paraId="51F1AA0C" w14:textId="77777777" w:rsidR="00067DC4" w:rsidRPr="0030718D" w:rsidRDefault="00067DC4" w:rsidP="00067DC4">
            <w:pPr>
              <w:jc w:val="center"/>
              <w:rPr>
                <w:sz w:val="24"/>
                <w:szCs w:val="24"/>
              </w:rPr>
            </w:pPr>
            <w:r w:rsidRPr="0030718D">
              <w:rPr>
                <w:sz w:val="24"/>
                <w:szCs w:val="24"/>
              </w:rPr>
              <w:t>DCS</w:t>
            </w:r>
          </w:p>
        </w:tc>
        <w:tc>
          <w:tcPr>
            <w:tcW w:w="575" w:type="pct"/>
            <w:tcBorders>
              <w:top w:val="nil"/>
              <w:left w:val="nil"/>
              <w:bottom w:val="single" w:sz="4" w:space="0" w:color="auto"/>
              <w:right w:val="single" w:sz="4" w:space="0" w:color="auto"/>
            </w:tcBorders>
            <w:shd w:val="clear" w:color="auto" w:fill="auto"/>
            <w:vAlign w:val="center"/>
            <w:hideMark/>
          </w:tcPr>
          <w:p w14:paraId="3F156248" w14:textId="77777777" w:rsidR="00067DC4" w:rsidRPr="0030718D" w:rsidRDefault="00067DC4" w:rsidP="00067DC4">
            <w:pPr>
              <w:jc w:val="right"/>
              <w:rPr>
                <w:b/>
                <w:bCs/>
                <w:sz w:val="24"/>
                <w:szCs w:val="24"/>
              </w:rPr>
            </w:pPr>
            <w:r w:rsidRPr="0030718D">
              <w:rPr>
                <w:b/>
                <w:bCs/>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3268286B"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60E3568D" w14:textId="77777777" w:rsidR="00067DC4" w:rsidRPr="0030718D" w:rsidRDefault="00067DC4" w:rsidP="00067DC4">
            <w:pPr>
              <w:jc w:val="right"/>
              <w:rPr>
                <w:sz w:val="24"/>
                <w:szCs w:val="24"/>
              </w:rPr>
            </w:pPr>
            <w:r w:rsidRPr="0030718D">
              <w:rPr>
                <w:sz w:val="24"/>
                <w:szCs w:val="24"/>
              </w:rPr>
              <w:t> </w:t>
            </w:r>
          </w:p>
        </w:tc>
      </w:tr>
      <w:tr w:rsidR="00067DC4" w:rsidRPr="00067DC4" w14:paraId="48C2F94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19F86F30" w14:textId="77777777" w:rsidR="00067DC4" w:rsidRPr="0030718D" w:rsidRDefault="00067DC4" w:rsidP="00067DC4">
            <w:pPr>
              <w:rPr>
                <w:sz w:val="24"/>
                <w:szCs w:val="24"/>
              </w:rPr>
            </w:pPr>
            <w:r w:rsidRPr="0030718D">
              <w:rPr>
                <w:sz w:val="24"/>
                <w:szCs w:val="24"/>
              </w:rPr>
              <w:t>3.3</w:t>
            </w:r>
          </w:p>
        </w:tc>
        <w:tc>
          <w:tcPr>
            <w:tcW w:w="2388" w:type="pct"/>
            <w:tcBorders>
              <w:top w:val="nil"/>
              <w:left w:val="nil"/>
              <w:bottom w:val="single" w:sz="4" w:space="0" w:color="auto"/>
              <w:right w:val="single" w:sz="4" w:space="0" w:color="auto"/>
            </w:tcBorders>
            <w:shd w:val="clear" w:color="auto" w:fill="auto"/>
            <w:vAlign w:val="center"/>
            <w:hideMark/>
          </w:tcPr>
          <w:p w14:paraId="6ACE3A9C" w14:textId="77777777" w:rsidR="00067DC4" w:rsidRPr="0030718D" w:rsidRDefault="00067DC4" w:rsidP="00067DC4">
            <w:pPr>
              <w:rPr>
                <w:sz w:val="24"/>
                <w:szCs w:val="24"/>
              </w:rPr>
            </w:pPr>
            <w:r w:rsidRPr="0030718D">
              <w:rPr>
                <w:sz w:val="24"/>
                <w:szCs w:val="24"/>
              </w:rPr>
              <w:t>Núi đá không có rừng cây</w:t>
            </w:r>
          </w:p>
        </w:tc>
        <w:tc>
          <w:tcPr>
            <w:tcW w:w="441" w:type="pct"/>
            <w:tcBorders>
              <w:top w:val="nil"/>
              <w:left w:val="nil"/>
              <w:bottom w:val="single" w:sz="4" w:space="0" w:color="auto"/>
              <w:right w:val="single" w:sz="4" w:space="0" w:color="auto"/>
            </w:tcBorders>
            <w:shd w:val="clear" w:color="auto" w:fill="auto"/>
            <w:vAlign w:val="center"/>
            <w:hideMark/>
          </w:tcPr>
          <w:p w14:paraId="04AB5907" w14:textId="77777777" w:rsidR="00067DC4" w:rsidRPr="0030718D" w:rsidRDefault="00067DC4" w:rsidP="00067DC4">
            <w:pPr>
              <w:jc w:val="center"/>
              <w:rPr>
                <w:sz w:val="24"/>
                <w:szCs w:val="24"/>
              </w:rPr>
            </w:pPr>
            <w:r w:rsidRPr="0030718D">
              <w:rPr>
                <w:sz w:val="24"/>
                <w:szCs w:val="24"/>
              </w:rPr>
              <w:t>NCS</w:t>
            </w:r>
          </w:p>
        </w:tc>
        <w:tc>
          <w:tcPr>
            <w:tcW w:w="575" w:type="pct"/>
            <w:tcBorders>
              <w:top w:val="nil"/>
              <w:left w:val="nil"/>
              <w:bottom w:val="single" w:sz="4" w:space="0" w:color="auto"/>
              <w:right w:val="single" w:sz="4" w:space="0" w:color="auto"/>
            </w:tcBorders>
            <w:shd w:val="clear" w:color="auto" w:fill="auto"/>
            <w:vAlign w:val="center"/>
            <w:hideMark/>
          </w:tcPr>
          <w:p w14:paraId="3C8319AA" w14:textId="77777777" w:rsidR="00067DC4" w:rsidRPr="0030718D" w:rsidRDefault="00067DC4" w:rsidP="00067DC4">
            <w:pPr>
              <w:jc w:val="right"/>
              <w:rPr>
                <w:b/>
                <w:bCs/>
                <w:sz w:val="24"/>
                <w:szCs w:val="24"/>
              </w:rPr>
            </w:pPr>
            <w:r w:rsidRPr="0030718D">
              <w:rPr>
                <w:b/>
                <w:bCs/>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0C7C6A79"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1C0D6406" w14:textId="77777777" w:rsidR="00067DC4" w:rsidRPr="0030718D" w:rsidRDefault="00067DC4" w:rsidP="00067DC4">
            <w:pPr>
              <w:jc w:val="right"/>
              <w:rPr>
                <w:sz w:val="24"/>
                <w:szCs w:val="24"/>
              </w:rPr>
            </w:pPr>
            <w:r w:rsidRPr="0030718D">
              <w:rPr>
                <w:sz w:val="24"/>
                <w:szCs w:val="24"/>
              </w:rPr>
              <w:t> </w:t>
            </w:r>
          </w:p>
        </w:tc>
      </w:tr>
      <w:tr w:rsidR="00067DC4" w:rsidRPr="00067DC4" w14:paraId="27C23745"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7AE1A3A8" w14:textId="77777777" w:rsidR="00067DC4" w:rsidRPr="0030718D" w:rsidRDefault="00067DC4" w:rsidP="00067DC4">
            <w:pPr>
              <w:rPr>
                <w:sz w:val="24"/>
                <w:szCs w:val="24"/>
              </w:rPr>
            </w:pPr>
            <w:r w:rsidRPr="0030718D">
              <w:rPr>
                <w:sz w:val="24"/>
                <w:szCs w:val="24"/>
              </w:rPr>
              <w:t>3.4</w:t>
            </w:r>
          </w:p>
        </w:tc>
        <w:tc>
          <w:tcPr>
            <w:tcW w:w="2388" w:type="pct"/>
            <w:tcBorders>
              <w:top w:val="nil"/>
              <w:left w:val="nil"/>
              <w:bottom w:val="single" w:sz="4" w:space="0" w:color="auto"/>
              <w:right w:val="single" w:sz="4" w:space="0" w:color="auto"/>
            </w:tcBorders>
            <w:shd w:val="clear" w:color="auto" w:fill="auto"/>
            <w:vAlign w:val="center"/>
            <w:hideMark/>
          </w:tcPr>
          <w:p w14:paraId="3D504AD5" w14:textId="77777777" w:rsidR="00067DC4" w:rsidRPr="0030718D" w:rsidRDefault="00067DC4" w:rsidP="00067DC4">
            <w:pPr>
              <w:rPr>
                <w:sz w:val="24"/>
                <w:szCs w:val="24"/>
              </w:rPr>
            </w:pPr>
            <w:r w:rsidRPr="0030718D">
              <w:rPr>
                <w:sz w:val="24"/>
                <w:szCs w:val="24"/>
              </w:rPr>
              <w:t>Đất có mặt nước chưa sử dụng</w:t>
            </w:r>
          </w:p>
        </w:tc>
        <w:tc>
          <w:tcPr>
            <w:tcW w:w="441" w:type="pct"/>
            <w:tcBorders>
              <w:top w:val="nil"/>
              <w:left w:val="nil"/>
              <w:bottom w:val="single" w:sz="4" w:space="0" w:color="auto"/>
              <w:right w:val="single" w:sz="4" w:space="0" w:color="auto"/>
            </w:tcBorders>
            <w:shd w:val="clear" w:color="auto" w:fill="auto"/>
            <w:vAlign w:val="center"/>
            <w:hideMark/>
          </w:tcPr>
          <w:p w14:paraId="4C53AF4F" w14:textId="77777777" w:rsidR="00067DC4" w:rsidRPr="0030718D" w:rsidRDefault="00067DC4" w:rsidP="00067DC4">
            <w:pPr>
              <w:jc w:val="center"/>
              <w:rPr>
                <w:sz w:val="24"/>
                <w:szCs w:val="24"/>
              </w:rPr>
            </w:pPr>
            <w:r w:rsidRPr="0030718D">
              <w:rPr>
                <w:sz w:val="24"/>
                <w:szCs w:val="24"/>
              </w:rPr>
              <w:t>MCS</w:t>
            </w:r>
          </w:p>
        </w:tc>
        <w:tc>
          <w:tcPr>
            <w:tcW w:w="575" w:type="pct"/>
            <w:tcBorders>
              <w:top w:val="nil"/>
              <w:left w:val="nil"/>
              <w:bottom w:val="single" w:sz="4" w:space="0" w:color="auto"/>
              <w:right w:val="single" w:sz="4" w:space="0" w:color="auto"/>
            </w:tcBorders>
            <w:shd w:val="clear" w:color="auto" w:fill="auto"/>
            <w:vAlign w:val="center"/>
            <w:hideMark/>
          </w:tcPr>
          <w:p w14:paraId="4179530C" w14:textId="77777777" w:rsidR="00067DC4" w:rsidRPr="0030718D" w:rsidRDefault="00067DC4" w:rsidP="00067DC4">
            <w:pPr>
              <w:jc w:val="right"/>
              <w:rPr>
                <w:b/>
                <w:bCs/>
                <w:sz w:val="24"/>
                <w:szCs w:val="24"/>
              </w:rPr>
            </w:pPr>
            <w:r w:rsidRPr="0030718D">
              <w:rPr>
                <w:b/>
                <w:bCs/>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6673DC08" w14:textId="77777777" w:rsidR="00067DC4" w:rsidRPr="0030718D" w:rsidRDefault="00067DC4" w:rsidP="00067DC4">
            <w:pPr>
              <w:jc w:val="right"/>
              <w:rPr>
                <w:sz w:val="24"/>
                <w:szCs w:val="24"/>
              </w:rPr>
            </w:pPr>
            <w:r w:rsidRPr="0030718D">
              <w:rPr>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05CD1599" w14:textId="77777777" w:rsidR="00067DC4" w:rsidRPr="0030718D" w:rsidRDefault="00067DC4" w:rsidP="00067DC4">
            <w:pPr>
              <w:jc w:val="right"/>
              <w:rPr>
                <w:sz w:val="24"/>
                <w:szCs w:val="24"/>
              </w:rPr>
            </w:pPr>
            <w:r w:rsidRPr="0030718D">
              <w:rPr>
                <w:sz w:val="24"/>
                <w:szCs w:val="24"/>
              </w:rPr>
              <w:t> </w:t>
            </w:r>
          </w:p>
        </w:tc>
      </w:tr>
      <w:tr w:rsidR="00067DC4" w:rsidRPr="00067DC4" w14:paraId="44F0F4B6" w14:textId="77777777" w:rsidTr="0030718D">
        <w:trPr>
          <w:trHeight w:val="375"/>
        </w:trPr>
        <w:tc>
          <w:tcPr>
            <w:tcW w:w="431" w:type="pct"/>
            <w:tcBorders>
              <w:top w:val="nil"/>
              <w:left w:val="single" w:sz="4" w:space="0" w:color="auto"/>
              <w:bottom w:val="single" w:sz="4" w:space="0" w:color="auto"/>
              <w:right w:val="single" w:sz="4" w:space="0" w:color="auto"/>
            </w:tcBorders>
            <w:shd w:val="clear" w:color="auto" w:fill="auto"/>
            <w:vAlign w:val="center"/>
            <w:hideMark/>
          </w:tcPr>
          <w:p w14:paraId="60CF1DBE" w14:textId="77777777" w:rsidR="00067DC4" w:rsidRPr="0030718D" w:rsidRDefault="00067DC4" w:rsidP="00067DC4">
            <w:pPr>
              <w:rPr>
                <w:b/>
                <w:bCs/>
                <w:sz w:val="24"/>
                <w:szCs w:val="24"/>
              </w:rPr>
            </w:pPr>
            <w:r w:rsidRPr="0030718D">
              <w:rPr>
                <w:b/>
                <w:bCs/>
                <w:sz w:val="24"/>
                <w:szCs w:val="24"/>
              </w:rPr>
              <w:t>4</w:t>
            </w:r>
          </w:p>
        </w:tc>
        <w:tc>
          <w:tcPr>
            <w:tcW w:w="2388" w:type="pct"/>
            <w:tcBorders>
              <w:top w:val="nil"/>
              <w:left w:val="nil"/>
              <w:bottom w:val="single" w:sz="4" w:space="0" w:color="auto"/>
              <w:right w:val="single" w:sz="4" w:space="0" w:color="auto"/>
            </w:tcBorders>
            <w:shd w:val="clear" w:color="auto" w:fill="auto"/>
            <w:vAlign w:val="center"/>
            <w:hideMark/>
          </w:tcPr>
          <w:p w14:paraId="04B4ED66" w14:textId="77777777" w:rsidR="00067DC4" w:rsidRPr="0030718D" w:rsidRDefault="00067DC4" w:rsidP="00067DC4">
            <w:pPr>
              <w:jc w:val="both"/>
              <w:rPr>
                <w:b/>
                <w:bCs/>
                <w:sz w:val="24"/>
                <w:szCs w:val="24"/>
              </w:rPr>
            </w:pPr>
            <w:r w:rsidRPr="0030718D">
              <w:rPr>
                <w:b/>
                <w:bCs/>
                <w:sz w:val="24"/>
                <w:szCs w:val="24"/>
              </w:rPr>
              <w:t>Đất sử dụng cho khu công nghệ cao</w:t>
            </w:r>
          </w:p>
        </w:tc>
        <w:tc>
          <w:tcPr>
            <w:tcW w:w="441" w:type="pct"/>
            <w:tcBorders>
              <w:top w:val="nil"/>
              <w:left w:val="nil"/>
              <w:bottom w:val="single" w:sz="4" w:space="0" w:color="auto"/>
              <w:right w:val="single" w:sz="4" w:space="0" w:color="auto"/>
            </w:tcBorders>
            <w:shd w:val="clear" w:color="auto" w:fill="auto"/>
            <w:vAlign w:val="center"/>
            <w:hideMark/>
          </w:tcPr>
          <w:p w14:paraId="2C0420B2" w14:textId="77777777" w:rsidR="00067DC4" w:rsidRPr="0030718D" w:rsidRDefault="00067DC4" w:rsidP="00067DC4">
            <w:pPr>
              <w:jc w:val="both"/>
              <w:rPr>
                <w:b/>
                <w:bCs/>
                <w:sz w:val="24"/>
                <w:szCs w:val="24"/>
              </w:rPr>
            </w:pPr>
            <w:r w:rsidRPr="0030718D">
              <w:rPr>
                <w:b/>
                <w:bCs/>
                <w:sz w:val="24"/>
                <w:szCs w:val="24"/>
              </w:rPr>
              <w:t> </w:t>
            </w:r>
          </w:p>
        </w:tc>
        <w:tc>
          <w:tcPr>
            <w:tcW w:w="575" w:type="pct"/>
            <w:tcBorders>
              <w:top w:val="nil"/>
              <w:left w:val="nil"/>
              <w:bottom w:val="single" w:sz="4" w:space="0" w:color="auto"/>
              <w:right w:val="single" w:sz="4" w:space="0" w:color="auto"/>
            </w:tcBorders>
            <w:shd w:val="clear" w:color="auto" w:fill="auto"/>
            <w:vAlign w:val="center"/>
            <w:hideMark/>
          </w:tcPr>
          <w:p w14:paraId="356720CF" w14:textId="77777777" w:rsidR="00067DC4" w:rsidRPr="0030718D" w:rsidRDefault="00067DC4" w:rsidP="00067DC4">
            <w:pPr>
              <w:jc w:val="both"/>
              <w:rPr>
                <w:b/>
                <w:bCs/>
                <w:sz w:val="24"/>
                <w:szCs w:val="24"/>
              </w:rPr>
            </w:pPr>
            <w:r w:rsidRPr="0030718D">
              <w:rPr>
                <w:b/>
                <w:bCs/>
                <w:sz w:val="24"/>
                <w:szCs w:val="24"/>
              </w:rPr>
              <w:t> </w:t>
            </w:r>
          </w:p>
        </w:tc>
        <w:tc>
          <w:tcPr>
            <w:tcW w:w="534" w:type="pct"/>
            <w:tcBorders>
              <w:top w:val="nil"/>
              <w:left w:val="nil"/>
              <w:bottom w:val="single" w:sz="4" w:space="0" w:color="auto"/>
              <w:right w:val="single" w:sz="4" w:space="0" w:color="auto"/>
            </w:tcBorders>
            <w:shd w:val="clear" w:color="auto" w:fill="auto"/>
            <w:vAlign w:val="center"/>
            <w:hideMark/>
          </w:tcPr>
          <w:p w14:paraId="50627E5D" w14:textId="77777777" w:rsidR="00067DC4" w:rsidRPr="0030718D" w:rsidRDefault="00067DC4" w:rsidP="00067DC4">
            <w:pPr>
              <w:jc w:val="both"/>
              <w:rPr>
                <w:b/>
                <w:bCs/>
                <w:sz w:val="24"/>
                <w:szCs w:val="24"/>
              </w:rPr>
            </w:pPr>
            <w:r w:rsidRPr="0030718D">
              <w:rPr>
                <w:b/>
                <w:bCs/>
                <w:sz w:val="24"/>
                <w:szCs w:val="24"/>
              </w:rPr>
              <w:t> </w:t>
            </w:r>
          </w:p>
        </w:tc>
        <w:tc>
          <w:tcPr>
            <w:tcW w:w="632" w:type="pct"/>
            <w:tcBorders>
              <w:top w:val="nil"/>
              <w:left w:val="nil"/>
              <w:bottom w:val="single" w:sz="4" w:space="0" w:color="auto"/>
              <w:right w:val="single" w:sz="4" w:space="0" w:color="auto"/>
            </w:tcBorders>
            <w:shd w:val="clear" w:color="auto" w:fill="auto"/>
            <w:vAlign w:val="center"/>
            <w:hideMark/>
          </w:tcPr>
          <w:p w14:paraId="6D969577" w14:textId="77777777" w:rsidR="00067DC4" w:rsidRPr="0030718D" w:rsidRDefault="00067DC4" w:rsidP="00067DC4">
            <w:pPr>
              <w:jc w:val="both"/>
              <w:rPr>
                <w:b/>
                <w:bCs/>
                <w:sz w:val="24"/>
                <w:szCs w:val="24"/>
              </w:rPr>
            </w:pPr>
            <w:r w:rsidRPr="0030718D">
              <w:rPr>
                <w:b/>
                <w:bCs/>
                <w:sz w:val="24"/>
                <w:szCs w:val="24"/>
              </w:rPr>
              <w:t> </w:t>
            </w:r>
          </w:p>
        </w:tc>
      </w:tr>
    </w:tbl>
    <w:p w14:paraId="747129B9" w14:textId="44EA7394" w:rsidR="0020567A" w:rsidRPr="00F6779B" w:rsidRDefault="0020567A" w:rsidP="005C3C24">
      <w:pPr>
        <w:widowControl w:val="0"/>
        <w:spacing w:before="80" w:after="80" w:line="312" w:lineRule="auto"/>
        <w:ind w:firstLine="720"/>
        <w:jc w:val="both"/>
        <w:rPr>
          <w:b/>
          <w:bCs/>
          <w:sz w:val="26"/>
          <w:szCs w:val="26"/>
        </w:rPr>
      </w:pPr>
      <w:r w:rsidRPr="00F6779B">
        <w:rPr>
          <w:b/>
          <w:bCs/>
          <w:sz w:val="26"/>
          <w:szCs w:val="26"/>
        </w:rPr>
        <w:t>a. Đất nông nghiệp</w:t>
      </w:r>
    </w:p>
    <w:p w14:paraId="345A8755" w14:textId="682F286B" w:rsidR="0020567A" w:rsidRPr="00F6779B" w:rsidRDefault="0020567A" w:rsidP="005C3C24">
      <w:pPr>
        <w:pStyle w:val="vanban01"/>
        <w:spacing w:before="80" w:after="80"/>
        <w:rPr>
          <w:spacing w:val="0"/>
          <w:sz w:val="26"/>
          <w:szCs w:val="26"/>
        </w:rPr>
      </w:pPr>
      <w:r w:rsidRPr="00F6779B">
        <w:rPr>
          <w:spacing w:val="0"/>
          <w:sz w:val="26"/>
          <w:szCs w:val="26"/>
        </w:rPr>
        <w:t xml:space="preserve">Hiện trạng sử dụng đất năm 2025 của </w:t>
      </w:r>
      <w:r w:rsidR="002F3D9A" w:rsidRPr="00F6779B">
        <w:rPr>
          <w:spacing w:val="0"/>
          <w:sz w:val="26"/>
          <w:szCs w:val="26"/>
        </w:rPr>
        <w:t>xã</w:t>
      </w:r>
      <w:r w:rsidRPr="00F6779B">
        <w:rPr>
          <w:spacing w:val="0"/>
          <w:sz w:val="26"/>
          <w:szCs w:val="26"/>
        </w:rPr>
        <w:t xml:space="preserve"> là </w:t>
      </w:r>
      <w:r w:rsidR="00806137" w:rsidRPr="00F6779B">
        <w:rPr>
          <w:spacing w:val="0"/>
          <w:sz w:val="26"/>
          <w:szCs w:val="26"/>
        </w:rPr>
        <w:t xml:space="preserve">429,76 </w:t>
      </w:r>
      <w:r w:rsidRPr="00F6779B">
        <w:rPr>
          <w:spacing w:val="0"/>
          <w:sz w:val="26"/>
          <w:szCs w:val="26"/>
        </w:rPr>
        <w:t xml:space="preserve">ha. Đến năm 2030 diện tích đất nông nghiệp là </w:t>
      </w:r>
      <w:r w:rsidR="00806137" w:rsidRPr="00F6779B">
        <w:rPr>
          <w:spacing w:val="0"/>
          <w:sz w:val="26"/>
          <w:szCs w:val="26"/>
        </w:rPr>
        <w:t xml:space="preserve">189,90 </w:t>
      </w:r>
      <w:r w:rsidRPr="00F6779B">
        <w:rPr>
          <w:spacing w:val="0"/>
          <w:sz w:val="26"/>
          <w:szCs w:val="26"/>
        </w:rPr>
        <w:t xml:space="preserve">ha thực giảm </w:t>
      </w:r>
      <w:r w:rsidR="00806137" w:rsidRPr="00F6779B">
        <w:rPr>
          <w:spacing w:val="0"/>
          <w:sz w:val="26"/>
          <w:szCs w:val="26"/>
        </w:rPr>
        <w:t xml:space="preserve">239,87 </w:t>
      </w:r>
      <w:r w:rsidRPr="00F6779B">
        <w:rPr>
          <w:spacing w:val="0"/>
          <w:sz w:val="26"/>
          <w:szCs w:val="26"/>
        </w:rPr>
        <w:t xml:space="preserve">ha so với năm 2025. </w:t>
      </w:r>
    </w:p>
    <w:p w14:paraId="10069BBA" w14:textId="40BDF2DE"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nông nghiệp là </w:t>
      </w:r>
      <w:r w:rsidR="00806137" w:rsidRPr="00F6779B">
        <w:rPr>
          <w:spacing w:val="0"/>
          <w:sz w:val="26"/>
          <w:szCs w:val="26"/>
        </w:rPr>
        <w:t xml:space="preserve">189,89 </w:t>
      </w:r>
      <w:r w:rsidRPr="00F6779B">
        <w:rPr>
          <w:spacing w:val="0"/>
          <w:sz w:val="26"/>
          <w:szCs w:val="26"/>
        </w:rPr>
        <w:t xml:space="preserve">ha, chiếm </w:t>
      </w:r>
      <w:r w:rsidR="00806137" w:rsidRPr="00F6779B">
        <w:rPr>
          <w:spacing w:val="0"/>
          <w:sz w:val="26"/>
          <w:szCs w:val="26"/>
        </w:rPr>
        <w:t>19,06</w:t>
      </w:r>
      <w:r w:rsidRPr="00F6779B">
        <w:rPr>
          <w:spacing w:val="0"/>
          <w:sz w:val="26"/>
          <w:szCs w:val="26"/>
        </w:rPr>
        <w:t xml:space="preserve">% diện tích đất tự nhiên. </w:t>
      </w:r>
    </w:p>
    <w:p w14:paraId="6890EBDC" w14:textId="77777777" w:rsidR="0020567A" w:rsidRPr="00F6779B" w:rsidRDefault="0020567A" w:rsidP="005C3C24">
      <w:pPr>
        <w:pStyle w:val="vanban01"/>
        <w:spacing w:before="80" w:after="80"/>
        <w:rPr>
          <w:spacing w:val="0"/>
          <w:sz w:val="26"/>
          <w:szCs w:val="26"/>
        </w:rPr>
      </w:pPr>
      <w:r w:rsidRPr="00F6779B">
        <w:rPr>
          <w:spacing w:val="0"/>
          <w:sz w:val="26"/>
          <w:szCs w:val="26"/>
        </w:rPr>
        <w:t>Chi tiết biến động các loại đất trong nhóm đất nông nghiệp như sau:</w:t>
      </w:r>
    </w:p>
    <w:p w14:paraId="1AB54718"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xml:space="preserve">* Đất trồng lúa: </w:t>
      </w:r>
    </w:p>
    <w:p w14:paraId="377513F9" w14:textId="75A4B44B"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w:t>
      </w:r>
      <w:r w:rsidR="006F5470" w:rsidRPr="00F6779B">
        <w:rPr>
          <w:spacing w:val="0"/>
          <w:sz w:val="26"/>
          <w:szCs w:val="26"/>
        </w:rPr>
        <w:t xml:space="preserve">đến hết năm 2030 </w:t>
      </w:r>
      <w:r w:rsidRPr="00F6779B">
        <w:rPr>
          <w:spacing w:val="0"/>
          <w:sz w:val="26"/>
          <w:szCs w:val="26"/>
        </w:rPr>
        <w:t xml:space="preserve">là </w:t>
      </w:r>
      <w:r w:rsidR="00806137" w:rsidRPr="00F6779B">
        <w:rPr>
          <w:spacing w:val="0"/>
          <w:sz w:val="26"/>
          <w:szCs w:val="26"/>
        </w:rPr>
        <w:t xml:space="preserve">5,78 </w:t>
      </w:r>
      <w:r w:rsidRPr="00F6779B">
        <w:rPr>
          <w:spacing w:val="0"/>
          <w:sz w:val="26"/>
          <w:szCs w:val="26"/>
        </w:rPr>
        <w:t xml:space="preserve">ha, giảm </w:t>
      </w:r>
      <w:r w:rsidR="00806137" w:rsidRPr="00F6779B">
        <w:rPr>
          <w:spacing w:val="0"/>
          <w:sz w:val="26"/>
          <w:szCs w:val="26"/>
        </w:rPr>
        <w:t xml:space="preserve">107,77 </w:t>
      </w:r>
      <w:r w:rsidRPr="00F6779B">
        <w:rPr>
          <w:spacing w:val="0"/>
          <w:sz w:val="26"/>
          <w:szCs w:val="26"/>
        </w:rPr>
        <w:t>ha so với năm 2025.</w:t>
      </w:r>
    </w:p>
    <w:p w14:paraId="218C1066" w14:textId="03D27660" w:rsidR="0020567A" w:rsidRPr="00F6779B" w:rsidRDefault="0020567A" w:rsidP="005C3C24">
      <w:pPr>
        <w:pStyle w:val="vanban01"/>
        <w:spacing w:before="80" w:after="80"/>
        <w:rPr>
          <w:spacing w:val="0"/>
          <w:sz w:val="26"/>
          <w:szCs w:val="26"/>
        </w:rPr>
      </w:pPr>
      <w:r w:rsidRPr="00F6779B">
        <w:rPr>
          <w:spacing w:val="0"/>
          <w:sz w:val="26"/>
          <w:szCs w:val="26"/>
        </w:rPr>
        <w:t xml:space="preserve">+ Giảm </w:t>
      </w:r>
      <w:r w:rsidR="00806137" w:rsidRPr="00F6779B">
        <w:rPr>
          <w:spacing w:val="0"/>
          <w:sz w:val="26"/>
          <w:szCs w:val="26"/>
        </w:rPr>
        <w:t xml:space="preserve">107,77 </w:t>
      </w:r>
      <w:r w:rsidRPr="00F6779B">
        <w:rPr>
          <w:spacing w:val="0"/>
          <w:sz w:val="26"/>
          <w:szCs w:val="26"/>
        </w:rPr>
        <w:t xml:space="preserve">ha do chuyển sang các loại đất: Đất ở tại nông thôn </w:t>
      </w:r>
      <w:r w:rsidR="00806137" w:rsidRPr="00F6779B">
        <w:rPr>
          <w:spacing w:val="0"/>
          <w:sz w:val="26"/>
          <w:szCs w:val="26"/>
        </w:rPr>
        <w:t xml:space="preserve">20,42 </w:t>
      </w:r>
      <w:r w:rsidRPr="00F6779B">
        <w:rPr>
          <w:spacing w:val="0"/>
          <w:sz w:val="26"/>
          <w:szCs w:val="26"/>
        </w:rPr>
        <w:t>ha;</w:t>
      </w:r>
      <w:r w:rsidR="00424E74" w:rsidRPr="00F6779B">
        <w:rPr>
          <w:spacing w:val="0"/>
          <w:sz w:val="26"/>
          <w:szCs w:val="26"/>
        </w:rPr>
        <w:t xml:space="preserve"> </w:t>
      </w:r>
      <w:r w:rsidRPr="00F6779B">
        <w:rPr>
          <w:spacing w:val="0"/>
          <w:sz w:val="26"/>
          <w:szCs w:val="26"/>
        </w:rPr>
        <w:t xml:space="preserve">Đất xây dựng cơ sở giáo dục và đào tạo </w:t>
      </w:r>
      <w:r w:rsidR="00806137" w:rsidRPr="00F6779B">
        <w:rPr>
          <w:spacing w:val="0"/>
          <w:sz w:val="26"/>
          <w:szCs w:val="26"/>
        </w:rPr>
        <w:t xml:space="preserve">7,84 </w:t>
      </w:r>
      <w:r w:rsidR="006F5470" w:rsidRPr="00F6779B">
        <w:rPr>
          <w:spacing w:val="0"/>
          <w:sz w:val="26"/>
          <w:szCs w:val="26"/>
        </w:rPr>
        <w:t>ha</w:t>
      </w:r>
      <w:r w:rsidRPr="00F6779B">
        <w:rPr>
          <w:spacing w:val="0"/>
          <w:sz w:val="26"/>
          <w:szCs w:val="26"/>
        </w:rPr>
        <w:t xml:space="preserve">; </w:t>
      </w:r>
      <w:r w:rsidR="000641BF" w:rsidRPr="00F6779B">
        <w:rPr>
          <w:spacing w:val="0"/>
          <w:sz w:val="26"/>
          <w:szCs w:val="26"/>
        </w:rPr>
        <w:t xml:space="preserve">Đất xây dựng cơ sở thể dục thể thao 9,00 ha; </w:t>
      </w:r>
      <w:r w:rsidR="00806137" w:rsidRPr="00F6779B">
        <w:rPr>
          <w:spacing w:val="0"/>
          <w:sz w:val="26"/>
          <w:szCs w:val="26"/>
        </w:rPr>
        <w:t xml:space="preserve">Đất xây dựng công trình sự nghiệp khác 0,46 ha; </w:t>
      </w:r>
      <w:r w:rsidR="000641BF" w:rsidRPr="00F6779B">
        <w:rPr>
          <w:spacing w:val="0"/>
          <w:sz w:val="26"/>
          <w:szCs w:val="26"/>
        </w:rPr>
        <w:t xml:space="preserve">Đất thương mại, dịch vụ </w:t>
      </w:r>
      <w:r w:rsidR="00806137" w:rsidRPr="00F6779B">
        <w:rPr>
          <w:spacing w:val="0"/>
          <w:sz w:val="26"/>
          <w:szCs w:val="26"/>
        </w:rPr>
        <w:t xml:space="preserve">12,90 </w:t>
      </w:r>
      <w:r w:rsidR="000641BF" w:rsidRPr="00F6779B">
        <w:rPr>
          <w:spacing w:val="0"/>
          <w:sz w:val="26"/>
          <w:szCs w:val="26"/>
        </w:rPr>
        <w:t xml:space="preserve">ha; </w:t>
      </w:r>
      <w:r w:rsidRPr="00F6779B">
        <w:rPr>
          <w:spacing w:val="0"/>
          <w:sz w:val="26"/>
          <w:szCs w:val="26"/>
        </w:rPr>
        <w:t xml:space="preserve">Đất công trình giao thông </w:t>
      </w:r>
      <w:r w:rsidR="00806137" w:rsidRPr="00F6779B">
        <w:rPr>
          <w:spacing w:val="0"/>
          <w:sz w:val="26"/>
          <w:szCs w:val="26"/>
        </w:rPr>
        <w:t xml:space="preserve">62,10 </w:t>
      </w:r>
      <w:r w:rsidRPr="00F6779B">
        <w:rPr>
          <w:spacing w:val="0"/>
          <w:sz w:val="26"/>
          <w:szCs w:val="26"/>
        </w:rPr>
        <w:t xml:space="preserve">ha; </w:t>
      </w:r>
      <w:r w:rsidR="006F43C3" w:rsidRPr="00F6779B">
        <w:rPr>
          <w:spacing w:val="0"/>
          <w:sz w:val="26"/>
          <w:szCs w:val="26"/>
        </w:rPr>
        <w:t xml:space="preserve">Đất công trình thủy lợi </w:t>
      </w:r>
      <w:r w:rsidR="00806137" w:rsidRPr="00F6779B">
        <w:rPr>
          <w:spacing w:val="0"/>
          <w:sz w:val="26"/>
          <w:szCs w:val="26"/>
        </w:rPr>
        <w:t xml:space="preserve">2,90 </w:t>
      </w:r>
      <w:r w:rsidR="006F43C3" w:rsidRPr="00F6779B">
        <w:rPr>
          <w:spacing w:val="0"/>
          <w:sz w:val="26"/>
          <w:szCs w:val="26"/>
        </w:rPr>
        <w:t xml:space="preserve">ha; </w:t>
      </w:r>
      <w:r w:rsidR="00806137" w:rsidRPr="00F6779B">
        <w:rPr>
          <w:spacing w:val="0"/>
          <w:sz w:val="26"/>
          <w:szCs w:val="26"/>
        </w:rPr>
        <w:t>Đất công trình năng lượng, chiếu sáng công cộng 0,70 ha; Đất nghĩa trang, nhà tang lễ, cơ sở hỏa táng; đất cơ sở lưu giữ tro cốt 0,45 ha.</w:t>
      </w:r>
    </w:p>
    <w:p w14:paraId="4DFA46DB" w14:textId="00AD1523"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trồng lúa là </w:t>
      </w:r>
      <w:r w:rsidR="00806137" w:rsidRPr="00F6779B">
        <w:rPr>
          <w:spacing w:val="0"/>
          <w:sz w:val="26"/>
          <w:szCs w:val="26"/>
        </w:rPr>
        <w:t xml:space="preserve">5,78 </w:t>
      </w:r>
      <w:r w:rsidRPr="00F6779B">
        <w:rPr>
          <w:spacing w:val="0"/>
          <w:sz w:val="26"/>
          <w:szCs w:val="26"/>
        </w:rPr>
        <w:t xml:space="preserve">ha, chiếm </w:t>
      </w:r>
      <w:r w:rsidR="00806137" w:rsidRPr="00F6779B">
        <w:rPr>
          <w:spacing w:val="0"/>
          <w:sz w:val="26"/>
          <w:szCs w:val="26"/>
        </w:rPr>
        <w:t>0,58</w:t>
      </w:r>
      <w:r w:rsidRPr="00F6779B">
        <w:rPr>
          <w:spacing w:val="0"/>
          <w:sz w:val="26"/>
          <w:szCs w:val="26"/>
        </w:rPr>
        <w:t>% diện tích đất tự nhiên.</w:t>
      </w:r>
    </w:p>
    <w:p w14:paraId="157D2FA7"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trồng cây hàng năm khác</w:t>
      </w:r>
    </w:p>
    <w:p w14:paraId="7E99E950" w14:textId="03AD3AF4"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990142" w:rsidRPr="00F6779B">
        <w:rPr>
          <w:spacing w:val="0"/>
          <w:sz w:val="26"/>
          <w:szCs w:val="26"/>
        </w:rPr>
        <w:t xml:space="preserve">47,64 </w:t>
      </w:r>
      <w:r w:rsidRPr="00F6779B">
        <w:rPr>
          <w:spacing w:val="0"/>
          <w:sz w:val="26"/>
          <w:szCs w:val="26"/>
        </w:rPr>
        <w:t xml:space="preserve">ha, giảm </w:t>
      </w:r>
      <w:r w:rsidR="00990142" w:rsidRPr="00F6779B">
        <w:rPr>
          <w:spacing w:val="0"/>
          <w:sz w:val="26"/>
          <w:szCs w:val="26"/>
        </w:rPr>
        <w:t xml:space="preserve">53,20 </w:t>
      </w:r>
      <w:r w:rsidR="00F400A2" w:rsidRPr="00F6779B">
        <w:rPr>
          <w:spacing w:val="0"/>
          <w:sz w:val="26"/>
          <w:szCs w:val="26"/>
        </w:rPr>
        <w:t>ha so với năm 2025</w:t>
      </w:r>
      <w:r w:rsidRPr="00F6779B">
        <w:rPr>
          <w:spacing w:val="0"/>
          <w:sz w:val="26"/>
          <w:szCs w:val="26"/>
        </w:rPr>
        <w:t xml:space="preserve">.  </w:t>
      </w:r>
    </w:p>
    <w:p w14:paraId="7198A57C" w14:textId="6D1E129C" w:rsidR="0020567A" w:rsidRPr="00F6779B" w:rsidRDefault="0020567A" w:rsidP="005C3C24">
      <w:pPr>
        <w:pStyle w:val="vanban01"/>
        <w:spacing w:before="80" w:after="80"/>
        <w:rPr>
          <w:spacing w:val="0"/>
          <w:sz w:val="26"/>
          <w:szCs w:val="26"/>
        </w:rPr>
      </w:pPr>
      <w:r w:rsidRPr="00F6779B">
        <w:rPr>
          <w:spacing w:val="0"/>
          <w:sz w:val="26"/>
          <w:szCs w:val="26"/>
        </w:rPr>
        <w:lastRenderedPageBreak/>
        <w:t xml:space="preserve">+ Giảm </w:t>
      </w:r>
      <w:r w:rsidR="00990142" w:rsidRPr="00F6779B">
        <w:rPr>
          <w:spacing w:val="0"/>
          <w:sz w:val="26"/>
          <w:szCs w:val="26"/>
        </w:rPr>
        <w:t xml:space="preserve">53,20 </w:t>
      </w:r>
      <w:r w:rsidRPr="00F6779B">
        <w:rPr>
          <w:spacing w:val="0"/>
          <w:sz w:val="26"/>
          <w:szCs w:val="26"/>
        </w:rPr>
        <w:t xml:space="preserve">ha do chuyển sang các loại đất: </w:t>
      </w:r>
      <w:r w:rsidR="00990142" w:rsidRPr="00F6779B">
        <w:rPr>
          <w:spacing w:val="0"/>
          <w:sz w:val="26"/>
          <w:szCs w:val="26"/>
        </w:rPr>
        <w:t>Đất ở tại nông thôn 22,00 ha; Đất xây dựng cơ sở y tế 0,07 ha; Đất xây dựng cơ sở giáo dục và đào tạo 0,10 ha; Đất thương mại, dịch vụ 17,40 ha; Đất công trình giao thông 9,63 ha; Đất khu vui chơi, giải trí công cộng, sinh hoạt cộng đồng 4,00 ha.</w:t>
      </w:r>
    </w:p>
    <w:p w14:paraId="081176F8" w14:textId="3969EAC8"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trồng cây hàng năm khác là </w:t>
      </w:r>
      <w:r w:rsidR="00990142" w:rsidRPr="00F6779B">
        <w:rPr>
          <w:spacing w:val="0"/>
          <w:sz w:val="26"/>
          <w:szCs w:val="26"/>
        </w:rPr>
        <w:t xml:space="preserve">47,64 </w:t>
      </w:r>
      <w:r w:rsidRPr="00F6779B">
        <w:rPr>
          <w:spacing w:val="0"/>
          <w:sz w:val="26"/>
          <w:szCs w:val="26"/>
        </w:rPr>
        <w:t xml:space="preserve">ha, chiếm </w:t>
      </w:r>
      <w:r w:rsidR="00990142" w:rsidRPr="00F6779B">
        <w:rPr>
          <w:spacing w:val="0"/>
          <w:sz w:val="26"/>
          <w:szCs w:val="26"/>
        </w:rPr>
        <w:t>4,78</w:t>
      </w:r>
      <w:r w:rsidRPr="00F6779B">
        <w:rPr>
          <w:spacing w:val="0"/>
          <w:sz w:val="26"/>
          <w:szCs w:val="26"/>
        </w:rPr>
        <w:t>% diện tích đất tự nhiên.</w:t>
      </w:r>
    </w:p>
    <w:p w14:paraId="210DB162"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trồng cây lâu năm</w:t>
      </w:r>
    </w:p>
    <w:p w14:paraId="255AB34D" w14:textId="5D7D3704"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F3661C" w:rsidRPr="00F6779B">
        <w:rPr>
          <w:spacing w:val="0"/>
          <w:sz w:val="26"/>
          <w:szCs w:val="26"/>
        </w:rPr>
        <w:t xml:space="preserve">54,23 </w:t>
      </w:r>
      <w:r w:rsidRPr="00F6779B">
        <w:rPr>
          <w:spacing w:val="0"/>
          <w:sz w:val="26"/>
          <w:szCs w:val="26"/>
        </w:rPr>
        <w:t xml:space="preserve">ha, giảm </w:t>
      </w:r>
      <w:r w:rsidR="00F3661C" w:rsidRPr="00F6779B">
        <w:rPr>
          <w:spacing w:val="0"/>
          <w:sz w:val="26"/>
          <w:szCs w:val="26"/>
        </w:rPr>
        <w:t xml:space="preserve">18,47 </w:t>
      </w:r>
      <w:r w:rsidRPr="00F6779B">
        <w:rPr>
          <w:spacing w:val="0"/>
          <w:sz w:val="26"/>
          <w:szCs w:val="26"/>
        </w:rPr>
        <w:t>ha so với năm 2025.</w:t>
      </w:r>
    </w:p>
    <w:p w14:paraId="239D5B61" w14:textId="0B34A90A" w:rsidR="0020567A" w:rsidRPr="00F6779B" w:rsidRDefault="0020567A" w:rsidP="005C3C24">
      <w:pPr>
        <w:pStyle w:val="vanban01"/>
        <w:spacing w:before="80" w:after="80"/>
        <w:rPr>
          <w:spacing w:val="0"/>
          <w:sz w:val="26"/>
          <w:szCs w:val="26"/>
        </w:rPr>
      </w:pPr>
      <w:r w:rsidRPr="00F6779B">
        <w:rPr>
          <w:spacing w:val="0"/>
          <w:sz w:val="26"/>
          <w:szCs w:val="26"/>
        </w:rPr>
        <w:t xml:space="preserve">+ Giảm </w:t>
      </w:r>
      <w:r w:rsidR="00F3661C" w:rsidRPr="00F6779B">
        <w:rPr>
          <w:spacing w:val="0"/>
          <w:sz w:val="26"/>
          <w:szCs w:val="26"/>
        </w:rPr>
        <w:t xml:space="preserve">18,47 </w:t>
      </w:r>
      <w:r w:rsidRPr="00F6779B">
        <w:rPr>
          <w:spacing w:val="0"/>
          <w:sz w:val="26"/>
          <w:szCs w:val="26"/>
        </w:rPr>
        <w:t xml:space="preserve">ha do chuyển sang các loại đất: </w:t>
      </w:r>
      <w:r w:rsidR="00F3661C" w:rsidRPr="00F6779B">
        <w:rPr>
          <w:spacing w:val="0"/>
          <w:sz w:val="26"/>
          <w:szCs w:val="26"/>
        </w:rPr>
        <w:t xml:space="preserve">Đất ở tại nông thôn 10,17 ha; Đất xây dựng cơ sở văn hóa </w:t>
      </w:r>
      <w:r w:rsidR="001139B9" w:rsidRPr="00F6779B">
        <w:rPr>
          <w:spacing w:val="0"/>
          <w:sz w:val="26"/>
          <w:szCs w:val="26"/>
        </w:rPr>
        <w:t xml:space="preserve">3,00 </w:t>
      </w:r>
      <w:r w:rsidR="00F3661C" w:rsidRPr="00F6779B">
        <w:rPr>
          <w:spacing w:val="0"/>
          <w:sz w:val="26"/>
          <w:szCs w:val="26"/>
        </w:rPr>
        <w:t xml:space="preserve">ha; Đất thương mại, dịch vụ </w:t>
      </w:r>
      <w:r w:rsidR="001139B9" w:rsidRPr="00F6779B">
        <w:rPr>
          <w:spacing w:val="0"/>
          <w:sz w:val="26"/>
          <w:szCs w:val="26"/>
        </w:rPr>
        <w:t xml:space="preserve">1,00 </w:t>
      </w:r>
      <w:r w:rsidR="00F3661C" w:rsidRPr="00F6779B">
        <w:rPr>
          <w:spacing w:val="0"/>
          <w:sz w:val="26"/>
          <w:szCs w:val="26"/>
        </w:rPr>
        <w:t xml:space="preserve">ha; Đất công trình giao thông </w:t>
      </w:r>
      <w:r w:rsidR="001139B9" w:rsidRPr="00F6779B">
        <w:rPr>
          <w:spacing w:val="0"/>
          <w:sz w:val="26"/>
          <w:szCs w:val="26"/>
        </w:rPr>
        <w:t xml:space="preserve">3,63 </w:t>
      </w:r>
      <w:r w:rsidR="00F3661C" w:rsidRPr="00F6779B">
        <w:rPr>
          <w:spacing w:val="0"/>
          <w:sz w:val="26"/>
          <w:szCs w:val="26"/>
        </w:rPr>
        <w:t xml:space="preserve">ha; Đất khu vui chơi, giải trí công cộng, sinh hoạt cộng đồng </w:t>
      </w:r>
      <w:r w:rsidR="001139B9" w:rsidRPr="00F6779B">
        <w:rPr>
          <w:spacing w:val="0"/>
          <w:sz w:val="26"/>
          <w:szCs w:val="26"/>
        </w:rPr>
        <w:t xml:space="preserve">0,67 </w:t>
      </w:r>
      <w:r w:rsidR="00F3661C" w:rsidRPr="00F6779B">
        <w:rPr>
          <w:spacing w:val="0"/>
          <w:sz w:val="26"/>
          <w:szCs w:val="26"/>
        </w:rPr>
        <w:t>ha.</w:t>
      </w:r>
    </w:p>
    <w:p w14:paraId="66C759E0" w14:textId="54DE9B62"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trồng cây lâu năm là </w:t>
      </w:r>
      <w:r w:rsidR="001139B9" w:rsidRPr="00F6779B">
        <w:rPr>
          <w:spacing w:val="0"/>
          <w:sz w:val="26"/>
          <w:szCs w:val="26"/>
        </w:rPr>
        <w:t xml:space="preserve">54,23 </w:t>
      </w:r>
      <w:r w:rsidRPr="00F6779B">
        <w:rPr>
          <w:spacing w:val="0"/>
          <w:sz w:val="26"/>
          <w:szCs w:val="26"/>
        </w:rPr>
        <w:t xml:space="preserve">ha, chiếm </w:t>
      </w:r>
      <w:r w:rsidR="001139B9" w:rsidRPr="00F6779B">
        <w:rPr>
          <w:spacing w:val="0"/>
          <w:sz w:val="26"/>
          <w:szCs w:val="26"/>
        </w:rPr>
        <w:t>5,44</w:t>
      </w:r>
      <w:r w:rsidRPr="00F6779B">
        <w:rPr>
          <w:spacing w:val="0"/>
          <w:sz w:val="26"/>
          <w:szCs w:val="26"/>
        </w:rPr>
        <w:t>% diện tích đất tự nhiên.</w:t>
      </w:r>
      <w:r w:rsidR="00773D2E" w:rsidRPr="00F6779B">
        <w:rPr>
          <w:spacing w:val="0"/>
          <w:sz w:val="26"/>
          <w:szCs w:val="26"/>
        </w:rPr>
        <w:t xml:space="preserve"> </w:t>
      </w:r>
    </w:p>
    <w:p w14:paraId="08CFC4B7"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nuôi trồng thủy sản</w:t>
      </w:r>
    </w:p>
    <w:p w14:paraId="25BA47E5" w14:textId="6318248D"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4F2819" w:rsidRPr="00F6779B">
        <w:rPr>
          <w:spacing w:val="0"/>
          <w:sz w:val="26"/>
          <w:szCs w:val="26"/>
        </w:rPr>
        <w:t xml:space="preserve">35,80 </w:t>
      </w:r>
      <w:r w:rsidRPr="00F6779B">
        <w:rPr>
          <w:spacing w:val="0"/>
          <w:sz w:val="26"/>
          <w:szCs w:val="26"/>
        </w:rPr>
        <w:t xml:space="preserve">ha, giảm </w:t>
      </w:r>
      <w:r w:rsidR="004F2819" w:rsidRPr="00F6779B">
        <w:rPr>
          <w:spacing w:val="0"/>
          <w:sz w:val="26"/>
          <w:szCs w:val="26"/>
        </w:rPr>
        <w:t xml:space="preserve">60,43 </w:t>
      </w:r>
      <w:r w:rsidRPr="00F6779B">
        <w:rPr>
          <w:spacing w:val="0"/>
          <w:sz w:val="26"/>
          <w:szCs w:val="26"/>
        </w:rPr>
        <w:t xml:space="preserve">ha so với năm 2025. </w:t>
      </w:r>
    </w:p>
    <w:p w14:paraId="7664E47F" w14:textId="08F1EA0C" w:rsidR="0020567A" w:rsidRPr="00F6779B" w:rsidRDefault="0020567A" w:rsidP="005C3C24">
      <w:pPr>
        <w:pStyle w:val="vanban01"/>
        <w:spacing w:before="80" w:after="80"/>
        <w:rPr>
          <w:spacing w:val="0"/>
          <w:sz w:val="26"/>
          <w:szCs w:val="26"/>
        </w:rPr>
      </w:pPr>
      <w:r w:rsidRPr="00F6779B">
        <w:rPr>
          <w:spacing w:val="0"/>
          <w:sz w:val="26"/>
          <w:szCs w:val="26"/>
        </w:rPr>
        <w:t xml:space="preserve">+ Giảm </w:t>
      </w:r>
      <w:r w:rsidR="004F2819" w:rsidRPr="00F6779B">
        <w:rPr>
          <w:spacing w:val="0"/>
          <w:sz w:val="26"/>
          <w:szCs w:val="26"/>
        </w:rPr>
        <w:t xml:space="preserve">60,43 </w:t>
      </w:r>
      <w:r w:rsidR="009812A9" w:rsidRPr="00F6779B">
        <w:rPr>
          <w:spacing w:val="0"/>
          <w:sz w:val="26"/>
          <w:szCs w:val="26"/>
        </w:rPr>
        <w:t>ha do chuyển sang các loại đất:</w:t>
      </w:r>
      <w:r w:rsidRPr="00F6779B">
        <w:rPr>
          <w:spacing w:val="0"/>
          <w:sz w:val="26"/>
          <w:szCs w:val="26"/>
        </w:rPr>
        <w:t xml:space="preserve"> </w:t>
      </w:r>
      <w:r w:rsidR="00155613" w:rsidRPr="00F6779B">
        <w:rPr>
          <w:spacing w:val="0"/>
          <w:sz w:val="26"/>
          <w:szCs w:val="26"/>
        </w:rPr>
        <w:t xml:space="preserve">Đất ở tại nông thôn </w:t>
      </w:r>
      <w:r w:rsidR="004F2819" w:rsidRPr="00F6779B">
        <w:rPr>
          <w:spacing w:val="0"/>
          <w:sz w:val="26"/>
          <w:szCs w:val="26"/>
        </w:rPr>
        <w:t xml:space="preserve">22,45 </w:t>
      </w:r>
      <w:r w:rsidR="00155613" w:rsidRPr="00F6779B">
        <w:rPr>
          <w:spacing w:val="0"/>
          <w:sz w:val="26"/>
          <w:szCs w:val="26"/>
        </w:rPr>
        <w:t xml:space="preserve">ha; </w:t>
      </w:r>
      <w:r w:rsidR="007633E6" w:rsidRPr="00F6779B">
        <w:rPr>
          <w:spacing w:val="0"/>
          <w:sz w:val="26"/>
          <w:szCs w:val="26"/>
        </w:rPr>
        <w:t xml:space="preserve">Đất </w:t>
      </w:r>
      <w:r w:rsidR="004F2819" w:rsidRPr="00F6779B">
        <w:rPr>
          <w:spacing w:val="0"/>
          <w:sz w:val="26"/>
          <w:szCs w:val="26"/>
        </w:rPr>
        <w:t>xây dựng trụ sở cơ quan</w:t>
      </w:r>
      <w:r w:rsidR="007633E6" w:rsidRPr="00F6779B">
        <w:rPr>
          <w:spacing w:val="0"/>
          <w:sz w:val="26"/>
          <w:szCs w:val="26"/>
        </w:rPr>
        <w:t xml:space="preserve"> </w:t>
      </w:r>
      <w:r w:rsidR="004F2819" w:rsidRPr="00F6779B">
        <w:rPr>
          <w:spacing w:val="0"/>
          <w:sz w:val="26"/>
          <w:szCs w:val="26"/>
        </w:rPr>
        <w:t xml:space="preserve">0,65 </w:t>
      </w:r>
      <w:r w:rsidR="007633E6" w:rsidRPr="00F6779B">
        <w:rPr>
          <w:spacing w:val="0"/>
          <w:sz w:val="26"/>
          <w:szCs w:val="26"/>
        </w:rPr>
        <w:t xml:space="preserve">ha; </w:t>
      </w:r>
      <w:r w:rsidR="008568E1" w:rsidRPr="00F6779B">
        <w:rPr>
          <w:spacing w:val="0"/>
          <w:sz w:val="26"/>
          <w:szCs w:val="26"/>
        </w:rPr>
        <w:t xml:space="preserve">Đất xây dựng cơ sở văn hóa </w:t>
      </w:r>
      <w:r w:rsidR="004F2819" w:rsidRPr="00F6779B">
        <w:rPr>
          <w:spacing w:val="0"/>
          <w:sz w:val="26"/>
          <w:szCs w:val="26"/>
        </w:rPr>
        <w:t xml:space="preserve">0,30 </w:t>
      </w:r>
      <w:r w:rsidR="008568E1" w:rsidRPr="00F6779B">
        <w:rPr>
          <w:spacing w:val="0"/>
          <w:sz w:val="26"/>
          <w:szCs w:val="26"/>
        </w:rPr>
        <w:t xml:space="preserve">ha; Đất xây dựng cơ sở giáo dục và đào tạo </w:t>
      </w:r>
      <w:r w:rsidR="004F2819" w:rsidRPr="00F6779B">
        <w:rPr>
          <w:spacing w:val="0"/>
          <w:sz w:val="26"/>
          <w:szCs w:val="26"/>
        </w:rPr>
        <w:t xml:space="preserve">0,21 </w:t>
      </w:r>
      <w:r w:rsidR="008568E1" w:rsidRPr="00F6779B">
        <w:rPr>
          <w:spacing w:val="0"/>
          <w:sz w:val="26"/>
          <w:szCs w:val="26"/>
        </w:rPr>
        <w:t xml:space="preserve">ha; Đất thương mại, dịch vụ </w:t>
      </w:r>
      <w:r w:rsidR="004F2819" w:rsidRPr="00F6779B">
        <w:rPr>
          <w:spacing w:val="0"/>
          <w:sz w:val="26"/>
          <w:szCs w:val="26"/>
        </w:rPr>
        <w:t xml:space="preserve">3,00 </w:t>
      </w:r>
      <w:r w:rsidR="008568E1" w:rsidRPr="00F6779B">
        <w:rPr>
          <w:spacing w:val="0"/>
          <w:sz w:val="26"/>
          <w:szCs w:val="26"/>
        </w:rPr>
        <w:t xml:space="preserve">ha; Đất công trình giao thông </w:t>
      </w:r>
      <w:r w:rsidR="004F2819" w:rsidRPr="00F6779B">
        <w:rPr>
          <w:spacing w:val="0"/>
          <w:sz w:val="26"/>
          <w:szCs w:val="26"/>
        </w:rPr>
        <w:t xml:space="preserve">26,34 </w:t>
      </w:r>
      <w:r w:rsidR="008568E1" w:rsidRPr="00F6779B">
        <w:rPr>
          <w:spacing w:val="0"/>
          <w:sz w:val="26"/>
          <w:szCs w:val="26"/>
        </w:rPr>
        <w:t xml:space="preserve">ha; </w:t>
      </w:r>
      <w:r w:rsidR="004F2819" w:rsidRPr="00F6779B">
        <w:rPr>
          <w:spacing w:val="0"/>
          <w:sz w:val="26"/>
          <w:szCs w:val="26"/>
        </w:rPr>
        <w:t xml:space="preserve">Đất công trình năng lượng, chiếu sáng công cộng 0,08 ha; Đất chợ dân sinh, chợ đầu mối 6,60 ha ; </w:t>
      </w:r>
      <w:r w:rsidR="008568E1" w:rsidRPr="00F6779B">
        <w:rPr>
          <w:spacing w:val="0"/>
          <w:sz w:val="26"/>
          <w:szCs w:val="26"/>
        </w:rPr>
        <w:t xml:space="preserve">Đất khu vui chơi, giải trí công cộng, sinh hoạt cộng đồng </w:t>
      </w:r>
      <w:r w:rsidR="004F2819" w:rsidRPr="00F6779B">
        <w:rPr>
          <w:spacing w:val="0"/>
          <w:sz w:val="26"/>
          <w:szCs w:val="26"/>
        </w:rPr>
        <w:t xml:space="preserve">0,80 </w:t>
      </w:r>
      <w:r w:rsidR="008568E1" w:rsidRPr="00F6779B">
        <w:rPr>
          <w:spacing w:val="0"/>
          <w:sz w:val="26"/>
          <w:szCs w:val="26"/>
        </w:rPr>
        <w:t>ha.</w:t>
      </w:r>
    </w:p>
    <w:p w14:paraId="179EC0D8" w14:textId="66785073"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nuôi trồng thuỷ sản là </w:t>
      </w:r>
      <w:r w:rsidR="004F2819" w:rsidRPr="00F6779B">
        <w:rPr>
          <w:spacing w:val="0"/>
          <w:sz w:val="26"/>
          <w:szCs w:val="26"/>
        </w:rPr>
        <w:t xml:space="preserve">35,80 </w:t>
      </w:r>
      <w:r w:rsidR="00155613" w:rsidRPr="00F6779B">
        <w:rPr>
          <w:spacing w:val="0"/>
          <w:sz w:val="26"/>
          <w:szCs w:val="26"/>
        </w:rPr>
        <w:t xml:space="preserve">ha, chiếm </w:t>
      </w:r>
      <w:r w:rsidR="004F2819" w:rsidRPr="00F6779B">
        <w:rPr>
          <w:spacing w:val="0"/>
          <w:sz w:val="26"/>
          <w:szCs w:val="26"/>
        </w:rPr>
        <w:t>3,59</w:t>
      </w:r>
      <w:r w:rsidRPr="00F6779B">
        <w:rPr>
          <w:spacing w:val="0"/>
          <w:sz w:val="26"/>
          <w:szCs w:val="26"/>
        </w:rPr>
        <w:t>% diện tích đất tự nhiên.</w:t>
      </w:r>
    </w:p>
    <w:p w14:paraId="4058D6BD"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nông nghiệp khác</w:t>
      </w:r>
    </w:p>
    <w:p w14:paraId="2B32FA50" w14:textId="51111183"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292E7A" w:rsidRPr="00F6779B">
        <w:rPr>
          <w:spacing w:val="0"/>
          <w:sz w:val="26"/>
          <w:szCs w:val="26"/>
        </w:rPr>
        <w:t>46,45</w:t>
      </w:r>
      <w:r w:rsidRPr="00F6779B">
        <w:rPr>
          <w:spacing w:val="0"/>
          <w:sz w:val="26"/>
          <w:szCs w:val="26"/>
        </w:rPr>
        <w:t>ha</w:t>
      </w:r>
      <w:r w:rsidR="00D437D3" w:rsidRPr="00F6779B">
        <w:rPr>
          <w:spacing w:val="0"/>
          <w:sz w:val="26"/>
          <w:szCs w:val="26"/>
        </w:rPr>
        <w:t xml:space="preserve"> </w:t>
      </w:r>
      <w:r w:rsidR="00292E7A" w:rsidRPr="00F6779B">
        <w:rPr>
          <w:spacing w:val="0"/>
          <w:sz w:val="26"/>
          <w:szCs w:val="26"/>
        </w:rPr>
        <w:t>không biến động so với năm 2025</w:t>
      </w:r>
      <w:r w:rsidR="00925A7A" w:rsidRPr="00F6779B">
        <w:rPr>
          <w:spacing w:val="0"/>
          <w:sz w:val="26"/>
          <w:szCs w:val="26"/>
        </w:rPr>
        <w:t>.</w:t>
      </w:r>
    </w:p>
    <w:p w14:paraId="3178724E" w14:textId="16EC41F9"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nông nghiệp khác là </w:t>
      </w:r>
      <w:r w:rsidR="00292E7A" w:rsidRPr="00F6779B">
        <w:rPr>
          <w:spacing w:val="0"/>
          <w:sz w:val="26"/>
          <w:szCs w:val="26"/>
        </w:rPr>
        <w:t xml:space="preserve">46,45 </w:t>
      </w:r>
      <w:r w:rsidRPr="00F6779B">
        <w:rPr>
          <w:spacing w:val="0"/>
          <w:sz w:val="26"/>
          <w:szCs w:val="26"/>
        </w:rPr>
        <w:t>ha</w:t>
      </w:r>
      <w:r w:rsidR="00292E7A" w:rsidRPr="00F6779B">
        <w:rPr>
          <w:spacing w:val="0"/>
          <w:sz w:val="26"/>
          <w:szCs w:val="26"/>
        </w:rPr>
        <w:t>, chiếm 4,66% diện tích đất tự nhiên.</w:t>
      </w:r>
    </w:p>
    <w:p w14:paraId="74C5EAE2" w14:textId="77777777" w:rsidR="0020567A" w:rsidRPr="00F6779B" w:rsidRDefault="0020567A" w:rsidP="005C3C24">
      <w:pPr>
        <w:widowControl w:val="0"/>
        <w:spacing w:before="80" w:after="80" w:line="312" w:lineRule="auto"/>
        <w:ind w:firstLine="720"/>
        <w:jc w:val="both"/>
        <w:rPr>
          <w:b/>
          <w:bCs/>
          <w:sz w:val="26"/>
          <w:szCs w:val="26"/>
        </w:rPr>
      </w:pPr>
      <w:r w:rsidRPr="00F6779B">
        <w:rPr>
          <w:b/>
          <w:bCs/>
          <w:sz w:val="26"/>
          <w:szCs w:val="26"/>
        </w:rPr>
        <w:t>b. Đất phi nông nghiệp</w:t>
      </w:r>
    </w:p>
    <w:p w14:paraId="67D0C40E" w14:textId="3492D518" w:rsidR="0020567A" w:rsidRPr="00F6779B" w:rsidRDefault="0020567A" w:rsidP="005C3C24">
      <w:pPr>
        <w:pStyle w:val="vanban01"/>
        <w:spacing w:before="80" w:after="80"/>
        <w:rPr>
          <w:spacing w:val="0"/>
          <w:sz w:val="26"/>
          <w:szCs w:val="26"/>
        </w:rPr>
      </w:pPr>
      <w:r w:rsidRPr="00F6779B">
        <w:rPr>
          <w:spacing w:val="0"/>
          <w:sz w:val="26"/>
          <w:szCs w:val="26"/>
        </w:rPr>
        <w:t xml:space="preserve">Hiện trạng sử dụng đất năm 2025 của </w:t>
      </w:r>
      <w:r w:rsidR="00E268D9" w:rsidRPr="00F6779B">
        <w:rPr>
          <w:spacing w:val="0"/>
          <w:sz w:val="26"/>
          <w:szCs w:val="26"/>
        </w:rPr>
        <w:t>xã</w:t>
      </w:r>
      <w:r w:rsidRPr="00F6779B">
        <w:rPr>
          <w:spacing w:val="0"/>
          <w:sz w:val="26"/>
          <w:szCs w:val="26"/>
        </w:rPr>
        <w:t xml:space="preserve"> là </w:t>
      </w:r>
      <w:r w:rsidR="00D17449" w:rsidRPr="00F6779B">
        <w:rPr>
          <w:spacing w:val="0"/>
          <w:sz w:val="26"/>
          <w:szCs w:val="26"/>
        </w:rPr>
        <w:t xml:space="preserve">565,81 </w:t>
      </w:r>
      <w:r w:rsidRPr="00F6779B">
        <w:rPr>
          <w:spacing w:val="0"/>
          <w:sz w:val="26"/>
          <w:szCs w:val="26"/>
        </w:rPr>
        <w:t xml:space="preserve">ha. Đến năm 2030 diện tích đất phi nông nghiệp thực tăng </w:t>
      </w:r>
      <w:r w:rsidR="00D17449" w:rsidRPr="00F6779B">
        <w:rPr>
          <w:spacing w:val="0"/>
          <w:sz w:val="26"/>
          <w:szCs w:val="26"/>
        </w:rPr>
        <w:t xml:space="preserve">240,41 </w:t>
      </w:r>
      <w:r w:rsidRPr="00F6779B">
        <w:rPr>
          <w:spacing w:val="0"/>
          <w:sz w:val="26"/>
          <w:szCs w:val="26"/>
        </w:rPr>
        <w:t xml:space="preserve">ha so với năm 2025. </w:t>
      </w:r>
    </w:p>
    <w:p w14:paraId="4EFE32EA" w14:textId="48B3ADF0"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phi nông nghiệp là </w:t>
      </w:r>
      <w:r w:rsidR="00D17449" w:rsidRPr="00F6779B">
        <w:rPr>
          <w:spacing w:val="0"/>
          <w:sz w:val="26"/>
          <w:szCs w:val="26"/>
        </w:rPr>
        <w:t xml:space="preserve">806,22 </w:t>
      </w:r>
      <w:r w:rsidRPr="00F6779B">
        <w:rPr>
          <w:spacing w:val="0"/>
          <w:sz w:val="26"/>
          <w:szCs w:val="26"/>
        </w:rPr>
        <w:t xml:space="preserve">ha, chiếm </w:t>
      </w:r>
      <w:r w:rsidR="00D17449" w:rsidRPr="00F6779B">
        <w:rPr>
          <w:spacing w:val="0"/>
          <w:sz w:val="26"/>
          <w:szCs w:val="26"/>
        </w:rPr>
        <w:lastRenderedPageBreak/>
        <w:t>80,94</w:t>
      </w:r>
      <w:r w:rsidRPr="00F6779B">
        <w:rPr>
          <w:spacing w:val="0"/>
          <w:sz w:val="26"/>
          <w:szCs w:val="26"/>
        </w:rPr>
        <w:t xml:space="preserve">% diện tích đất tự nhiên. </w:t>
      </w:r>
    </w:p>
    <w:p w14:paraId="08F40F15" w14:textId="77777777" w:rsidR="0020567A" w:rsidRPr="00F6779B" w:rsidRDefault="0020567A" w:rsidP="005C3C24">
      <w:pPr>
        <w:pStyle w:val="vanban01"/>
        <w:spacing w:before="80" w:after="80"/>
        <w:rPr>
          <w:spacing w:val="0"/>
          <w:sz w:val="26"/>
          <w:szCs w:val="26"/>
        </w:rPr>
      </w:pPr>
      <w:r w:rsidRPr="00F6779B">
        <w:rPr>
          <w:spacing w:val="0"/>
          <w:sz w:val="26"/>
          <w:szCs w:val="26"/>
        </w:rPr>
        <w:t>Chi tiết biến động các loại đất trong nhóm đất phi nông nghiệp như sau:</w:t>
      </w:r>
    </w:p>
    <w:p w14:paraId="15F34477"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ở tại nông thôn</w:t>
      </w:r>
    </w:p>
    <w:p w14:paraId="309646AC" w14:textId="1A6133B5"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0431DF" w:rsidRPr="00F6779B">
        <w:rPr>
          <w:spacing w:val="0"/>
          <w:sz w:val="26"/>
          <w:szCs w:val="26"/>
        </w:rPr>
        <w:t xml:space="preserve">124,65 </w:t>
      </w:r>
      <w:r w:rsidRPr="00F6779B">
        <w:rPr>
          <w:spacing w:val="0"/>
          <w:sz w:val="26"/>
          <w:szCs w:val="26"/>
        </w:rPr>
        <w:t xml:space="preserve">ha, thực tăng </w:t>
      </w:r>
      <w:r w:rsidR="000431DF" w:rsidRPr="00F6779B">
        <w:rPr>
          <w:spacing w:val="0"/>
          <w:sz w:val="26"/>
          <w:szCs w:val="26"/>
        </w:rPr>
        <w:t xml:space="preserve">77,29 </w:t>
      </w:r>
      <w:r w:rsidR="00CD6EE2" w:rsidRPr="00F6779B">
        <w:rPr>
          <w:spacing w:val="0"/>
          <w:sz w:val="26"/>
          <w:szCs w:val="26"/>
        </w:rPr>
        <w:t>ha so với năm 2025</w:t>
      </w:r>
      <w:r w:rsidRPr="00F6779B">
        <w:rPr>
          <w:spacing w:val="0"/>
          <w:sz w:val="26"/>
          <w:szCs w:val="26"/>
        </w:rPr>
        <w:t>.</w:t>
      </w:r>
    </w:p>
    <w:p w14:paraId="10220C3B" w14:textId="5C0C3EDD" w:rsidR="0020567A" w:rsidRPr="00F6779B" w:rsidRDefault="0020567A" w:rsidP="005C3C24">
      <w:pPr>
        <w:pStyle w:val="vanban01"/>
        <w:spacing w:before="80" w:after="80"/>
        <w:rPr>
          <w:spacing w:val="0"/>
          <w:sz w:val="26"/>
          <w:szCs w:val="26"/>
        </w:rPr>
      </w:pPr>
      <w:r w:rsidRPr="00F6779B">
        <w:rPr>
          <w:spacing w:val="0"/>
          <w:sz w:val="26"/>
          <w:szCs w:val="26"/>
        </w:rPr>
        <w:t xml:space="preserve">+ Giảm </w:t>
      </w:r>
      <w:r w:rsidR="000431DF" w:rsidRPr="00F6779B">
        <w:rPr>
          <w:spacing w:val="0"/>
          <w:sz w:val="26"/>
          <w:szCs w:val="26"/>
        </w:rPr>
        <w:t xml:space="preserve">1,00 </w:t>
      </w:r>
      <w:r w:rsidRPr="00F6779B">
        <w:rPr>
          <w:spacing w:val="0"/>
          <w:sz w:val="26"/>
          <w:szCs w:val="26"/>
        </w:rPr>
        <w:t xml:space="preserve">ha do </w:t>
      </w:r>
      <w:r w:rsidR="00CD6EE2" w:rsidRPr="00F6779B">
        <w:rPr>
          <w:spacing w:val="0"/>
          <w:sz w:val="26"/>
          <w:szCs w:val="26"/>
        </w:rPr>
        <w:t>chuyển sang đất công trình giao thông</w:t>
      </w:r>
      <w:r w:rsidRPr="00F6779B">
        <w:rPr>
          <w:spacing w:val="0"/>
          <w:sz w:val="26"/>
          <w:szCs w:val="26"/>
        </w:rPr>
        <w:t>.</w:t>
      </w:r>
    </w:p>
    <w:p w14:paraId="053BDB73" w14:textId="741901B7" w:rsidR="0020567A" w:rsidRPr="00F6779B" w:rsidRDefault="0020567A" w:rsidP="005C3C24">
      <w:pPr>
        <w:pStyle w:val="vanban01"/>
        <w:spacing w:before="80" w:after="80"/>
        <w:rPr>
          <w:spacing w:val="0"/>
          <w:sz w:val="26"/>
          <w:szCs w:val="26"/>
        </w:rPr>
      </w:pPr>
      <w:r w:rsidRPr="00F6779B">
        <w:rPr>
          <w:spacing w:val="0"/>
          <w:sz w:val="26"/>
          <w:szCs w:val="26"/>
        </w:rPr>
        <w:t xml:space="preserve">+ Tăng </w:t>
      </w:r>
      <w:r w:rsidR="000431DF" w:rsidRPr="00F6779B">
        <w:rPr>
          <w:spacing w:val="0"/>
          <w:sz w:val="26"/>
          <w:szCs w:val="26"/>
        </w:rPr>
        <w:t xml:space="preserve">78,29 </w:t>
      </w:r>
      <w:r w:rsidRPr="00F6779B">
        <w:rPr>
          <w:spacing w:val="0"/>
          <w:sz w:val="26"/>
          <w:szCs w:val="26"/>
        </w:rPr>
        <w:t xml:space="preserve">ha do lấy từ các loại đất: Đất trồng lúa </w:t>
      </w:r>
      <w:r w:rsidR="000431DF" w:rsidRPr="00F6779B">
        <w:rPr>
          <w:spacing w:val="0"/>
          <w:sz w:val="26"/>
          <w:szCs w:val="26"/>
        </w:rPr>
        <w:t xml:space="preserve">20,42 </w:t>
      </w:r>
      <w:r w:rsidRPr="00F6779B">
        <w:rPr>
          <w:spacing w:val="0"/>
          <w:sz w:val="26"/>
          <w:szCs w:val="26"/>
        </w:rPr>
        <w:t>ha;</w:t>
      </w:r>
      <w:r w:rsidR="003B33CA" w:rsidRPr="00F6779B">
        <w:rPr>
          <w:spacing w:val="0"/>
          <w:sz w:val="26"/>
          <w:szCs w:val="26"/>
        </w:rPr>
        <w:t xml:space="preserve"> </w:t>
      </w:r>
      <w:r w:rsidR="000431DF" w:rsidRPr="00F6779B">
        <w:rPr>
          <w:spacing w:val="0"/>
          <w:sz w:val="26"/>
          <w:szCs w:val="26"/>
        </w:rPr>
        <w:t xml:space="preserve">Đất trồng cây hàng năm khác 22,00 ha; </w:t>
      </w:r>
      <w:r w:rsidRPr="00F6779B">
        <w:rPr>
          <w:spacing w:val="0"/>
          <w:sz w:val="26"/>
          <w:szCs w:val="26"/>
        </w:rPr>
        <w:t xml:space="preserve">Đất trồng cây lâu năm </w:t>
      </w:r>
      <w:r w:rsidR="000431DF" w:rsidRPr="00F6779B">
        <w:rPr>
          <w:spacing w:val="0"/>
          <w:sz w:val="26"/>
          <w:szCs w:val="26"/>
        </w:rPr>
        <w:t xml:space="preserve">10,17 </w:t>
      </w:r>
      <w:r w:rsidRPr="00F6779B">
        <w:rPr>
          <w:spacing w:val="0"/>
          <w:sz w:val="26"/>
          <w:szCs w:val="26"/>
        </w:rPr>
        <w:t>ha</w:t>
      </w:r>
      <w:r w:rsidR="00CD6EE2" w:rsidRPr="00F6779B">
        <w:rPr>
          <w:spacing w:val="0"/>
          <w:sz w:val="26"/>
          <w:szCs w:val="26"/>
        </w:rPr>
        <w:t>;</w:t>
      </w:r>
      <w:r w:rsidR="008934DA" w:rsidRPr="00F6779B">
        <w:rPr>
          <w:spacing w:val="0"/>
          <w:sz w:val="26"/>
          <w:szCs w:val="26"/>
        </w:rPr>
        <w:t xml:space="preserve"> Đất nuôi trồng thủy sản </w:t>
      </w:r>
      <w:r w:rsidR="000431DF" w:rsidRPr="00F6779B">
        <w:rPr>
          <w:spacing w:val="0"/>
          <w:sz w:val="26"/>
          <w:szCs w:val="26"/>
        </w:rPr>
        <w:t xml:space="preserve">22,45 </w:t>
      </w:r>
      <w:r w:rsidR="008934DA" w:rsidRPr="00F6779B">
        <w:rPr>
          <w:spacing w:val="0"/>
          <w:sz w:val="26"/>
          <w:szCs w:val="26"/>
        </w:rPr>
        <w:t>ha;</w:t>
      </w:r>
      <w:r w:rsidR="00CD6EE2" w:rsidRPr="00F6779B">
        <w:rPr>
          <w:spacing w:val="0"/>
          <w:sz w:val="26"/>
          <w:szCs w:val="26"/>
        </w:rPr>
        <w:t xml:space="preserve"> </w:t>
      </w:r>
      <w:r w:rsidRPr="00F6779B">
        <w:rPr>
          <w:spacing w:val="0"/>
          <w:sz w:val="26"/>
          <w:szCs w:val="26"/>
        </w:rPr>
        <w:t xml:space="preserve">Đất công trình giao thông </w:t>
      </w:r>
      <w:r w:rsidR="000431DF" w:rsidRPr="00F6779B">
        <w:rPr>
          <w:spacing w:val="0"/>
          <w:sz w:val="26"/>
          <w:szCs w:val="26"/>
        </w:rPr>
        <w:t xml:space="preserve">1,20 </w:t>
      </w:r>
      <w:r w:rsidRPr="00F6779B">
        <w:rPr>
          <w:spacing w:val="0"/>
          <w:sz w:val="26"/>
          <w:szCs w:val="26"/>
        </w:rPr>
        <w:t xml:space="preserve">ha; Đất công trình thủy lợi </w:t>
      </w:r>
      <w:r w:rsidR="000431DF" w:rsidRPr="00F6779B">
        <w:rPr>
          <w:spacing w:val="0"/>
          <w:sz w:val="26"/>
          <w:szCs w:val="26"/>
        </w:rPr>
        <w:t xml:space="preserve">1,50 </w:t>
      </w:r>
      <w:r w:rsidRPr="00F6779B">
        <w:rPr>
          <w:spacing w:val="0"/>
          <w:sz w:val="26"/>
          <w:szCs w:val="26"/>
        </w:rPr>
        <w:t>ha</w:t>
      </w:r>
      <w:r w:rsidR="003B33CA" w:rsidRPr="00F6779B">
        <w:rPr>
          <w:spacing w:val="0"/>
          <w:sz w:val="26"/>
          <w:szCs w:val="26"/>
        </w:rPr>
        <w:t xml:space="preserve">; </w:t>
      </w:r>
      <w:r w:rsidR="000431DF" w:rsidRPr="00F6779B">
        <w:rPr>
          <w:spacing w:val="0"/>
          <w:sz w:val="26"/>
          <w:szCs w:val="26"/>
        </w:rPr>
        <w:t xml:space="preserve">Đất nghĩa trang, nhà tang lễ, cơ sở hỏa táng; đất cơ sở lưu giữ tro cốt 0,55 </w:t>
      </w:r>
      <w:r w:rsidR="003B33CA" w:rsidRPr="00F6779B">
        <w:rPr>
          <w:spacing w:val="0"/>
          <w:sz w:val="26"/>
          <w:szCs w:val="26"/>
        </w:rPr>
        <w:t>ha</w:t>
      </w:r>
      <w:r w:rsidR="000431DF" w:rsidRPr="00F6779B">
        <w:rPr>
          <w:spacing w:val="0"/>
          <w:sz w:val="26"/>
          <w:szCs w:val="26"/>
        </w:rPr>
        <w:t>.</w:t>
      </w:r>
    </w:p>
    <w:p w14:paraId="645E7E1A" w14:textId="0BE4435D"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ở tại nông thôn là </w:t>
      </w:r>
      <w:r w:rsidR="000431DF" w:rsidRPr="00F6779B">
        <w:rPr>
          <w:spacing w:val="0"/>
          <w:sz w:val="26"/>
          <w:szCs w:val="26"/>
        </w:rPr>
        <w:t xml:space="preserve">202,94 </w:t>
      </w:r>
      <w:r w:rsidRPr="00F6779B">
        <w:rPr>
          <w:spacing w:val="0"/>
          <w:sz w:val="26"/>
          <w:szCs w:val="26"/>
        </w:rPr>
        <w:t xml:space="preserve">ha, chiếm </w:t>
      </w:r>
      <w:r w:rsidR="000431DF" w:rsidRPr="00F6779B">
        <w:rPr>
          <w:spacing w:val="0"/>
          <w:sz w:val="26"/>
          <w:szCs w:val="26"/>
        </w:rPr>
        <w:t>20,37</w:t>
      </w:r>
      <w:r w:rsidRPr="00F6779B">
        <w:rPr>
          <w:spacing w:val="0"/>
          <w:sz w:val="26"/>
          <w:szCs w:val="26"/>
        </w:rPr>
        <w:t>% diện tích đất tự nhiên.</w:t>
      </w:r>
    </w:p>
    <w:p w14:paraId="3C805010" w14:textId="4490D88A" w:rsidR="000431DF" w:rsidRPr="00F6779B" w:rsidRDefault="000431DF" w:rsidP="000431DF">
      <w:pPr>
        <w:widowControl w:val="0"/>
        <w:spacing w:before="80" w:after="80" w:line="312" w:lineRule="auto"/>
        <w:ind w:firstLine="720"/>
        <w:jc w:val="both"/>
        <w:rPr>
          <w:bCs/>
          <w:i/>
          <w:iCs/>
          <w:sz w:val="26"/>
          <w:szCs w:val="26"/>
        </w:rPr>
      </w:pPr>
      <w:r w:rsidRPr="00F6779B">
        <w:rPr>
          <w:bCs/>
          <w:i/>
          <w:iCs/>
          <w:sz w:val="26"/>
          <w:szCs w:val="26"/>
        </w:rPr>
        <w:t>* Đất ở tại đô thị</w:t>
      </w:r>
    </w:p>
    <w:p w14:paraId="218C464A" w14:textId="7FAB617F" w:rsidR="000431DF" w:rsidRPr="00F6779B" w:rsidRDefault="000431DF" w:rsidP="000431DF">
      <w:pPr>
        <w:pStyle w:val="vanban01"/>
        <w:spacing w:before="80" w:after="80"/>
        <w:rPr>
          <w:spacing w:val="0"/>
          <w:sz w:val="26"/>
          <w:szCs w:val="26"/>
        </w:rPr>
      </w:pPr>
      <w:r w:rsidRPr="00F6779B">
        <w:rPr>
          <w:spacing w:val="0"/>
          <w:sz w:val="26"/>
          <w:szCs w:val="26"/>
        </w:rPr>
        <w:t>- Diện tích không thay đổi mục đích sử dụng trong kỳ kế hoạch là 12,01 ha, giảm 0,10 ha so với năm 2025.</w:t>
      </w:r>
    </w:p>
    <w:p w14:paraId="1D713B82" w14:textId="54B63C7C" w:rsidR="000431DF" w:rsidRPr="00F6779B" w:rsidRDefault="000431DF" w:rsidP="000431DF">
      <w:pPr>
        <w:pStyle w:val="vanban01"/>
        <w:spacing w:before="80" w:after="80"/>
        <w:rPr>
          <w:spacing w:val="0"/>
          <w:sz w:val="26"/>
          <w:szCs w:val="26"/>
        </w:rPr>
      </w:pPr>
      <w:r w:rsidRPr="00F6779B">
        <w:rPr>
          <w:spacing w:val="0"/>
          <w:sz w:val="26"/>
          <w:szCs w:val="26"/>
        </w:rPr>
        <w:t>+ Giảm 0,10 ha do chuyển sang đất công trình giao thông.</w:t>
      </w:r>
    </w:p>
    <w:p w14:paraId="7A871883" w14:textId="014AA09C" w:rsidR="000431DF" w:rsidRPr="00F6779B" w:rsidRDefault="000431DF" w:rsidP="000431DF">
      <w:pPr>
        <w:pStyle w:val="vanban01"/>
        <w:spacing w:before="80" w:after="80"/>
        <w:rPr>
          <w:spacing w:val="0"/>
          <w:sz w:val="26"/>
          <w:szCs w:val="26"/>
        </w:rPr>
      </w:pPr>
      <w:r w:rsidRPr="00F6779B">
        <w:rPr>
          <w:spacing w:val="0"/>
          <w:sz w:val="26"/>
          <w:szCs w:val="26"/>
        </w:rPr>
        <w:t>Như vậy đến hết năm 2030 diện tích đất ở tại đô thị là 12,01 ha, chiếm 1,21% diện tích đất tự nhiên.</w:t>
      </w:r>
    </w:p>
    <w:p w14:paraId="1818958C"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xây dựng trụ sở cơ quan</w:t>
      </w:r>
    </w:p>
    <w:p w14:paraId="55995D51" w14:textId="63E05CC5" w:rsidR="00CC5E7B" w:rsidRPr="00F6779B" w:rsidRDefault="00CC5E7B"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D9602D" w:rsidRPr="00F6779B">
        <w:rPr>
          <w:spacing w:val="0"/>
          <w:sz w:val="26"/>
          <w:szCs w:val="26"/>
        </w:rPr>
        <w:t xml:space="preserve">5,67 </w:t>
      </w:r>
      <w:r w:rsidRPr="00F6779B">
        <w:rPr>
          <w:spacing w:val="0"/>
          <w:sz w:val="26"/>
          <w:szCs w:val="26"/>
        </w:rPr>
        <w:t xml:space="preserve">ha, </w:t>
      </w:r>
      <w:r w:rsidR="009F4C00" w:rsidRPr="00F6779B">
        <w:rPr>
          <w:spacing w:val="0"/>
          <w:sz w:val="26"/>
          <w:szCs w:val="26"/>
        </w:rPr>
        <w:t xml:space="preserve">tăng </w:t>
      </w:r>
      <w:r w:rsidR="00D9602D" w:rsidRPr="00F6779B">
        <w:rPr>
          <w:spacing w:val="0"/>
          <w:sz w:val="26"/>
          <w:szCs w:val="26"/>
        </w:rPr>
        <w:t xml:space="preserve">0,65 </w:t>
      </w:r>
      <w:r w:rsidR="009F4C00" w:rsidRPr="00F6779B">
        <w:rPr>
          <w:spacing w:val="0"/>
          <w:sz w:val="26"/>
          <w:szCs w:val="26"/>
        </w:rPr>
        <w:t>ha</w:t>
      </w:r>
      <w:r w:rsidRPr="00F6779B">
        <w:rPr>
          <w:spacing w:val="0"/>
          <w:sz w:val="26"/>
          <w:szCs w:val="26"/>
        </w:rPr>
        <w:t xml:space="preserve"> so với năm 2025. </w:t>
      </w:r>
    </w:p>
    <w:p w14:paraId="55D66033" w14:textId="6FA76EB1" w:rsidR="00386089" w:rsidRPr="00F6779B" w:rsidRDefault="00386089" w:rsidP="00386089">
      <w:pPr>
        <w:ind w:firstLine="720"/>
        <w:rPr>
          <w:sz w:val="26"/>
          <w:szCs w:val="26"/>
          <w:lang w:val="it-IT"/>
        </w:rPr>
      </w:pPr>
      <w:r w:rsidRPr="00F6779B">
        <w:rPr>
          <w:sz w:val="26"/>
          <w:szCs w:val="26"/>
        </w:rPr>
        <w:t xml:space="preserve">+ Tăng </w:t>
      </w:r>
      <w:r w:rsidR="00D9602D" w:rsidRPr="00F6779B">
        <w:rPr>
          <w:sz w:val="26"/>
          <w:szCs w:val="26"/>
        </w:rPr>
        <w:t xml:space="preserve">0,65 </w:t>
      </w:r>
      <w:r w:rsidRPr="00F6779B">
        <w:rPr>
          <w:sz w:val="26"/>
          <w:szCs w:val="26"/>
        </w:rPr>
        <w:t>ha do lấy</w:t>
      </w:r>
      <w:r w:rsidR="0026535C" w:rsidRPr="00F6779B">
        <w:rPr>
          <w:sz w:val="26"/>
          <w:szCs w:val="26"/>
        </w:rPr>
        <w:t xml:space="preserve"> từ các loại đất: Đất </w:t>
      </w:r>
      <w:r w:rsidR="00D9602D" w:rsidRPr="00F6779B">
        <w:rPr>
          <w:sz w:val="26"/>
          <w:szCs w:val="26"/>
        </w:rPr>
        <w:t>nuôi trồng thủy sản</w:t>
      </w:r>
    </w:p>
    <w:p w14:paraId="779DD672" w14:textId="06BB1079" w:rsidR="00CC5E7B" w:rsidRPr="00F6779B" w:rsidRDefault="00CC5E7B" w:rsidP="005C3C24">
      <w:pPr>
        <w:pStyle w:val="vanban01"/>
        <w:spacing w:before="80" w:after="80"/>
        <w:rPr>
          <w:spacing w:val="0"/>
          <w:sz w:val="26"/>
          <w:szCs w:val="26"/>
        </w:rPr>
      </w:pPr>
      <w:r w:rsidRPr="00F6779B">
        <w:rPr>
          <w:spacing w:val="0"/>
          <w:sz w:val="26"/>
          <w:szCs w:val="26"/>
        </w:rPr>
        <w:t xml:space="preserve">Như vậy đến hết năm 2030 diện tích đất quốc phòng là </w:t>
      </w:r>
      <w:r w:rsidR="00D9602D" w:rsidRPr="00F6779B">
        <w:rPr>
          <w:spacing w:val="0"/>
          <w:sz w:val="26"/>
          <w:szCs w:val="26"/>
        </w:rPr>
        <w:t xml:space="preserve">6,32 </w:t>
      </w:r>
      <w:r w:rsidRPr="00F6779B">
        <w:rPr>
          <w:spacing w:val="0"/>
          <w:sz w:val="26"/>
          <w:szCs w:val="26"/>
        </w:rPr>
        <w:t xml:space="preserve">ha, chiếm </w:t>
      </w:r>
      <w:r w:rsidR="00D9602D" w:rsidRPr="00F6779B">
        <w:rPr>
          <w:spacing w:val="0"/>
          <w:sz w:val="26"/>
          <w:szCs w:val="26"/>
        </w:rPr>
        <w:t>0,63</w:t>
      </w:r>
      <w:r w:rsidRPr="00F6779B">
        <w:rPr>
          <w:spacing w:val="0"/>
          <w:sz w:val="26"/>
          <w:szCs w:val="26"/>
        </w:rPr>
        <w:t>% diện tích đất tự nhiên.</w:t>
      </w:r>
    </w:p>
    <w:p w14:paraId="363AFDAC" w14:textId="5FF92C6F" w:rsidR="00096BE6" w:rsidRPr="00F6779B" w:rsidRDefault="00096BE6" w:rsidP="005C3C24">
      <w:pPr>
        <w:widowControl w:val="0"/>
        <w:spacing w:before="80" w:after="80" w:line="312" w:lineRule="auto"/>
        <w:ind w:firstLine="720"/>
        <w:jc w:val="both"/>
        <w:rPr>
          <w:bCs/>
          <w:i/>
          <w:iCs/>
          <w:sz w:val="26"/>
          <w:szCs w:val="26"/>
        </w:rPr>
      </w:pPr>
      <w:r w:rsidRPr="00F6779B">
        <w:rPr>
          <w:bCs/>
          <w:i/>
          <w:iCs/>
          <w:sz w:val="26"/>
          <w:szCs w:val="26"/>
        </w:rPr>
        <w:t>* Đất quốc phòng</w:t>
      </w:r>
    </w:p>
    <w:p w14:paraId="62EAFFC7" w14:textId="6F56A3FA" w:rsidR="00096BE6" w:rsidRPr="00F6779B" w:rsidRDefault="00096BE6"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D9602D" w:rsidRPr="00F6779B">
        <w:rPr>
          <w:spacing w:val="0"/>
          <w:sz w:val="26"/>
          <w:szCs w:val="26"/>
        </w:rPr>
        <w:t xml:space="preserve">15,27 </w:t>
      </w:r>
      <w:r w:rsidRPr="00F6779B">
        <w:rPr>
          <w:spacing w:val="0"/>
          <w:sz w:val="26"/>
          <w:szCs w:val="26"/>
        </w:rPr>
        <w:t xml:space="preserve">ha, </w:t>
      </w:r>
      <w:r w:rsidR="00D9602D" w:rsidRPr="00F6779B">
        <w:rPr>
          <w:spacing w:val="0"/>
          <w:sz w:val="26"/>
          <w:szCs w:val="26"/>
        </w:rPr>
        <w:t>không biến động</w:t>
      </w:r>
      <w:r w:rsidR="008B198B" w:rsidRPr="00F6779B">
        <w:rPr>
          <w:spacing w:val="0"/>
          <w:sz w:val="26"/>
          <w:szCs w:val="26"/>
        </w:rPr>
        <w:t xml:space="preserve"> so với năm 2025.</w:t>
      </w:r>
    </w:p>
    <w:p w14:paraId="33E70A22" w14:textId="1B581B53" w:rsidR="00096BE6" w:rsidRPr="00F6779B" w:rsidRDefault="00096BE6" w:rsidP="005C3C24">
      <w:pPr>
        <w:pStyle w:val="vanban01"/>
        <w:spacing w:before="80" w:after="80"/>
        <w:rPr>
          <w:spacing w:val="0"/>
          <w:sz w:val="26"/>
          <w:szCs w:val="26"/>
        </w:rPr>
      </w:pPr>
      <w:r w:rsidRPr="00F6779B">
        <w:rPr>
          <w:spacing w:val="0"/>
          <w:sz w:val="26"/>
          <w:szCs w:val="26"/>
        </w:rPr>
        <w:t xml:space="preserve">Như vậy đến hết năm 2030 diện tích đất quốc phòng là </w:t>
      </w:r>
      <w:r w:rsidR="00D9602D" w:rsidRPr="00F6779B">
        <w:rPr>
          <w:spacing w:val="0"/>
          <w:sz w:val="26"/>
          <w:szCs w:val="26"/>
        </w:rPr>
        <w:t xml:space="preserve">15,27 </w:t>
      </w:r>
      <w:r w:rsidRPr="00F6779B">
        <w:rPr>
          <w:spacing w:val="0"/>
          <w:sz w:val="26"/>
          <w:szCs w:val="26"/>
        </w:rPr>
        <w:t xml:space="preserve">ha, chiếm </w:t>
      </w:r>
      <w:r w:rsidR="00D9602D" w:rsidRPr="00F6779B">
        <w:rPr>
          <w:spacing w:val="0"/>
          <w:sz w:val="26"/>
          <w:szCs w:val="26"/>
        </w:rPr>
        <w:t>1,53</w:t>
      </w:r>
      <w:r w:rsidRPr="00F6779B">
        <w:rPr>
          <w:spacing w:val="0"/>
          <w:sz w:val="26"/>
          <w:szCs w:val="26"/>
        </w:rPr>
        <w:t>% diện tích đất tự nhiên.</w:t>
      </w:r>
    </w:p>
    <w:p w14:paraId="017E41C9" w14:textId="14663191" w:rsidR="00096BE6" w:rsidRPr="00F6779B" w:rsidRDefault="00096BE6" w:rsidP="005C3C24">
      <w:pPr>
        <w:widowControl w:val="0"/>
        <w:spacing w:before="80" w:after="80" w:line="312" w:lineRule="auto"/>
        <w:ind w:firstLine="720"/>
        <w:jc w:val="both"/>
        <w:rPr>
          <w:bCs/>
          <w:i/>
          <w:iCs/>
          <w:sz w:val="26"/>
          <w:szCs w:val="26"/>
        </w:rPr>
      </w:pPr>
      <w:r w:rsidRPr="00F6779B">
        <w:rPr>
          <w:bCs/>
          <w:i/>
          <w:iCs/>
          <w:sz w:val="26"/>
          <w:szCs w:val="26"/>
        </w:rPr>
        <w:t>* Đất an ninh</w:t>
      </w:r>
    </w:p>
    <w:p w14:paraId="63AE745D" w14:textId="7B46D076" w:rsidR="00096BE6" w:rsidRPr="00F6779B" w:rsidRDefault="00096BE6"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D9602D" w:rsidRPr="00F6779B">
        <w:rPr>
          <w:spacing w:val="0"/>
          <w:sz w:val="26"/>
          <w:szCs w:val="26"/>
        </w:rPr>
        <w:t xml:space="preserve">2,48 </w:t>
      </w:r>
      <w:r w:rsidRPr="00F6779B">
        <w:rPr>
          <w:spacing w:val="0"/>
          <w:sz w:val="26"/>
          <w:szCs w:val="26"/>
        </w:rPr>
        <w:t xml:space="preserve">ha, </w:t>
      </w:r>
      <w:r w:rsidR="00D9602D" w:rsidRPr="00F6779B">
        <w:rPr>
          <w:spacing w:val="0"/>
          <w:sz w:val="26"/>
          <w:szCs w:val="26"/>
        </w:rPr>
        <w:t>không biến động so với năm 2025.</w:t>
      </w:r>
    </w:p>
    <w:p w14:paraId="36B30468" w14:textId="74C1DB19" w:rsidR="00096BE6" w:rsidRPr="00F6779B" w:rsidRDefault="00096BE6" w:rsidP="005C3C24">
      <w:pPr>
        <w:pStyle w:val="vanban01"/>
        <w:spacing w:before="80" w:after="80"/>
        <w:rPr>
          <w:spacing w:val="0"/>
          <w:sz w:val="26"/>
          <w:szCs w:val="26"/>
        </w:rPr>
      </w:pPr>
      <w:r w:rsidRPr="00F6779B">
        <w:rPr>
          <w:spacing w:val="0"/>
          <w:sz w:val="26"/>
          <w:szCs w:val="26"/>
        </w:rPr>
        <w:t xml:space="preserve">Như vậy đến hết năm 2030 diện tích đất an ninh là </w:t>
      </w:r>
      <w:r w:rsidR="00D9602D" w:rsidRPr="00F6779B">
        <w:rPr>
          <w:spacing w:val="0"/>
          <w:sz w:val="26"/>
          <w:szCs w:val="26"/>
        </w:rPr>
        <w:t xml:space="preserve">2,48 </w:t>
      </w:r>
      <w:r w:rsidRPr="00F6779B">
        <w:rPr>
          <w:spacing w:val="0"/>
          <w:sz w:val="26"/>
          <w:szCs w:val="26"/>
        </w:rPr>
        <w:t xml:space="preserve">ha, chiếm </w:t>
      </w:r>
      <w:r w:rsidR="00D9602D" w:rsidRPr="00F6779B">
        <w:rPr>
          <w:spacing w:val="0"/>
          <w:sz w:val="26"/>
          <w:szCs w:val="26"/>
        </w:rPr>
        <w:t>0,25</w:t>
      </w:r>
      <w:r w:rsidRPr="00F6779B">
        <w:rPr>
          <w:spacing w:val="0"/>
          <w:sz w:val="26"/>
          <w:szCs w:val="26"/>
        </w:rPr>
        <w:t xml:space="preserve">% diện </w:t>
      </w:r>
      <w:r w:rsidRPr="00F6779B">
        <w:rPr>
          <w:spacing w:val="0"/>
          <w:sz w:val="26"/>
          <w:szCs w:val="26"/>
        </w:rPr>
        <w:lastRenderedPageBreak/>
        <w:t>tích đất tự nhiên.</w:t>
      </w:r>
    </w:p>
    <w:p w14:paraId="6DF0245E"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xây dựng công trình sự nghiệp</w:t>
      </w:r>
    </w:p>
    <w:p w14:paraId="30B02495" w14:textId="570333DD" w:rsidR="0020567A" w:rsidRPr="00F6779B" w:rsidRDefault="0020567A" w:rsidP="005C3C24">
      <w:pPr>
        <w:pStyle w:val="vanban01"/>
        <w:spacing w:before="80" w:after="80"/>
        <w:rPr>
          <w:spacing w:val="0"/>
          <w:sz w:val="26"/>
          <w:szCs w:val="26"/>
        </w:rPr>
      </w:pPr>
      <w:r w:rsidRPr="00F6779B">
        <w:rPr>
          <w:spacing w:val="0"/>
          <w:sz w:val="26"/>
          <w:szCs w:val="26"/>
        </w:rPr>
        <w:t xml:space="preserve">Diện tích không thay đổi mục đích sử dụng trong kỳ kế hoạch là </w:t>
      </w:r>
      <w:r w:rsidR="00A12F42" w:rsidRPr="00F6779B">
        <w:rPr>
          <w:spacing w:val="0"/>
          <w:sz w:val="26"/>
          <w:szCs w:val="26"/>
        </w:rPr>
        <w:t xml:space="preserve">47,93 </w:t>
      </w:r>
      <w:r w:rsidR="00015247" w:rsidRPr="00F6779B">
        <w:rPr>
          <w:spacing w:val="0"/>
          <w:sz w:val="26"/>
          <w:szCs w:val="26"/>
        </w:rPr>
        <w:t xml:space="preserve">ha, </w:t>
      </w:r>
      <w:r w:rsidRPr="00F6779B">
        <w:rPr>
          <w:spacing w:val="0"/>
          <w:sz w:val="26"/>
          <w:szCs w:val="26"/>
        </w:rPr>
        <w:t xml:space="preserve">tăng </w:t>
      </w:r>
      <w:r w:rsidR="00A12F42" w:rsidRPr="00F6779B">
        <w:rPr>
          <w:spacing w:val="0"/>
          <w:sz w:val="26"/>
          <w:szCs w:val="26"/>
        </w:rPr>
        <w:t xml:space="preserve">13,92 </w:t>
      </w:r>
      <w:r w:rsidRPr="00F6779B">
        <w:rPr>
          <w:spacing w:val="0"/>
          <w:sz w:val="26"/>
          <w:szCs w:val="26"/>
        </w:rPr>
        <w:t xml:space="preserve">ha so với năm 2025. Như vậy đến hết năm 2030 diện tích đất xây dựng công trình sự nghiệp là </w:t>
      </w:r>
      <w:r w:rsidR="00A12F42" w:rsidRPr="00F6779B">
        <w:rPr>
          <w:spacing w:val="0"/>
          <w:sz w:val="26"/>
          <w:szCs w:val="26"/>
        </w:rPr>
        <w:t xml:space="preserve">61,85 </w:t>
      </w:r>
      <w:r w:rsidRPr="00F6779B">
        <w:rPr>
          <w:spacing w:val="0"/>
          <w:sz w:val="26"/>
          <w:szCs w:val="26"/>
        </w:rPr>
        <w:t xml:space="preserve">ha, chiếm </w:t>
      </w:r>
      <w:r w:rsidR="00A12F42" w:rsidRPr="00F6779B">
        <w:rPr>
          <w:spacing w:val="0"/>
          <w:sz w:val="26"/>
          <w:szCs w:val="26"/>
        </w:rPr>
        <w:t>6,21</w:t>
      </w:r>
      <w:r w:rsidRPr="00F6779B">
        <w:rPr>
          <w:spacing w:val="0"/>
          <w:sz w:val="26"/>
          <w:szCs w:val="26"/>
        </w:rPr>
        <w:t>% diện tích đất tự nhiên.</w:t>
      </w:r>
    </w:p>
    <w:p w14:paraId="5ECF2B55" w14:textId="497C5D40" w:rsidR="00373AB7" w:rsidRPr="00F6779B" w:rsidRDefault="00373AB7" w:rsidP="005C3C24">
      <w:pPr>
        <w:widowControl w:val="0"/>
        <w:spacing w:before="80" w:after="80" w:line="312" w:lineRule="auto"/>
        <w:ind w:firstLine="720"/>
        <w:jc w:val="both"/>
        <w:rPr>
          <w:bCs/>
          <w:i/>
          <w:iCs/>
          <w:sz w:val="26"/>
          <w:szCs w:val="26"/>
        </w:rPr>
      </w:pPr>
      <w:r w:rsidRPr="00F6779B">
        <w:rPr>
          <w:bCs/>
          <w:i/>
          <w:iCs/>
          <w:sz w:val="26"/>
          <w:szCs w:val="26"/>
        </w:rPr>
        <w:t>- Đất xây dựng cơ sở văn hóa</w:t>
      </w:r>
    </w:p>
    <w:p w14:paraId="4CBE3DA9" w14:textId="1CBBA70D" w:rsidR="00373AB7" w:rsidRPr="00F6779B" w:rsidRDefault="00373AB7"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8A07CC" w:rsidRPr="00F6779B">
        <w:rPr>
          <w:spacing w:val="0"/>
          <w:sz w:val="26"/>
          <w:szCs w:val="26"/>
        </w:rPr>
        <w:t xml:space="preserve">4,31 </w:t>
      </w:r>
      <w:r w:rsidRPr="00F6779B">
        <w:rPr>
          <w:spacing w:val="0"/>
          <w:sz w:val="26"/>
          <w:szCs w:val="26"/>
        </w:rPr>
        <w:t xml:space="preserve">ha, </w:t>
      </w:r>
      <w:r w:rsidR="00045700" w:rsidRPr="00F6779B">
        <w:rPr>
          <w:spacing w:val="0"/>
          <w:sz w:val="26"/>
          <w:szCs w:val="26"/>
        </w:rPr>
        <w:t xml:space="preserve">tăng </w:t>
      </w:r>
      <w:r w:rsidR="008A07CC" w:rsidRPr="00F6779B">
        <w:rPr>
          <w:spacing w:val="0"/>
          <w:sz w:val="26"/>
          <w:szCs w:val="26"/>
        </w:rPr>
        <w:t xml:space="preserve">4,40 </w:t>
      </w:r>
      <w:r w:rsidR="00045700" w:rsidRPr="00F6779B">
        <w:rPr>
          <w:spacing w:val="0"/>
          <w:sz w:val="26"/>
          <w:szCs w:val="26"/>
        </w:rPr>
        <w:t>ha</w:t>
      </w:r>
      <w:r w:rsidRPr="00F6779B">
        <w:rPr>
          <w:spacing w:val="0"/>
          <w:sz w:val="26"/>
          <w:szCs w:val="26"/>
        </w:rPr>
        <w:t xml:space="preserve"> so với năm 2025. </w:t>
      </w:r>
    </w:p>
    <w:p w14:paraId="39045E03" w14:textId="089B6375" w:rsidR="00045700" w:rsidRPr="00F6779B" w:rsidRDefault="00045700" w:rsidP="003E173D">
      <w:pPr>
        <w:pStyle w:val="vanban01"/>
        <w:spacing w:before="80" w:after="80"/>
        <w:rPr>
          <w:spacing w:val="0"/>
          <w:sz w:val="26"/>
          <w:szCs w:val="26"/>
        </w:rPr>
      </w:pPr>
      <w:r w:rsidRPr="00F6779B">
        <w:rPr>
          <w:spacing w:val="0"/>
          <w:sz w:val="26"/>
          <w:szCs w:val="26"/>
        </w:rPr>
        <w:t xml:space="preserve">Tăng </w:t>
      </w:r>
      <w:r w:rsidR="008A07CC" w:rsidRPr="00F6779B">
        <w:rPr>
          <w:spacing w:val="0"/>
          <w:sz w:val="26"/>
          <w:szCs w:val="26"/>
        </w:rPr>
        <w:t xml:space="preserve">4,40 </w:t>
      </w:r>
      <w:r w:rsidRPr="00F6779B">
        <w:rPr>
          <w:spacing w:val="0"/>
          <w:sz w:val="26"/>
          <w:szCs w:val="26"/>
        </w:rPr>
        <w:t xml:space="preserve">ha lấy từ: </w:t>
      </w:r>
      <w:r w:rsidR="00EB2FFA" w:rsidRPr="00F6779B">
        <w:rPr>
          <w:spacing w:val="0"/>
          <w:sz w:val="26"/>
          <w:szCs w:val="26"/>
        </w:rPr>
        <w:t xml:space="preserve">Đất trồng </w:t>
      </w:r>
      <w:r w:rsidR="008A07CC" w:rsidRPr="00F6779B">
        <w:rPr>
          <w:spacing w:val="0"/>
          <w:sz w:val="26"/>
          <w:szCs w:val="26"/>
        </w:rPr>
        <w:t xml:space="preserve">cây lâu năm 3,00 </w:t>
      </w:r>
      <w:r w:rsidR="00EB2FFA" w:rsidRPr="00F6779B">
        <w:rPr>
          <w:spacing w:val="0"/>
          <w:sz w:val="26"/>
          <w:szCs w:val="26"/>
        </w:rPr>
        <w:t xml:space="preserve">ha; Đất nuôi trồng thủy sản </w:t>
      </w:r>
      <w:r w:rsidR="008A07CC" w:rsidRPr="00F6779B">
        <w:rPr>
          <w:spacing w:val="0"/>
          <w:sz w:val="26"/>
          <w:szCs w:val="26"/>
        </w:rPr>
        <w:t xml:space="preserve">0,30 </w:t>
      </w:r>
      <w:r w:rsidRPr="00F6779B">
        <w:rPr>
          <w:spacing w:val="0"/>
          <w:sz w:val="26"/>
          <w:szCs w:val="26"/>
        </w:rPr>
        <w:t>ha</w:t>
      </w:r>
      <w:r w:rsidR="00EB2FFA" w:rsidRPr="00F6779B">
        <w:rPr>
          <w:spacing w:val="0"/>
          <w:sz w:val="26"/>
          <w:szCs w:val="26"/>
        </w:rPr>
        <w:t xml:space="preserve">; </w:t>
      </w:r>
      <w:r w:rsidR="008A07CC" w:rsidRPr="00F6779B">
        <w:rPr>
          <w:spacing w:val="0"/>
          <w:sz w:val="26"/>
          <w:szCs w:val="26"/>
        </w:rPr>
        <w:t xml:space="preserve">Đất có mặt nước chuyên dùng dạng ao, hồ, đầm, phá 1,10 </w:t>
      </w:r>
      <w:r w:rsidR="00EB2FFA" w:rsidRPr="00F6779B">
        <w:rPr>
          <w:spacing w:val="0"/>
          <w:sz w:val="26"/>
          <w:szCs w:val="26"/>
        </w:rPr>
        <w:t>ha</w:t>
      </w:r>
      <w:r w:rsidR="008A07CC" w:rsidRPr="00F6779B">
        <w:rPr>
          <w:spacing w:val="0"/>
          <w:sz w:val="26"/>
          <w:szCs w:val="26"/>
        </w:rPr>
        <w:t>.</w:t>
      </w:r>
    </w:p>
    <w:p w14:paraId="634CDFA7" w14:textId="688EBD2B" w:rsidR="00373AB7" w:rsidRPr="00F6779B" w:rsidRDefault="00373AB7" w:rsidP="005C3C24">
      <w:pPr>
        <w:widowControl w:val="0"/>
        <w:spacing w:before="80" w:after="80" w:line="312" w:lineRule="auto"/>
        <w:ind w:firstLine="720"/>
        <w:jc w:val="both"/>
        <w:rPr>
          <w:sz w:val="26"/>
          <w:szCs w:val="26"/>
        </w:rPr>
      </w:pPr>
      <w:r w:rsidRPr="00F6779B">
        <w:rPr>
          <w:sz w:val="26"/>
          <w:szCs w:val="26"/>
        </w:rPr>
        <w:t xml:space="preserve">Như vậy đến hết năm 2030 diện tích đất xây dựng cơ sở văn hóa là </w:t>
      </w:r>
      <w:r w:rsidR="008A07CC" w:rsidRPr="00F6779B">
        <w:rPr>
          <w:sz w:val="26"/>
          <w:szCs w:val="26"/>
        </w:rPr>
        <w:t xml:space="preserve">8,71 </w:t>
      </w:r>
      <w:r w:rsidRPr="00F6779B">
        <w:rPr>
          <w:sz w:val="26"/>
          <w:szCs w:val="26"/>
        </w:rPr>
        <w:t xml:space="preserve">ha, chiếm </w:t>
      </w:r>
      <w:r w:rsidR="008A07CC" w:rsidRPr="00F6779B">
        <w:rPr>
          <w:sz w:val="26"/>
          <w:szCs w:val="26"/>
        </w:rPr>
        <w:t>0,87</w:t>
      </w:r>
      <w:r w:rsidRPr="00F6779B">
        <w:rPr>
          <w:sz w:val="26"/>
          <w:szCs w:val="26"/>
        </w:rPr>
        <w:t>% diện tích đất tự nhiên.</w:t>
      </w:r>
    </w:p>
    <w:p w14:paraId="174CFDE0" w14:textId="52C27B82" w:rsidR="00AF6133" w:rsidRPr="00F6779B" w:rsidRDefault="00AF6133" w:rsidP="00AF6133">
      <w:pPr>
        <w:widowControl w:val="0"/>
        <w:spacing w:before="80" w:after="80" w:line="312" w:lineRule="auto"/>
        <w:ind w:firstLine="720"/>
        <w:jc w:val="both"/>
        <w:rPr>
          <w:bCs/>
          <w:i/>
          <w:iCs/>
          <w:sz w:val="26"/>
          <w:szCs w:val="26"/>
        </w:rPr>
      </w:pPr>
      <w:r w:rsidRPr="00F6779B">
        <w:rPr>
          <w:bCs/>
          <w:i/>
          <w:iCs/>
          <w:sz w:val="26"/>
          <w:szCs w:val="26"/>
        </w:rPr>
        <w:t>- Đất xây dựng cơ sở xã hội</w:t>
      </w:r>
    </w:p>
    <w:p w14:paraId="7FB43BD9" w14:textId="2E9823CB" w:rsidR="00AF6133" w:rsidRPr="00F6779B" w:rsidRDefault="00AF6133" w:rsidP="00AF6133">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0,14 ha, không biến động ha so với năm 2025. </w:t>
      </w:r>
    </w:p>
    <w:p w14:paraId="08B80964" w14:textId="3DFD11A2" w:rsidR="00AF6133" w:rsidRPr="00F6779B" w:rsidRDefault="00AF6133" w:rsidP="00AF6133">
      <w:pPr>
        <w:widowControl w:val="0"/>
        <w:spacing w:before="80" w:after="80" w:line="312" w:lineRule="auto"/>
        <w:ind w:firstLine="720"/>
        <w:jc w:val="both"/>
        <w:rPr>
          <w:bCs/>
          <w:i/>
          <w:iCs/>
          <w:sz w:val="26"/>
          <w:szCs w:val="26"/>
        </w:rPr>
      </w:pPr>
      <w:r w:rsidRPr="00F6779B">
        <w:rPr>
          <w:sz w:val="26"/>
          <w:szCs w:val="26"/>
        </w:rPr>
        <w:t>Như vậy đến hết năm 2030 diện tích đất xây dựng cơ sở xã hội là 0,14 ha, chiếm 0,01% diện tích đất tự nhiên</w:t>
      </w:r>
    </w:p>
    <w:p w14:paraId="70783A79" w14:textId="0C6D972A"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xây dựng cơ sở y tế</w:t>
      </w:r>
    </w:p>
    <w:p w14:paraId="4F6825B3" w14:textId="0846F7A5"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AF6133" w:rsidRPr="00F6779B">
        <w:rPr>
          <w:spacing w:val="0"/>
          <w:sz w:val="26"/>
          <w:szCs w:val="26"/>
        </w:rPr>
        <w:t xml:space="preserve">1,56 </w:t>
      </w:r>
      <w:r w:rsidRPr="00F6779B">
        <w:rPr>
          <w:spacing w:val="0"/>
          <w:sz w:val="26"/>
          <w:szCs w:val="26"/>
        </w:rPr>
        <w:t xml:space="preserve">ha, </w:t>
      </w:r>
      <w:r w:rsidR="0059414A" w:rsidRPr="00F6779B">
        <w:rPr>
          <w:spacing w:val="0"/>
          <w:sz w:val="26"/>
          <w:szCs w:val="26"/>
        </w:rPr>
        <w:t xml:space="preserve">tăng </w:t>
      </w:r>
      <w:r w:rsidR="00AF6133" w:rsidRPr="00F6779B">
        <w:rPr>
          <w:spacing w:val="0"/>
          <w:sz w:val="26"/>
          <w:szCs w:val="26"/>
        </w:rPr>
        <w:t xml:space="preserve">0,07 </w:t>
      </w:r>
      <w:r w:rsidR="0059414A" w:rsidRPr="00F6779B">
        <w:rPr>
          <w:spacing w:val="0"/>
          <w:sz w:val="26"/>
          <w:szCs w:val="26"/>
        </w:rPr>
        <w:t xml:space="preserve">ha </w:t>
      </w:r>
      <w:r w:rsidRPr="00F6779B">
        <w:rPr>
          <w:spacing w:val="0"/>
          <w:sz w:val="26"/>
          <w:szCs w:val="26"/>
        </w:rPr>
        <w:t xml:space="preserve">so với năm 2025. </w:t>
      </w:r>
    </w:p>
    <w:p w14:paraId="697B13AD" w14:textId="6E19B9D0"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w:t>
      </w:r>
      <w:r w:rsidR="0059414A" w:rsidRPr="00F6779B">
        <w:rPr>
          <w:spacing w:val="0"/>
          <w:sz w:val="26"/>
          <w:szCs w:val="26"/>
        </w:rPr>
        <w:t>tăng</w:t>
      </w:r>
      <w:r w:rsidRPr="00F6779B">
        <w:rPr>
          <w:spacing w:val="0"/>
          <w:sz w:val="26"/>
          <w:szCs w:val="26"/>
        </w:rPr>
        <w:t xml:space="preserve"> </w:t>
      </w:r>
      <w:r w:rsidR="00AF6133" w:rsidRPr="00F6779B">
        <w:rPr>
          <w:spacing w:val="0"/>
          <w:sz w:val="26"/>
          <w:szCs w:val="26"/>
        </w:rPr>
        <w:t xml:space="preserve">0,07 </w:t>
      </w:r>
      <w:r w:rsidRPr="00F6779B">
        <w:rPr>
          <w:spacing w:val="0"/>
          <w:sz w:val="26"/>
          <w:szCs w:val="26"/>
        </w:rPr>
        <w:t xml:space="preserve">ha do </w:t>
      </w:r>
      <w:r w:rsidR="0059414A" w:rsidRPr="00F6779B">
        <w:rPr>
          <w:spacing w:val="0"/>
          <w:sz w:val="26"/>
          <w:szCs w:val="26"/>
        </w:rPr>
        <w:t xml:space="preserve">lấy từ </w:t>
      </w:r>
      <w:r w:rsidR="00C7262A" w:rsidRPr="00F6779B">
        <w:rPr>
          <w:spacing w:val="0"/>
          <w:sz w:val="26"/>
          <w:szCs w:val="26"/>
        </w:rPr>
        <w:t xml:space="preserve">đất </w:t>
      </w:r>
      <w:r w:rsidR="00621422" w:rsidRPr="00F6779B">
        <w:rPr>
          <w:spacing w:val="0"/>
          <w:sz w:val="26"/>
          <w:szCs w:val="26"/>
        </w:rPr>
        <w:t xml:space="preserve">trồng </w:t>
      </w:r>
      <w:r w:rsidR="00AF6133" w:rsidRPr="00F6779B">
        <w:rPr>
          <w:spacing w:val="0"/>
          <w:sz w:val="26"/>
          <w:szCs w:val="26"/>
        </w:rPr>
        <w:t>cây lâu năm</w:t>
      </w:r>
      <w:r w:rsidR="00621422" w:rsidRPr="00F6779B">
        <w:rPr>
          <w:spacing w:val="0"/>
          <w:sz w:val="26"/>
          <w:szCs w:val="26"/>
        </w:rPr>
        <w:t>.</w:t>
      </w:r>
    </w:p>
    <w:p w14:paraId="31AEB0E9" w14:textId="2CB562C9"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xây dựng cơ sở y tế là </w:t>
      </w:r>
      <w:r w:rsidR="00AF6133" w:rsidRPr="00F6779B">
        <w:rPr>
          <w:spacing w:val="0"/>
          <w:sz w:val="26"/>
          <w:szCs w:val="26"/>
        </w:rPr>
        <w:t xml:space="preserve">1,63 </w:t>
      </w:r>
      <w:r w:rsidRPr="00F6779B">
        <w:rPr>
          <w:spacing w:val="0"/>
          <w:sz w:val="26"/>
          <w:szCs w:val="26"/>
        </w:rPr>
        <w:t xml:space="preserve">ha, chiếm </w:t>
      </w:r>
      <w:r w:rsidR="00AF6133" w:rsidRPr="00F6779B">
        <w:rPr>
          <w:spacing w:val="0"/>
          <w:sz w:val="26"/>
          <w:szCs w:val="26"/>
        </w:rPr>
        <w:t>0,16</w:t>
      </w:r>
      <w:r w:rsidRPr="00F6779B">
        <w:rPr>
          <w:spacing w:val="0"/>
          <w:sz w:val="26"/>
          <w:szCs w:val="26"/>
        </w:rPr>
        <w:t>% diện tích đất tự nhiên</w:t>
      </w:r>
    </w:p>
    <w:p w14:paraId="15C5A50D"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xây dựng cơ sở giáo dục và đào tạo</w:t>
      </w:r>
    </w:p>
    <w:p w14:paraId="5A59A55C" w14:textId="2A838B1D"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AF6133" w:rsidRPr="00F6779B">
        <w:rPr>
          <w:spacing w:val="0"/>
          <w:sz w:val="26"/>
          <w:szCs w:val="26"/>
        </w:rPr>
        <w:t xml:space="preserve">10,88 </w:t>
      </w:r>
      <w:r w:rsidRPr="00F6779B">
        <w:rPr>
          <w:spacing w:val="0"/>
          <w:sz w:val="26"/>
          <w:szCs w:val="26"/>
        </w:rPr>
        <w:t>ha,</w:t>
      </w:r>
      <w:r w:rsidR="0059414A" w:rsidRPr="00F6779B">
        <w:rPr>
          <w:spacing w:val="0"/>
          <w:sz w:val="26"/>
          <w:szCs w:val="26"/>
        </w:rPr>
        <w:t xml:space="preserve"> </w:t>
      </w:r>
      <w:r w:rsidRPr="00F6779B">
        <w:rPr>
          <w:spacing w:val="0"/>
          <w:sz w:val="26"/>
          <w:szCs w:val="26"/>
        </w:rPr>
        <w:t xml:space="preserve">tăng </w:t>
      </w:r>
      <w:r w:rsidR="00AF6133" w:rsidRPr="00F6779B">
        <w:rPr>
          <w:spacing w:val="0"/>
          <w:sz w:val="26"/>
          <w:szCs w:val="26"/>
        </w:rPr>
        <w:t xml:space="preserve">8,99 </w:t>
      </w:r>
      <w:r w:rsidRPr="00F6779B">
        <w:rPr>
          <w:spacing w:val="0"/>
          <w:sz w:val="26"/>
          <w:szCs w:val="26"/>
        </w:rPr>
        <w:t>ha so với năm 2025.</w:t>
      </w:r>
    </w:p>
    <w:p w14:paraId="22D61841" w14:textId="23B77ACC" w:rsidR="0020567A" w:rsidRPr="00F6779B" w:rsidRDefault="0020567A" w:rsidP="005C3C24">
      <w:pPr>
        <w:pStyle w:val="vanban01"/>
        <w:spacing w:before="80" w:after="80"/>
        <w:rPr>
          <w:spacing w:val="0"/>
          <w:sz w:val="26"/>
          <w:szCs w:val="26"/>
        </w:rPr>
      </w:pPr>
      <w:r w:rsidRPr="00F6779B">
        <w:rPr>
          <w:spacing w:val="0"/>
          <w:sz w:val="26"/>
          <w:szCs w:val="26"/>
        </w:rPr>
        <w:t xml:space="preserve">+ Tăng </w:t>
      </w:r>
      <w:r w:rsidR="00AF6133" w:rsidRPr="00F6779B">
        <w:rPr>
          <w:spacing w:val="0"/>
          <w:sz w:val="26"/>
          <w:szCs w:val="26"/>
        </w:rPr>
        <w:t xml:space="preserve">8,99 </w:t>
      </w:r>
      <w:r w:rsidRPr="00F6779B">
        <w:rPr>
          <w:spacing w:val="0"/>
          <w:sz w:val="26"/>
          <w:szCs w:val="26"/>
        </w:rPr>
        <w:t xml:space="preserve">ha do lấy từ các loại đất: Đất trồng lúa </w:t>
      </w:r>
      <w:r w:rsidR="00AF6133" w:rsidRPr="00F6779B">
        <w:rPr>
          <w:spacing w:val="0"/>
          <w:sz w:val="26"/>
          <w:szCs w:val="26"/>
        </w:rPr>
        <w:t xml:space="preserve">7,84 </w:t>
      </w:r>
      <w:r w:rsidRPr="00F6779B">
        <w:rPr>
          <w:spacing w:val="0"/>
          <w:sz w:val="26"/>
          <w:szCs w:val="26"/>
        </w:rPr>
        <w:t xml:space="preserve">ha; </w:t>
      </w:r>
      <w:r w:rsidR="00AF6133" w:rsidRPr="00F6779B">
        <w:rPr>
          <w:spacing w:val="0"/>
          <w:sz w:val="26"/>
          <w:szCs w:val="26"/>
        </w:rPr>
        <w:t xml:space="preserve">Đất trồng cây hàng năm khác 0,10 ha; </w:t>
      </w:r>
      <w:r w:rsidRPr="00F6779B">
        <w:rPr>
          <w:spacing w:val="0"/>
          <w:sz w:val="26"/>
          <w:szCs w:val="26"/>
        </w:rPr>
        <w:t xml:space="preserve">Đất </w:t>
      </w:r>
      <w:r w:rsidR="00621422" w:rsidRPr="00F6779B">
        <w:rPr>
          <w:spacing w:val="0"/>
          <w:sz w:val="26"/>
          <w:szCs w:val="26"/>
        </w:rPr>
        <w:t xml:space="preserve">nuôi trồng thủy sản </w:t>
      </w:r>
      <w:r w:rsidR="00AF6133" w:rsidRPr="00F6779B">
        <w:rPr>
          <w:spacing w:val="0"/>
          <w:sz w:val="26"/>
          <w:szCs w:val="26"/>
        </w:rPr>
        <w:t xml:space="preserve">0,21 </w:t>
      </w:r>
      <w:r w:rsidRPr="00F6779B">
        <w:rPr>
          <w:spacing w:val="0"/>
          <w:sz w:val="26"/>
          <w:szCs w:val="26"/>
        </w:rPr>
        <w:t>ha</w:t>
      </w:r>
      <w:r w:rsidR="00621422" w:rsidRPr="00F6779B">
        <w:rPr>
          <w:spacing w:val="0"/>
          <w:sz w:val="26"/>
          <w:szCs w:val="26"/>
        </w:rPr>
        <w:t xml:space="preserve">; Đất công trình giao thông </w:t>
      </w:r>
      <w:r w:rsidR="00AF6133" w:rsidRPr="00F6779B">
        <w:rPr>
          <w:spacing w:val="0"/>
          <w:sz w:val="26"/>
          <w:szCs w:val="26"/>
        </w:rPr>
        <w:t xml:space="preserve">0,23 </w:t>
      </w:r>
      <w:r w:rsidR="00621422" w:rsidRPr="00F6779B">
        <w:rPr>
          <w:spacing w:val="0"/>
          <w:sz w:val="26"/>
          <w:szCs w:val="26"/>
        </w:rPr>
        <w:t xml:space="preserve">ha; Đất công trình thủy lợi </w:t>
      </w:r>
      <w:r w:rsidR="00AF6133" w:rsidRPr="00F6779B">
        <w:rPr>
          <w:spacing w:val="0"/>
          <w:sz w:val="26"/>
          <w:szCs w:val="26"/>
        </w:rPr>
        <w:t>0,25 ha; Đất bằng chưa sử dụng 0,36 ha.</w:t>
      </w:r>
    </w:p>
    <w:p w14:paraId="0A6D3DEC" w14:textId="074CF8DE"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xây dựng cơ sở giáo dục và đào tạo là </w:t>
      </w:r>
      <w:r w:rsidR="00AF6133" w:rsidRPr="00F6779B">
        <w:rPr>
          <w:spacing w:val="0"/>
          <w:sz w:val="26"/>
          <w:szCs w:val="26"/>
        </w:rPr>
        <w:t xml:space="preserve">19,87 </w:t>
      </w:r>
      <w:r w:rsidRPr="00F6779B">
        <w:rPr>
          <w:spacing w:val="0"/>
          <w:sz w:val="26"/>
          <w:szCs w:val="26"/>
        </w:rPr>
        <w:t xml:space="preserve">ha, chiếm </w:t>
      </w:r>
      <w:r w:rsidR="00AF6133" w:rsidRPr="00F6779B">
        <w:rPr>
          <w:spacing w:val="0"/>
          <w:sz w:val="26"/>
          <w:szCs w:val="26"/>
        </w:rPr>
        <w:t>1,99</w:t>
      </w:r>
      <w:r w:rsidRPr="00F6779B">
        <w:rPr>
          <w:spacing w:val="0"/>
          <w:sz w:val="26"/>
          <w:szCs w:val="26"/>
        </w:rPr>
        <w:t xml:space="preserve">% diện tích đất tự nhiên. </w:t>
      </w:r>
    </w:p>
    <w:p w14:paraId="1BED4514"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xây dựng cơ sở thể dục thể thao</w:t>
      </w:r>
    </w:p>
    <w:p w14:paraId="4C726693" w14:textId="2AFC660A" w:rsidR="009F388C" w:rsidRPr="00F6779B" w:rsidRDefault="009F388C"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547D75" w:rsidRPr="00F6779B">
        <w:rPr>
          <w:sz w:val="26"/>
          <w:szCs w:val="26"/>
        </w:rPr>
        <w:t xml:space="preserve">7,85 </w:t>
      </w:r>
      <w:r w:rsidRPr="00F6779B">
        <w:rPr>
          <w:spacing w:val="0"/>
          <w:sz w:val="26"/>
          <w:szCs w:val="26"/>
        </w:rPr>
        <w:t xml:space="preserve">ha, </w:t>
      </w:r>
      <w:r w:rsidR="00547D75" w:rsidRPr="00F6779B">
        <w:rPr>
          <w:spacing w:val="0"/>
          <w:sz w:val="26"/>
          <w:szCs w:val="26"/>
        </w:rPr>
        <w:lastRenderedPageBreak/>
        <w:t>không biến động</w:t>
      </w:r>
      <w:r w:rsidRPr="00F6779B">
        <w:rPr>
          <w:spacing w:val="0"/>
          <w:sz w:val="26"/>
          <w:szCs w:val="26"/>
        </w:rPr>
        <w:t xml:space="preserve"> so với năm 2025. </w:t>
      </w:r>
    </w:p>
    <w:p w14:paraId="5BD5FF20" w14:textId="5BE25F6E" w:rsidR="009F388C" w:rsidRPr="00F6779B" w:rsidRDefault="009F388C" w:rsidP="005C3C24">
      <w:pPr>
        <w:widowControl w:val="0"/>
        <w:spacing w:before="80" w:after="80" w:line="312" w:lineRule="auto"/>
        <w:ind w:firstLine="720"/>
        <w:jc w:val="both"/>
        <w:rPr>
          <w:sz w:val="26"/>
          <w:szCs w:val="26"/>
        </w:rPr>
      </w:pPr>
      <w:r w:rsidRPr="00F6779B">
        <w:rPr>
          <w:sz w:val="26"/>
          <w:szCs w:val="26"/>
        </w:rPr>
        <w:t xml:space="preserve">Như vậy đến hết năm 2030 diện tích đất </w:t>
      </w:r>
      <w:r w:rsidR="00115E8C" w:rsidRPr="00F6779B">
        <w:rPr>
          <w:sz w:val="26"/>
          <w:szCs w:val="26"/>
        </w:rPr>
        <w:t xml:space="preserve">xây dựng cơ sở thể dục thể thao </w:t>
      </w:r>
      <w:r w:rsidRPr="00F6779B">
        <w:rPr>
          <w:sz w:val="26"/>
          <w:szCs w:val="26"/>
        </w:rPr>
        <w:t xml:space="preserve">là </w:t>
      </w:r>
      <w:r w:rsidR="00547D75" w:rsidRPr="00F6779B">
        <w:rPr>
          <w:sz w:val="26"/>
          <w:szCs w:val="26"/>
        </w:rPr>
        <w:t xml:space="preserve">7,85 </w:t>
      </w:r>
      <w:r w:rsidRPr="00F6779B">
        <w:rPr>
          <w:sz w:val="26"/>
          <w:szCs w:val="26"/>
        </w:rPr>
        <w:t xml:space="preserve">ha, chiếm </w:t>
      </w:r>
      <w:r w:rsidR="00547D75" w:rsidRPr="00F6779B">
        <w:rPr>
          <w:sz w:val="26"/>
          <w:szCs w:val="26"/>
        </w:rPr>
        <w:t>0,79</w:t>
      </w:r>
      <w:r w:rsidRPr="00F6779B">
        <w:rPr>
          <w:sz w:val="26"/>
          <w:szCs w:val="26"/>
        </w:rPr>
        <w:t>% diện tích đất tự nhiên.</w:t>
      </w:r>
    </w:p>
    <w:p w14:paraId="75E0BBAD" w14:textId="3585AD35" w:rsidR="00D00FC9" w:rsidRPr="00F6779B" w:rsidRDefault="00D00FC9" w:rsidP="00D00FC9">
      <w:pPr>
        <w:widowControl w:val="0"/>
        <w:spacing w:before="80" w:after="80" w:line="312" w:lineRule="auto"/>
        <w:ind w:firstLine="720"/>
        <w:jc w:val="both"/>
        <w:rPr>
          <w:bCs/>
          <w:i/>
          <w:iCs/>
          <w:sz w:val="26"/>
          <w:szCs w:val="26"/>
        </w:rPr>
      </w:pPr>
      <w:r w:rsidRPr="00F6779B">
        <w:rPr>
          <w:bCs/>
          <w:i/>
          <w:iCs/>
          <w:sz w:val="26"/>
          <w:szCs w:val="26"/>
        </w:rPr>
        <w:t>- Đất xây dựng cơ sở khoa học và công nghệ</w:t>
      </w:r>
    </w:p>
    <w:p w14:paraId="498CCD5D" w14:textId="1BF2DD5D" w:rsidR="00D00FC9" w:rsidRPr="00F6779B" w:rsidRDefault="00D00FC9" w:rsidP="00D00FC9">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Pr="00F6779B">
        <w:rPr>
          <w:sz w:val="26"/>
          <w:szCs w:val="26"/>
        </w:rPr>
        <w:t xml:space="preserve">9,42 </w:t>
      </w:r>
      <w:r w:rsidRPr="00F6779B">
        <w:rPr>
          <w:spacing w:val="0"/>
          <w:sz w:val="26"/>
          <w:szCs w:val="26"/>
        </w:rPr>
        <w:t xml:space="preserve">ha, không biến động so với năm 2025. </w:t>
      </w:r>
    </w:p>
    <w:p w14:paraId="39AF49D1" w14:textId="0D810880" w:rsidR="00D00FC9" w:rsidRPr="00F6779B" w:rsidRDefault="00D00FC9" w:rsidP="00D00FC9">
      <w:pPr>
        <w:widowControl w:val="0"/>
        <w:spacing w:before="80" w:after="80" w:line="312" w:lineRule="auto"/>
        <w:ind w:firstLine="720"/>
        <w:jc w:val="both"/>
        <w:rPr>
          <w:sz w:val="26"/>
          <w:szCs w:val="26"/>
        </w:rPr>
      </w:pPr>
      <w:r w:rsidRPr="00F6779B">
        <w:rPr>
          <w:sz w:val="26"/>
          <w:szCs w:val="26"/>
        </w:rPr>
        <w:t>Như vậy đến hết năm 2030 diện tích đất xây dựng cơ sở khoa học và công nghệlà 9,42 ha, chiếm 0,95% diện tích đất tự nhiên.</w:t>
      </w:r>
    </w:p>
    <w:p w14:paraId="1B806DE1" w14:textId="2F5D512C" w:rsidR="00E17317" w:rsidRPr="00F6779B" w:rsidRDefault="00E17317" w:rsidP="005C3C24">
      <w:pPr>
        <w:widowControl w:val="0"/>
        <w:spacing w:before="80" w:after="80" w:line="312" w:lineRule="auto"/>
        <w:ind w:firstLine="720"/>
        <w:jc w:val="both"/>
        <w:rPr>
          <w:bCs/>
          <w:i/>
          <w:iCs/>
          <w:sz w:val="26"/>
          <w:szCs w:val="26"/>
        </w:rPr>
      </w:pPr>
      <w:r w:rsidRPr="00F6779B">
        <w:rPr>
          <w:bCs/>
          <w:i/>
          <w:iCs/>
          <w:sz w:val="26"/>
          <w:szCs w:val="26"/>
        </w:rPr>
        <w:t xml:space="preserve">- Đất xây dựng công trình sự nghiệp khác </w:t>
      </w:r>
    </w:p>
    <w:p w14:paraId="5BCB459A" w14:textId="54A556E7" w:rsidR="00E17317" w:rsidRPr="00F6779B" w:rsidRDefault="00E17317" w:rsidP="00E17317">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D00FC9" w:rsidRPr="00F6779B">
        <w:rPr>
          <w:sz w:val="26"/>
          <w:szCs w:val="26"/>
        </w:rPr>
        <w:t xml:space="preserve">14,24 </w:t>
      </w:r>
      <w:r w:rsidRPr="00F6779B">
        <w:rPr>
          <w:spacing w:val="0"/>
          <w:sz w:val="26"/>
          <w:szCs w:val="26"/>
        </w:rPr>
        <w:t xml:space="preserve">ha, không biến động so với năm 2025. </w:t>
      </w:r>
    </w:p>
    <w:p w14:paraId="57BF2A6C" w14:textId="18B1C5A2" w:rsidR="00E17317" w:rsidRPr="00F6779B" w:rsidRDefault="00E17317" w:rsidP="00E17317">
      <w:pPr>
        <w:widowControl w:val="0"/>
        <w:spacing w:before="80" w:after="80" w:line="312" w:lineRule="auto"/>
        <w:ind w:firstLine="720"/>
        <w:jc w:val="both"/>
        <w:rPr>
          <w:sz w:val="26"/>
          <w:szCs w:val="26"/>
        </w:rPr>
      </w:pPr>
      <w:r w:rsidRPr="00F6779B">
        <w:rPr>
          <w:sz w:val="26"/>
          <w:szCs w:val="26"/>
        </w:rPr>
        <w:t xml:space="preserve">Như vậy đến hết năm 2030 diện tích đất </w:t>
      </w:r>
      <w:r w:rsidR="00D76428" w:rsidRPr="00F6779B">
        <w:rPr>
          <w:sz w:val="26"/>
          <w:szCs w:val="26"/>
        </w:rPr>
        <w:t xml:space="preserve">xây dựng công trình sự nghiệp khác </w:t>
      </w:r>
      <w:r w:rsidRPr="00F6779B">
        <w:rPr>
          <w:sz w:val="26"/>
          <w:szCs w:val="26"/>
        </w:rPr>
        <w:t xml:space="preserve">là </w:t>
      </w:r>
      <w:r w:rsidR="00D00FC9" w:rsidRPr="00F6779B">
        <w:rPr>
          <w:sz w:val="26"/>
          <w:szCs w:val="26"/>
        </w:rPr>
        <w:t xml:space="preserve">14,24 </w:t>
      </w:r>
      <w:r w:rsidRPr="00F6779B">
        <w:rPr>
          <w:sz w:val="26"/>
          <w:szCs w:val="26"/>
        </w:rPr>
        <w:t xml:space="preserve">ha, chiếm </w:t>
      </w:r>
      <w:r w:rsidR="00D00FC9" w:rsidRPr="00F6779B">
        <w:rPr>
          <w:sz w:val="26"/>
          <w:szCs w:val="26"/>
        </w:rPr>
        <w:t>1,43</w:t>
      </w:r>
      <w:r w:rsidRPr="00F6779B">
        <w:rPr>
          <w:sz w:val="26"/>
          <w:szCs w:val="26"/>
        </w:rPr>
        <w:t>% diện tích đất tự nhiên.</w:t>
      </w:r>
    </w:p>
    <w:p w14:paraId="79D98C80" w14:textId="77777777" w:rsidR="0074387D"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sản xuất, kinh doanh phi nông nghiệp</w:t>
      </w:r>
    </w:p>
    <w:p w14:paraId="73ECAD99" w14:textId="36D0625E" w:rsidR="00373AB7" w:rsidRPr="00F6779B" w:rsidRDefault="0074387D" w:rsidP="001823A6">
      <w:pPr>
        <w:pStyle w:val="vanban01"/>
        <w:spacing w:before="80" w:after="80"/>
        <w:rPr>
          <w:spacing w:val="0"/>
          <w:sz w:val="26"/>
          <w:szCs w:val="26"/>
        </w:rPr>
      </w:pPr>
      <w:r w:rsidRPr="00F6779B">
        <w:rPr>
          <w:spacing w:val="0"/>
          <w:sz w:val="26"/>
          <w:szCs w:val="26"/>
        </w:rPr>
        <w:t>Diện tích đất sản xuất, kinh doanh phi nông nghiệp</w:t>
      </w:r>
      <w:r w:rsidR="0020567A" w:rsidRPr="00F6779B">
        <w:rPr>
          <w:spacing w:val="0"/>
          <w:sz w:val="26"/>
          <w:szCs w:val="26"/>
        </w:rPr>
        <w:t xml:space="preserve"> </w:t>
      </w:r>
      <w:r w:rsidRPr="00F6779B">
        <w:rPr>
          <w:spacing w:val="0"/>
          <w:sz w:val="26"/>
          <w:szCs w:val="26"/>
        </w:rPr>
        <w:t>đến</w:t>
      </w:r>
      <w:r w:rsidR="0020567A" w:rsidRPr="00F6779B">
        <w:rPr>
          <w:spacing w:val="0"/>
          <w:sz w:val="26"/>
          <w:szCs w:val="26"/>
        </w:rPr>
        <w:t xml:space="preserve"> năm 2030 là </w:t>
      </w:r>
      <w:r w:rsidR="00F955AE" w:rsidRPr="00F6779B">
        <w:rPr>
          <w:spacing w:val="0"/>
          <w:sz w:val="26"/>
          <w:szCs w:val="26"/>
        </w:rPr>
        <w:t xml:space="preserve">43,70 </w:t>
      </w:r>
      <w:r w:rsidR="0020567A" w:rsidRPr="00F6779B">
        <w:rPr>
          <w:spacing w:val="0"/>
          <w:sz w:val="26"/>
          <w:szCs w:val="26"/>
        </w:rPr>
        <w:t>ha</w:t>
      </w:r>
      <w:r w:rsidR="00F955AE" w:rsidRPr="00F6779B">
        <w:rPr>
          <w:spacing w:val="0"/>
          <w:sz w:val="26"/>
          <w:szCs w:val="26"/>
        </w:rPr>
        <w:t>, thực</w:t>
      </w:r>
      <w:r w:rsidR="00506C56" w:rsidRPr="00F6779B">
        <w:rPr>
          <w:spacing w:val="0"/>
          <w:sz w:val="26"/>
          <w:szCs w:val="26"/>
        </w:rPr>
        <w:t xml:space="preserve"> </w:t>
      </w:r>
      <w:r w:rsidR="00D76428" w:rsidRPr="00F6779B">
        <w:rPr>
          <w:spacing w:val="0"/>
          <w:sz w:val="26"/>
          <w:szCs w:val="26"/>
        </w:rPr>
        <w:t xml:space="preserve">tăng </w:t>
      </w:r>
      <w:r w:rsidR="00F955AE" w:rsidRPr="00F6779B">
        <w:rPr>
          <w:spacing w:val="0"/>
          <w:sz w:val="26"/>
          <w:szCs w:val="26"/>
        </w:rPr>
        <w:t xml:space="preserve">35,40 </w:t>
      </w:r>
      <w:r w:rsidR="00D76428" w:rsidRPr="00F6779B">
        <w:rPr>
          <w:spacing w:val="0"/>
          <w:sz w:val="26"/>
          <w:szCs w:val="26"/>
        </w:rPr>
        <w:t>ha</w:t>
      </w:r>
      <w:r w:rsidR="0020567A" w:rsidRPr="00F6779B">
        <w:rPr>
          <w:spacing w:val="0"/>
          <w:sz w:val="26"/>
          <w:szCs w:val="26"/>
        </w:rPr>
        <w:t xml:space="preserve"> với năm 2025. Cụ thể như sau:</w:t>
      </w:r>
    </w:p>
    <w:p w14:paraId="28B10E53" w14:textId="7D81B43E"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thương mại dịch vụ</w:t>
      </w:r>
    </w:p>
    <w:p w14:paraId="2B7F3E6D" w14:textId="0671EAAA"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F955AE" w:rsidRPr="00F6779B">
        <w:rPr>
          <w:spacing w:val="0"/>
          <w:sz w:val="26"/>
          <w:szCs w:val="26"/>
        </w:rPr>
        <w:t xml:space="preserve">6,51 </w:t>
      </w:r>
      <w:r w:rsidRPr="00F6779B">
        <w:rPr>
          <w:spacing w:val="0"/>
          <w:sz w:val="26"/>
          <w:szCs w:val="26"/>
        </w:rPr>
        <w:t xml:space="preserve">ha, </w:t>
      </w:r>
      <w:r w:rsidR="00D76428" w:rsidRPr="00F6779B">
        <w:rPr>
          <w:spacing w:val="0"/>
          <w:sz w:val="26"/>
          <w:szCs w:val="26"/>
        </w:rPr>
        <w:t xml:space="preserve">tăng </w:t>
      </w:r>
      <w:r w:rsidR="00F955AE" w:rsidRPr="00F6779B">
        <w:rPr>
          <w:spacing w:val="0"/>
          <w:sz w:val="26"/>
          <w:szCs w:val="26"/>
        </w:rPr>
        <w:t xml:space="preserve">35,60 </w:t>
      </w:r>
      <w:r w:rsidR="00D76428" w:rsidRPr="00F6779B">
        <w:rPr>
          <w:spacing w:val="0"/>
          <w:sz w:val="26"/>
          <w:szCs w:val="26"/>
        </w:rPr>
        <w:t>ha</w:t>
      </w:r>
      <w:r w:rsidRPr="00F6779B">
        <w:rPr>
          <w:spacing w:val="0"/>
          <w:sz w:val="26"/>
          <w:szCs w:val="26"/>
        </w:rPr>
        <w:t xml:space="preserve"> so với năm 2025. </w:t>
      </w:r>
    </w:p>
    <w:p w14:paraId="6D43F5C3" w14:textId="1E0AFB68" w:rsidR="00D76428" w:rsidRPr="00F6779B" w:rsidRDefault="00D76428" w:rsidP="00F6779B">
      <w:pPr>
        <w:pStyle w:val="vanban01"/>
        <w:spacing w:before="80" w:after="80"/>
        <w:rPr>
          <w:spacing w:val="0"/>
          <w:sz w:val="26"/>
          <w:szCs w:val="26"/>
        </w:rPr>
      </w:pPr>
      <w:r w:rsidRPr="00F6779B">
        <w:rPr>
          <w:spacing w:val="0"/>
          <w:sz w:val="26"/>
          <w:szCs w:val="26"/>
        </w:rPr>
        <w:t xml:space="preserve">Tăng </w:t>
      </w:r>
      <w:r w:rsidR="00F955AE" w:rsidRPr="00F6779B">
        <w:rPr>
          <w:spacing w:val="0"/>
          <w:sz w:val="26"/>
          <w:szCs w:val="26"/>
        </w:rPr>
        <w:t xml:space="preserve">35,60 </w:t>
      </w:r>
      <w:r w:rsidRPr="00F6779B">
        <w:rPr>
          <w:spacing w:val="0"/>
          <w:sz w:val="26"/>
          <w:szCs w:val="26"/>
        </w:rPr>
        <w:t xml:space="preserve">ha do lấy từ các loại đất: Đất trồng lúa </w:t>
      </w:r>
      <w:r w:rsidR="00F955AE" w:rsidRPr="00F6779B">
        <w:rPr>
          <w:spacing w:val="0"/>
          <w:sz w:val="26"/>
          <w:szCs w:val="26"/>
        </w:rPr>
        <w:t xml:space="preserve">12,90 </w:t>
      </w:r>
      <w:r w:rsidRPr="00F6779B">
        <w:rPr>
          <w:spacing w:val="0"/>
          <w:sz w:val="26"/>
          <w:szCs w:val="26"/>
        </w:rPr>
        <w:t xml:space="preserve">ha; </w:t>
      </w:r>
      <w:r w:rsidR="00F955AE" w:rsidRPr="00F6779B">
        <w:rPr>
          <w:spacing w:val="0"/>
          <w:sz w:val="26"/>
          <w:szCs w:val="26"/>
        </w:rPr>
        <w:t xml:space="preserve">Đất trồng cây hàng năm khác 17,40 ha; Đất trồng cây lâu năm 1,00 ha; </w:t>
      </w:r>
      <w:r w:rsidRPr="00F6779B">
        <w:rPr>
          <w:spacing w:val="0"/>
          <w:sz w:val="26"/>
          <w:szCs w:val="26"/>
        </w:rPr>
        <w:t xml:space="preserve">Đất nuôi trồng thủy sản </w:t>
      </w:r>
      <w:r w:rsidR="00F955AE" w:rsidRPr="00F6779B">
        <w:rPr>
          <w:spacing w:val="0"/>
          <w:sz w:val="26"/>
          <w:szCs w:val="26"/>
        </w:rPr>
        <w:t xml:space="preserve">3,00 </w:t>
      </w:r>
      <w:r w:rsidRPr="00F6779B">
        <w:rPr>
          <w:spacing w:val="0"/>
          <w:sz w:val="26"/>
          <w:szCs w:val="26"/>
        </w:rPr>
        <w:t xml:space="preserve">ha; Đất công trình giao thông </w:t>
      </w:r>
      <w:r w:rsidR="00F955AE" w:rsidRPr="00F6779B">
        <w:rPr>
          <w:spacing w:val="0"/>
          <w:sz w:val="26"/>
          <w:szCs w:val="26"/>
        </w:rPr>
        <w:t xml:space="preserve">0,65 </w:t>
      </w:r>
      <w:r w:rsidRPr="00F6779B">
        <w:rPr>
          <w:spacing w:val="0"/>
          <w:sz w:val="26"/>
          <w:szCs w:val="26"/>
        </w:rPr>
        <w:t xml:space="preserve">ha; Đất công trình thủy lợi </w:t>
      </w:r>
      <w:r w:rsidR="00F955AE" w:rsidRPr="00F6779B">
        <w:rPr>
          <w:spacing w:val="0"/>
          <w:sz w:val="26"/>
          <w:szCs w:val="26"/>
        </w:rPr>
        <w:t xml:space="preserve">0,65 </w:t>
      </w:r>
      <w:r w:rsidRPr="00F6779B">
        <w:rPr>
          <w:spacing w:val="0"/>
          <w:sz w:val="26"/>
          <w:szCs w:val="26"/>
        </w:rPr>
        <w:t>ha.</w:t>
      </w:r>
    </w:p>
    <w:p w14:paraId="1FFE224A" w14:textId="140E85A4"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thương mại dịch vụ là </w:t>
      </w:r>
      <w:r w:rsidR="00F955AE" w:rsidRPr="00F6779B">
        <w:rPr>
          <w:spacing w:val="0"/>
          <w:sz w:val="26"/>
          <w:szCs w:val="26"/>
        </w:rPr>
        <w:t xml:space="preserve">42,11 </w:t>
      </w:r>
      <w:r w:rsidRPr="00F6779B">
        <w:rPr>
          <w:spacing w:val="0"/>
          <w:sz w:val="26"/>
          <w:szCs w:val="26"/>
        </w:rPr>
        <w:t xml:space="preserve">ha, chiếm </w:t>
      </w:r>
      <w:r w:rsidR="00F955AE" w:rsidRPr="00F6779B">
        <w:rPr>
          <w:spacing w:val="0"/>
          <w:sz w:val="26"/>
          <w:szCs w:val="26"/>
        </w:rPr>
        <w:t>4,23</w:t>
      </w:r>
      <w:r w:rsidRPr="00F6779B">
        <w:rPr>
          <w:spacing w:val="0"/>
          <w:sz w:val="26"/>
          <w:szCs w:val="26"/>
        </w:rPr>
        <w:t xml:space="preserve">% diện tích đất tự nhiên. </w:t>
      </w:r>
    </w:p>
    <w:p w14:paraId="737630B8"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xml:space="preserve">- Đất cơ sở sản xuất phi nông nghiệp </w:t>
      </w:r>
    </w:p>
    <w:p w14:paraId="1837F9C2" w14:textId="50E138CB"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F469DF" w:rsidRPr="00F6779B">
        <w:rPr>
          <w:spacing w:val="0"/>
          <w:sz w:val="26"/>
          <w:szCs w:val="26"/>
        </w:rPr>
        <w:t xml:space="preserve">37,19 </w:t>
      </w:r>
      <w:r w:rsidRPr="00F6779B">
        <w:rPr>
          <w:spacing w:val="0"/>
          <w:sz w:val="26"/>
          <w:szCs w:val="26"/>
        </w:rPr>
        <w:t xml:space="preserve">ha, </w:t>
      </w:r>
      <w:r w:rsidR="00F469DF" w:rsidRPr="00F6779B">
        <w:rPr>
          <w:spacing w:val="0"/>
          <w:sz w:val="26"/>
          <w:szCs w:val="26"/>
        </w:rPr>
        <w:t>giảm 0,2 ha</w:t>
      </w:r>
      <w:r w:rsidR="008003CE" w:rsidRPr="00F6779B">
        <w:rPr>
          <w:spacing w:val="0"/>
          <w:sz w:val="26"/>
          <w:szCs w:val="26"/>
        </w:rPr>
        <w:t xml:space="preserve"> so với năm 2025.</w:t>
      </w:r>
    </w:p>
    <w:p w14:paraId="6B4CB15D" w14:textId="0EBEF024" w:rsidR="00F469DF" w:rsidRPr="00F6779B" w:rsidRDefault="00F469DF" w:rsidP="00F469DF">
      <w:pPr>
        <w:ind w:firstLine="720"/>
        <w:rPr>
          <w:sz w:val="26"/>
          <w:szCs w:val="26"/>
          <w:lang w:val="it-IT"/>
        </w:rPr>
      </w:pPr>
      <w:r w:rsidRPr="00F6779B">
        <w:rPr>
          <w:sz w:val="26"/>
          <w:szCs w:val="26"/>
          <w:lang w:val="it-IT"/>
        </w:rPr>
        <w:t>Giảm 0,2 ha do chuyển sang đất công trình giao thông.</w:t>
      </w:r>
    </w:p>
    <w:p w14:paraId="51A318D4" w14:textId="188A3448" w:rsidR="00373AB7" w:rsidRPr="00F6779B" w:rsidRDefault="0020567A" w:rsidP="002F4605">
      <w:pPr>
        <w:pStyle w:val="vanban01"/>
        <w:spacing w:before="80" w:after="80"/>
        <w:rPr>
          <w:spacing w:val="0"/>
          <w:sz w:val="26"/>
          <w:szCs w:val="26"/>
        </w:rPr>
      </w:pPr>
      <w:r w:rsidRPr="00F6779B">
        <w:rPr>
          <w:spacing w:val="0"/>
          <w:sz w:val="26"/>
          <w:szCs w:val="26"/>
        </w:rPr>
        <w:t xml:space="preserve">Như vậy đến hết năm 2030 diện tích Đất cơ sở sản xuất phi nông nghiệp là </w:t>
      </w:r>
      <w:r w:rsidR="00F469DF" w:rsidRPr="00F6779B">
        <w:rPr>
          <w:spacing w:val="0"/>
          <w:sz w:val="26"/>
          <w:szCs w:val="26"/>
        </w:rPr>
        <w:t xml:space="preserve">37,19 </w:t>
      </w:r>
      <w:r w:rsidRPr="00F6779B">
        <w:rPr>
          <w:spacing w:val="0"/>
          <w:sz w:val="26"/>
          <w:szCs w:val="26"/>
        </w:rPr>
        <w:t xml:space="preserve">ha, chiếm </w:t>
      </w:r>
      <w:r w:rsidR="00F469DF" w:rsidRPr="00F6779B">
        <w:rPr>
          <w:spacing w:val="0"/>
          <w:sz w:val="26"/>
          <w:szCs w:val="26"/>
        </w:rPr>
        <w:t>3,73</w:t>
      </w:r>
      <w:r w:rsidRPr="00F6779B">
        <w:rPr>
          <w:spacing w:val="0"/>
          <w:sz w:val="26"/>
          <w:szCs w:val="26"/>
        </w:rPr>
        <w:t xml:space="preserve">% diện tích đất tự nhiên. </w:t>
      </w:r>
    </w:p>
    <w:p w14:paraId="79DA3B94"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sử dụng vào mục đích công cộng</w:t>
      </w:r>
    </w:p>
    <w:p w14:paraId="442C9DF1" w14:textId="533E11FC" w:rsidR="0020567A" w:rsidRPr="00F6779B" w:rsidRDefault="0020567A" w:rsidP="005C3C24">
      <w:pPr>
        <w:pStyle w:val="vanban01"/>
        <w:spacing w:before="80" w:after="80"/>
        <w:rPr>
          <w:spacing w:val="0"/>
          <w:sz w:val="26"/>
          <w:szCs w:val="26"/>
        </w:rPr>
      </w:pPr>
      <w:r w:rsidRPr="00F6779B">
        <w:rPr>
          <w:spacing w:val="0"/>
          <w:sz w:val="26"/>
          <w:szCs w:val="26"/>
        </w:rPr>
        <w:t xml:space="preserve">Diện tích đất Đất sử dụng vào mục đích công cộng đến năm 2030 là </w:t>
      </w:r>
      <w:r w:rsidR="0001382B" w:rsidRPr="00F6779B">
        <w:rPr>
          <w:spacing w:val="0"/>
          <w:sz w:val="26"/>
          <w:szCs w:val="26"/>
        </w:rPr>
        <w:t xml:space="preserve">311,65 </w:t>
      </w:r>
      <w:r w:rsidRPr="00F6779B">
        <w:rPr>
          <w:spacing w:val="0"/>
          <w:sz w:val="26"/>
          <w:szCs w:val="26"/>
        </w:rPr>
        <w:t xml:space="preserve">ha, chiếm </w:t>
      </w:r>
      <w:r w:rsidR="0001382B" w:rsidRPr="00F6779B">
        <w:rPr>
          <w:spacing w:val="0"/>
          <w:sz w:val="26"/>
          <w:szCs w:val="26"/>
        </w:rPr>
        <w:t>31,29</w:t>
      </w:r>
      <w:r w:rsidRPr="00F6779B">
        <w:rPr>
          <w:spacing w:val="0"/>
          <w:sz w:val="26"/>
          <w:szCs w:val="26"/>
        </w:rPr>
        <w:t xml:space="preserve">%, thực tăng </w:t>
      </w:r>
      <w:r w:rsidR="0001382B" w:rsidRPr="00F6779B">
        <w:rPr>
          <w:spacing w:val="0"/>
          <w:sz w:val="26"/>
          <w:szCs w:val="26"/>
        </w:rPr>
        <w:t xml:space="preserve">113,20 </w:t>
      </w:r>
      <w:r w:rsidRPr="00F6779B">
        <w:rPr>
          <w:spacing w:val="0"/>
          <w:sz w:val="26"/>
          <w:szCs w:val="26"/>
        </w:rPr>
        <w:t>ha so với năm 2025. Cụ thể như sau:</w:t>
      </w:r>
    </w:p>
    <w:p w14:paraId="7EB40615"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lastRenderedPageBreak/>
        <w:t>- Đất công trình giao thông:</w:t>
      </w:r>
    </w:p>
    <w:p w14:paraId="5B5A442B" w14:textId="2AA47839"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01382B" w:rsidRPr="00F6779B">
        <w:rPr>
          <w:spacing w:val="0"/>
          <w:sz w:val="26"/>
          <w:szCs w:val="26"/>
        </w:rPr>
        <w:t xml:space="preserve">160,40 </w:t>
      </w:r>
      <w:r w:rsidRPr="00F6779B">
        <w:rPr>
          <w:spacing w:val="0"/>
          <w:sz w:val="26"/>
          <w:szCs w:val="26"/>
        </w:rPr>
        <w:t xml:space="preserve">ha, thực tăng </w:t>
      </w:r>
      <w:r w:rsidR="0001382B" w:rsidRPr="00F6779B">
        <w:rPr>
          <w:spacing w:val="0"/>
          <w:sz w:val="26"/>
          <w:szCs w:val="26"/>
        </w:rPr>
        <w:t xml:space="preserve">105,45 </w:t>
      </w:r>
      <w:r w:rsidRPr="00F6779B">
        <w:rPr>
          <w:spacing w:val="0"/>
          <w:sz w:val="26"/>
          <w:szCs w:val="26"/>
        </w:rPr>
        <w:t>ha so với năm 2025.</w:t>
      </w:r>
    </w:p>
    <w:p w14:paraId="30F61F3B" w14:textId="141A37BD" w:rsidR="0020567A" w:rsidRPr="00F6779B" w:rsidRDefault="0020567A" w:rsidP="005C3C24">
      <w:pPr>
        <w:pStyle w:val="vanban01"/>
        <w:spacing w:before="80" w:after="80"/>
        <w:rPr>
          <w:spacing w:val="0"/>
          <w:sz w:val="26"/>
          <w:szCs w:val="26"/>
        </w:rPr>
      </w:pPr>
      <w:r w:rsidRPr="00F6779B">
        <w:rPr>
          <w:spacing w:val="0"/>
          <w:sz w:val="26"/>
          <w:szCs w:val="26"/>
        </w:rPr>
        <w:t xml:space="preserve">+ Đất giao thông giảm </w:t>
      </w:r>
      <w:r w:rsidR="0001382B" w:rsidRPr="00F6779B">
        <w:rPr>
          <w:spacing w:val="0"/>
          <w:sz w:val="26"/>
          <w:szCs w:val="26"/>
        </w:rPr>
        <w:t xml:space="preserve">2,23 </w:t>
      </w:r>
      <w:r w:rsidRPr="00F6779B">
        <w:rPr>
          <w:spacing w:val="0"/>
          <w:sz w:val="26"/>
          <w:szCs w:val="26"/>
        </w:rPr>
        <w:t xml:space="preserve">ha do chuyển sang các loại: Đất ở tại nông thôn </w:t>
      </w:r>
      <w:r w:rsidR="0001382B" w:rsidRPr="00F6779B">
        <w:rPr>
          <w:spacing w:val="0"/>
          <w:sz w:val="26"/>
          <w:szCs w:val="26"/>
        </w:rPr>
        <w:t xml:space="preserve">1,20 </w:t>
      </w:r>
      <w:r w:rsidRPr="00F6779B">
        <w:rPr>
          <w:spacing w:val="0"/>
          <w:sz w:val="26"/>
          <w:szCs w:val="26"/>
        </w:rPr>
        <w:t>ha;</w:t>
      </w:r>
      <w:r w:rsidR="00DA4A4F" w:rsidRPr="00F6779B">
        <w:rPr>
          <w:spacing w:val="0"/>
          <w:sz w:val="26"/>
          <w:szCs w:val="26"/>
        </w:rPr>
        <w:t xml:space="preserve"> Đất xây dựng cơ sở giáo dục và đào tạo </w:t>
      </w:r>
      <w:r w:rsidR="0001382B" w:rsidRPr="00F6779B">
        <w:rPr>
          <w:spacing w:val="0"/>
          <w:sz w:val="26"/>
          <w:szCs w:val="26"/>
        </w:rPr>
        <w:t xml:space="preserve">0,23 </w:t>
      </w:r>
      <w:r w:rsidR="00DA4A4F" w:rsidRPr="00F6779B">
        <w:rPr>
          <w:spacing w:val="0"/>
          <w:sz w:val="26"/>
          <w:szCs w:val="26"/>
        </w:rPr>
        <w:t>ha;</w:t>
      </w:r>
      <w:r w:rsidR="0001382B" w:rsidRPr="00F6779B">
        <w:rPr>
          <w:spacing w:val="0"/>
          <w:sz w:val="26"/>
          <w:szCs w:val="26"/>
        </w:rPr>
        <w:t xml:space="preserve"> </w:t>
      </w:r>
      <w:r w:rsidR="00DA4A4F" w:rsidRPr="00F6779B">
        <w:rPr>
          <w:spacing w:val="0"/>
          <w:sz w:val="26"/>
          <w:szCs w:val="26"/>
        </w:rPr>
        <w:t xml:space="preserve">Đất thương mại, dịch vụ </w:t>
      </w:r>
      <w:r w:rsidR="0001382B" w:rsidRPr="00F6779B">
        <w:rPr>
          <w:spacing w:val="0"/>
          <w:sz w:val="26"/>
          <w:szCs w:val="26"/>
        </w:rPr>
        <w:t xml:space="preserve">0,65 </w:t>
      </w:r>
      <w:r w:rsidR="00DA4A4F" w:rsidRPr="00F6779B">
        <w:rPr>
          <w:spacing w:val="0"/>
          <w:sz w:val="26"/>
          <w:szCs w:val="26"/>
        </w:rPr>
        <w:t xml:space="preserve">ha; Đất công trình thủy lợi </w:t>
      </w:r>
      <w:r w:rsidR="009B1942" w:rsidRPr="00F6779B">
        <w:rPr>
          <w:spacing w:val="0"/>
          <w:sz w:val="26"/>
          <w:szCs w:val="26"/>
        </w:rPr>
        <w:t xml:space="preserve">0,05 </w:t>
      </w:r>
      <w:r w:rsidR="00DA4A4F" w:rsidRPr="00F6779B">
        <w:rPr>
          <w:spacing w:val="0"/>
          <w:sz w:val="26"/>
          <w:szCs w:val="26"/>
        </w:rPr>
        <w:t xml:space="preserve">ha; Đất khu vui chơi, giải trí công cộng, sinh hoạt cộng đồng </w:t>
      </w:r>
      <w:r w:rsidR="0001382B" w:rsidRPr="00F6779B">
        <w:rPr>
          <w:spacing w:val="0"/>
          <w:sz w:val="26"/>
          <w:szCs w:val="26"/>
        </w:rPr>
        <w:t xml:space="preserve">0,10 </w:t>
      </w:r>
      <w:r w:rsidR="00DA4A4F" w:rsidRPr="00F6779B">
        <w:rPr>
          <w:spacing w:val="0"/>
          <w:sz w:val="26"/>
          <w:szCs w:val="26"/>
        </w:rPr>
        <w:t>ha</w:t>
      </w:r>
      <w:r w:rsidR="0001382B" w:rsidRPr="00F6779B">
        <w:rPr>
          <w:spacing w:val="0"/>
          <w:sz w:val="26"/>
          <w:szCs w:val="26"/>
        </w:rPr>
        <w:t>.</w:t>
      </w:r>
    </w:p>
    <w:p w14:paraId="001500E6" w14:textId="17A5791C" w:rsidR="00C56562" w:rsidRPr="00F6779B" w:rsidRDefault="0020567A" w:rsidP="005C3C24">
      <w:pPr>
        <w:pStyle w:val="vanban01"/>
        <w:spacing w:before="80" w:after="80"/>
        <w:rPr>
          <w:sz w:val="26"/>
          <w:szCs w:val="26"/>
        </w:rPr>
      </w:pPr>
      <w:r w:rsidRPr="00F6779B">
        <w:rPr>
          <w:sz w:val="26"/>
          <w:szCs w:val="26"/>
        </w:rPr>
        <w:t xml:space="preserve">+ Đất giao thông tăng </w:t>
      </w:r>
      <w:r w:rsidR="0001382B" w:rsidRPr="00F6779B">
        <w:rPr>
          <w:sz w:val="26"/>
          <w:szCs w:val="26"/>
        </w:rPr>
        <w:t xml:space="preserve">107,68 </w:t>
      </w:r>
      <w:r w:rsidRPr="00F6779B">
        <w:rPr>
          <w:sz w:val="26"/>
          <w:szCs w:val="26"/>
        </w:rPr>
        <w:t xml:space="preserve">ha do lấy từ các loại đất: Đất trồng lúa </w:t>
      </w:r>
      <w:r w:rsidR="0001382B" w:rsidRPr="00F6779B">
        <w:rPr>
          <w:sz w:val="26"/>
          <w:szCs w:val="26"/>
        </w:rPr>
        <w:t xml:space="preserve">62,10 </w:t>
      </w:r>
      <w:r w:rsidRPr="00F6779B">
        <w:rPr>
          <w:sz w:val="26"/>
          <w:szCs w:val="26"/>
        </w:rPr>
        <w:t xml:space="preserve">ha; Đất trồng cây hàng năm khác </w:t>
      </w:r>
      <w:r w:rsidR="0001382B" w:rsidRPr="00F6779B">
        <w:rPr>
          <w:sz w:val="26"/>
          <w:szCs w:val="26"/>
        </w:rPr>
        <w:t xml:space="preserve">9,63 </w:t>
      </w:r>
      <w:r w:rsidRPr="00F6779B">
        <w:rPr>
          <w:sz w:val="26"/>
          <w:szCs w:val="26"/>
        </w:rPr>
        <w:t xml:space="preserve">ha; Đất trồng cây lâu năm </w:t>
      </w:r>
      <w:r w:rsidR="0001382B" w:rsidRPr="00F6779B">
        <w:rPr>
          <w:sz w:val="26"/>
          <w:szCs w:val="26"/>
        </w:rPr>
        <w:t xml:space="preserve">3,63 </w:t>
      </w:r>
      <w:r w:rsidRPr="00F6779B">
        <w:rPr>
          <w:sz w:val="26"/>
          <w:szCs w:val="26"/>
        </w:rPr>
        <w:t xml:space="preserve">ha; Đất nuôi trồng thuỷ sản </w:t>
      </w:r>
      <w:r w:rsidR="0001382B" w:rsidRPr="00F6779B">
        <w:rPr>
          <w:sz w:val="26"/>
          <w:szCs w:val="26"/>
        </w:rPr>
        <w:t xml:space="preserve">26,34 </w:t>
      </w:r>
      <w:r w:rsidRPr="00F6779B">
        <w:rPr>
          <w:sz w:val="26"/>
          <w:szCs w:val="26"/>
        </w:rPr>
        <w:t xml:space="preserve">ha; </w:t>
      </w:r>
      <w:r w:rsidR="009B1942" w:rsidRPr="00F6779B">
        <w:rPr>
          <w:sz w:val="26"/>
          <w:szCs w:val="26"/>
        </w:rPr>
        <w:t xml:space="preserve">Đất nông nghiệp khác 0,64 ha; </w:t>
      </w:r>
      <w:r w:rsidRPr="00F6779B">
        <w:rPr>
          <w:sz w:val="26"/>
          <w:szCs w:val="26"/>
        </w:rPr>
        <w:t xml:space="preserve">Đất ở tại nông thôn </w:t>
      </w:r>
      <w:r w:rsidR="0001382B" w:rsidRPr="00F6779B">
        <w:rPr>
          <w:sz w:val="26"/>
          <w:szCs w:val="26"/>
        </w:rPr>
        <w:t xml:space="preserve">1,00 </w:t>
      </w:r>
      <w:r w:rsidRPr="00F6779B">
        <w:rPr>
          <w:sz w:val="26"/>
          <w:szCs w:val="26"/>
        </w:rPr>
        <w:t xml:space="preserve">ha; </w:t>
      </w:r>
      <w:r w:rsidR="0001382B" w:rsidRPr="00F6779B">
        <w:rPr>
          <w:sz w:val="26"/>
          <w:szCs w:val="26"/>
        </w:rPr>
        <w:t>Đất ở tại đô thị 0,10 ha; Đất cơ sở sản xuất phi nông nghiệp 0,2</w:t>
      </w:r>
      <w:r w:rsidR="009B1942" w:rsidRPr="00F6779B">
        <w:rPr>
          <w:sz w:val="26"/>
          <w:szCs w:val="26"/>
        </w:rPr>
        <w:t xml:space="preserve">0 ha; </w:t>
      </w:r>
      <w:r w:rsidR="00851FDF" w:rsidRPr="00F6779B">
        <w:rPr>
          <w:sz w:val="26"/>
          <w:szCs w:val="26"/>
        </w:rPr>
        <w:t xml:space="preserve">Đất công trình thủy lợi </w:t>
      </w:r>
      <w:r w:rsidR="0001382B" w:rsidRPr="00F6779B">
        <w:rPr>
          <w:sz w:val="26"/>
          <w:szCs w:val="26"/>
        </w:rPr>
        <w:t xml:space="preserve">2,70 </w:t>
      </w:r>
      <w:r w:rsidR="00851FDF" w:rsidRPr="00F6779B">
        <w:rPr>
          <w:sz w:val="26"/>
          <w:szCs w:val="26"/>
        </w:rPr>
        <w:t>ha;</w:t>
      </w:r>
      <w:r w:rsidR="00E525E3" w:rsidRPr="00F6779B">
        <w:rPr>
          <w:sz w:val="26"/>
          <w:szCs w:val="26"/>
        </w:rPr>
        <w:t xml:space="preserve"> Đất nghĩa trang, nhà tang lễ, cơ sở hỏa táng; đất cơ sở lưu giữ tro cốt </w:t>
      </w:r>
      <w:r w:rsidR="0001382B" w:rsidRPr="00F6779B">
        <w:rPr>
          <w:sz w:val="26"/>
          <w:szCs w:val="26"/>
        </w:rPr>
        <w:t xml:space="preserve">1,00 </w:t>
      </w:r>
      <w:r w:rsidR="00E525E3" w:rsidRPr="00F6779B">
        <w:rPr>
          <w:sz w:val="26"/>
          <w:szCs w:val="26"/>
        </w:rPr>
        <w:t>ha</w:t>
      </w:r>
      <w:r w:rsidR="009B1942" w:rsidRPr="00F6779B">
        <w:rPr>
          <w:sz w:val="26"/>
          <w:szCs w:val="26"/>
        </w:rPr>
        <w:t xml:space="preserve">; Đất phi nông nghiệp khác </w:t>
      </w:r>
      <w:r w:rsidR="0001382B" w:rsidRPr="00F6779B">
        <w:rPr>
          <w:sz w:val="26"/>
          <w:szCs w:val="26"/>
        </w:rPr>
        <w:t xml:space="preserve">0,80 </w:t>
      </w:r>
      <w:r w:rsidR="009B1942" w:rsidRPr="00F6779B">
        <w:rPr>
          <w:sz w:val="26"/>
          <w:szCs w:val="26"/>
        </w:rPr>
        <w:t>ha; Đất bằng chưa sử dụng 76,70</w:t>
      </w:r>
      <w:r w:rsidR="0001382B" w:rsidRPr="00F6779B">
        <w:rPr>
          <w:sz w:val="26"/>
          <w:szCs w:val="26"/>
        </w:rPr>
        <w:t xml:space="preserve"> ha; Đất bằng chưa sử dụng 0,18 ha.</w:t>
      </w:r>
    </w:p>
    <w:p w14:paraId="703DA029" w14:textId="3C63EEEE"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công trình giao thông là </w:t>
      </w:r>
      <w:r w:rsidR="00AC6847" w:rsidRPr="00F6779B">
        <w:rPr>
          <w:spacing w:val="0"/>
          <w:sz w:val="26"/>
          <w:szCs w:val="26"/>
        </w:rPr>
        <w:t xml:space="preserve">268,08 </w:t>
      </w:r>
      <w:r w:rsidRPr="00F6779B">
        <w:rPr>
          <w:spacing w:val="0"/>
          <w:sz w:val="26"/>
          <w:szCs w:val="26"/>
        </w:rPr>
        <w:t xml:space="preserve">ha, chiếm </w:t>
      </w:r>
      <w:r w:rsidR="00AC6847" w:rsidRPr="00F6779B">
        <w:rPr>
          <w:spacing w:val="0"/>
          <w:sz w:val="26"/>
          <w:szCs w:val="26"/>
        </w:rPr>
        <w:t>26,91</w:t>
      </w:r>
      <w:r w:rsidRPr="00F6779B">
        <w:rPr>
          <w:spacing w:val="0"/>
          <w:sz w:val="26"/>
          <w:szCs w:val="26"/>
        </w:rPr>
        <w:t xml:space="preserve">% diện tích đất tự nhiên. </w:t>
      </w:r>
    </w:p>
    <w:p w14:paraId="07363EF5"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công trình thủy lợi</w:t>
      </w:r>
    </w:p>
    <w:p w14:paraId="4719EC6F" w14:textId="6C469651"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367925" w:rsidRPr="00F6779B">
        <w:rPr>
          <w:spacing w:val="0"/>
          <w:sz w:val="26"/>
          <w:szCs w:val="26"/>
        </w:rPr>
        <w:t xml:space="preserve">18,47 </w:t>
      </w:r>
      <w:r w:rsidRPr="00F6779B">
        <w:rPr>
          <w:spacing w:val="0"/>
          <w:sz w:val="26"/>
          <w:szCs w:val="26"/>
        </w:rPr>
        <w:t xml:space="preserve">ha, </w:t>
      </w:r>
      <w:r w:rsidR="00746562" w:rsidRPr="00F6779B">
        <w:rPr>
          <w:spacing w:val="0"/>
          <w:sz w:val="26"/>
          <w:szCs w:val="26"/>
        </w:rPr>
        <w:t xml:space="preserve">thực </w:t>
      </w:r>
      <w:r w:rsidR="00B55B88" w:rsidRPr="00F6779B">
        <w:rPr>
          <w:spacing w:val="0"/>
          <w:sz w:val="26"/>
          <w:szCs w:val="26"/>
        </w:rPr>
        <w:t>giảm</w:t>
      </w:r>
      <w:r w:rsidRPr="00F6779B">
        <w:rPr>
          <w:spacing w:val="0"/>
          <w:sz w:val="26"/>
          <w:szCs w:val="26"/>
        </w:rPr>
        <w:t xml:space="preserve"> </w:t>
      </w:r>
      <w:r w:rsidR="00367925" w:rsidRPr="00F6779B">
        <w:rPr>
          <w:spacing w:val="0"/>
          <w:sz w:val="26"/>
          <w:szCs w:val="26"/>
        </w:rPr>
        <w:t xml:space="preserve">2,35 </w:t>
      </w:r>
      <w:r w:rsidRPr="00F6779B">
        <w:rPr>
          <w:spacing w:val="0"/>
          <w:sz w:val="26"/>
          <w:szCs w:val="26"/>
        </w:rPr>
        <w:t>ha so với năm 2025.</w:t>
      </w:r>
    </w:p>
    <w:p w14:paraId="48903757" w14:textId="7A25FD82" w:rsidR="0020567A" w:rsidRPr="00F6779B" w:rsidRDefault="0020567A" w:rsidP="005C3C24">
      <w:pPr>
        <w:pStyle w:val="vanban01"/>
        <w:spacing w:before="80" w:after="80"/>
        <w:rPr>
          <w:sz w:val="26"/>
          <w:szCs w:val="26"/>
        </w:rPr>
      </w:pPr>
      <w:r w:rsidRPr="00F6779B">
        <w:rPr>
          <w:sz w:val="26"/>
          <w:szCs w:val="26"/>
        </w:rPr>
        <w:t xml:space="preserve">+ Đất thủy lợi giảm </w:t>
      </w:r>
      <w:r w:rsidR="00367925" w:rsidRPr="00F6779B">
        <w:rPr>
          <w:spacing w:val="0"/>
          <w:sz w:val="26"/>
          <w:szCs w:val="26"/>
        </w:rPr>
        <w:t xml:space="preserve">5,30 </w:t>
      </w:r>
      <w:r w:rsidRPr="00F6779B">
        <w:rPr>
          <w:sz w:val="26"/>
          <w:szCs w:val="26"/>
        </w:rPr>
        <w:t xml:space="preserve">ha do chuyển sang: Đất ở tại nông thôn </w:t>
      </w:r>
      <w:r w:rsidR="00367925" w:rsidRPr="00F6779B">
        <w:rPr>
          <w:sz w:val="26"/>
          <w:szCs w:val="26"/>
        </w:rPr>
        <w:t xml:space="preserve">1,50 </w:t>
      </w:r>
      <w:r w:rsidRPr="00F6779B">
        <w:rPr>
          <w:sz w:val="26"/>
          <w:szCs w:val="26"/>
        </w:rPr>
        <w:t xml:space="preserve">ha; </w:t>
      </w:r>
      <w:r w:rsidR="002F6638" w:rsidRPr="00F6779B">
        <w:rPr>
          <w:spacing w:val="0"/>
          <w:sz w:val="26"/>
          <w:szCs w:val="26"/>
        </w:rPr>
        <w:t xml:space="preserve">Đất xây dựng cơ sở giáo dục và đào tạo </w:t>
      </w:r>
      <w:r w:rsidR="00367925" w:rsidRPr="00F6779B">
        <w:rPr>
          <w:spacing w:val="0"/>
          <w:sz w:val="26"/>
          <w:szCs w:val="26"/>
        </w:rPr>
        <w:t xml:space="preserve">0,25 </w:t>
      </w:r>
      <w:r w:rsidR="002F6638" w:rsidRPr="00F6779B">
        <w:rPr>
          <w:spacing w:val="0"/>
          <w:sz w:val="26"/>
          <w:szCs w:val="26"/>
        </w:rPr>
        <w:t xml:space="preserve">ha; Đất thương mại, dịch vụ </w:t>
      </w:r>
      <w:r w:rsidR="00367925" w:rsidRPr="00F6779B">
        <w:rPr>
          <w:spacing w:val="0"/>
          <w:sz w:val="26"/>
          <w:szCs w:val="26"/>
        </w:rPr>
        <w:t xml:space="preserve">0,65 </w:t>
      </w:r>
      <w:r w:rsidR="002F6638" w:rsidRPr="00F6779B">
        <w:rPr>
          <w:spacing w:val="0"/>
          <w:sz w:val="26"/>
          <w:szCs w:val="26"/>
        </w:rPr>
        <w:t xml:space="preserve">ha; Đất công trình giao thông </w:t>
      </w:r>
      <w:r w:rsidR="00367925" w:rsidRPr="00F6779B">
        <w:rPr>
          <w:spacing w:val="0"/>
          <w:sz w:val="26"/>
          <w:szCs w:val="26"/>
        </w:rPr>
        <w:t xml:space="preserve">2,70 </w:t>
      </w:r>
      <w:r w:rsidR="002F6638" w:rsidRPr="00F6779B">
        <w:rPr>
          <w:spacing w:val="0"/>
          <w:sz w:val="26"/>
          <w:szCs w:val="26"/>
        </w:rPr>
        <w:t xml:space="preserve">ha; Đất khu vui chơi, giải trí công cộng, sinh hoạt cộng đồng </w:t>
      </w:r>
      <w:r w:rsidR="00367925" w:rsidRPr="00F6779B">
        <w:rPr>
          <w:spacing w:val="0"/>
          <w:sz w:val="26"/>
          <w:szCs w:val="26"/>
        </w:rPr>
        <w:t xml:space="preserve">0,20 </w:t>
      </w:r>
      <w:r w:rsidR="002F6638" w:rsidRPr="00F6779B">
        <w:rPr>
          <w:spacing w:val="0"/>
          <w:sz w:val="26"/>
          <w:szCs w:val="26"/>
        </w:rPr>
        <w:t>ha; Đất tôn giáo 0,45 ha.</w:t>
      </w:r>
    </w:p>
    <w:p w14:paraId="618E268B" w14:textId="06440355" w:rsidR="00746562" w:rsidRPr="00F6779B" w:rsidRDefault="00746562" w:rsidP="00746562">
      <w:pPr>
        <w:rPr>
          <w:sz w:val="26"/>
          <w:szCs w:val="26"/>
          <w:lang w:val="it-IT"/>
        </w:rPr>
      </w:pPr>
      <w:r w:rsidRPr="00F6779B">
        <w:rPr>
          <w:sz w:val="26"/>
          <w:szCs w:val="26"/>
          <w:lang w:val="it-IT"/>
        </w:rPr>
        <w:tab/>
        <w:t xml:space="preserve">+ Đất thủy lợi tăng </w:t>
      </w:r>
      <w:r w:rsidR="00367925" w:rsidRPr="00F6779B">
        <w:rPr>
          <w:sz w:val="26"/>
          <w:szCs w:val="26"/>
          <w:lang w:val="it-IT"/>
        </w:rPr>
        <w:t xml:space="preserve">2,95 </w:t>
      </w:r>
      <w:r w:rsidRPr="00F6779B">
        <w:rPr>
          <w:sz w:val="26"/>
          <w:szCs w:val="26"/>
          <w:lang w:val="it-IT"/>
        </w:rPr>
        <w:t xml:space="preserve">ha lấy từ: Đất trồng lúa </w:t>
      </w:r>
      <w:r w:rsidR="00367925" w:rsidRPr="00F6779B">
        <w:rPr>
          <w:sz w:val="26"/>
          <w:szCs w:val="26"/>
          <w:lang w:val="it-IT"/>
        </w:rPr>
        <w:t xml:space="preserve">2,90 </w:t>
      </w:r>
      <w:r w:rsidRPr="00F6779B">
        <w:rPr>
          <w:sz w:val="26"/>
          <w:szCs w:val="26"/>
          <w:lang w:val="it-IT"/>
        </w:rPr>
        <w:t xml:space="preserve">ha; </w:t>
      </w:r>
      <w:r w:rsidR="002F6638" w:rsidRPr="00F6779B">
        <w:rPr>
          <w:sz w:val="26"/>
          <w:szCs w:val="26"/>
          <w:lang w:val="it-IT"/>
        </w:rPr>
        <w:t xml:space="preserve">Đất công trình giao thông </w:t>
      </w:r>
      <w:r w:rsidR="00367925" w:rsidRPr="00F6779B">
        <w:rPr>
          <w:sz w:val="26"/>
          <w:szCs w:val="26"/>
          <w:lang w:val="it-IT"/>
        </w:rPr>
        <w:t xml:space="preserve">0,05 </w:t>
      </w:r>
      <w:r w:rsidR="002F6638" w:rsidRPr="00F6779B">
        <w:rPr>
          <w:sz w:val="26"/>
          <w:szCs w:val="26"/>
          <w:lang w:val="it-IT"/>
        </w:rPr>
        <w:t>ha</w:t>
      </w:r>
      <w:r w:rsidR="00367925" w:rsidRPr="00F6779B">
        <w:rPr>
          <w:sz w:val="26"/>
          <w:szCs w:val="26"/>
          <w:lang w:val="it-IT"/>
        </w:rPr>
        <w:t>.</w:t>
      </w:r>
      <w:r w:rsidR="002F6638" w:rsidRPr="00F6779B">
        <w:rPr>
          <w:sz w:val="26"/>
          <w:szCs w:val="26"/>
          <w:lang w:val="it-IT"/>
        </w:rPr>
        <w:t xml:space="preserve"> </w:t>
      </w:r>
    </w:p>
    <w:p w14:paraId="44D71B0E" w14:textId="0EF62903"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công trình thủy lợi là </w:t>
      </w:r>
      <w:r w:rsidR="00367925" w:rsidRPr="00F6779B">
        <w:rPr>
          <w:spacing w:val="0"/>
          <w:sz w:val="26"/>
          <w:szCs w:val="26"/>
        </w:rPr>
        <w:t xml:space="preserve">21,42 </w:t>
      </w:r>
      <w:r w:rsidRPr="00F6779B">
        <w:rPr>
          <w:spacing w:val="0"/>
          <w:sz w:val="26"/>
          <w:szCs w:val="26"/>
        </w:rPr>
        <w:t xml:space="preserve">ha, chiếm </w:t>
      </w:r>
      <w:r w:rsidR="00367925" w:rsidRPr="00F6779B">
        <w:rPr>
          <w:spacing w:val="0"/>
          <w:sz w:val="26"/>
          <w:szCs w:val="26"/>
        </w:rPr>
        <w:t>2,15</w:t>
      </w:r>
      <w:r w:rsidRPr="00F6779B">
        <w:rPr>
          <w:spacing w:val="0"/>
          <w:sz w:val="26"/>
          <w:szCs w:val="26"/>
        </w:rPr>
        <w:t xml:space="preserve">% diện tích đất tự nhiên.  </w:t>
      </w:r>
    </w:p>
    <w:p w14:paraId="3042B6A3" w14:textId="3E085926" w:rsidR="00F24184" w:rsidRPr="00F6779B" w:rsidRDefault="00F24184" w:rsidP="005C3C24">
      <w:pPr>
        <w:widowControl w:val="0"/>
        <w:spacing w:before="80" w:after="80" w:line="312" w:lineRule="auto"/>
        <w:ind w:firstLine="720"/>
        <w:jc w:val="both"/>
        <w:rPr>
          <w:bCs/>
          <w:i/>
          <w:iCs/>
          <w:sz w:val="26"/>
          <w:szCs w:val="26"/>
        </w:rPr>
      </w:pPr>
      <w:r w:rsidRPr="00F6779B">
        <w:rPr>
          <w:bCs/>
          <w:i/>
          <w:iCs/>
          <w:sz w:val="26"/>
          <w:szCs w:val="26"/>
        </w:rPr>
        <w:t>- Đất có di tích lịch sử - văn hóa danh lam thắng cảnh, di sản thiên nhiên</w:t>
      </w:r>
    </w:p>
    <w:p w14:paraId="3C02A65D" w14:textId="3397A9FC" w:rsidR="00F24184" w:rsidRPr="00F6779B" w:rsidRDefault="00F24184" w:rsidP="00F2418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FC7972" w:rsidRPr="00F6779B">
        <w:rPr>
          <w:spacing w:val="0"/>
          <w:sz w:val="26"/>
          <w:szCs w:val="26"/>
        </w:rPr>
        <w:t xml:space="preserve">1,75 </w:t>
      </w:r>
      <w:r w:rsidRPr="00F6779B">
        <w:rPr>
          <w:spacing w:val="0"/>
          <w:sz w:val="26"/>
          <w:szCs w:val="26"/>
        </w:rPr>
        <w:t>ha, không biến động so với năm 2025.</w:t>
      </w:r>
    </w:p>
    <w:p w14:paraId="548CE38E" w14:textId="7FD23032" w:rsidR="00F24184" w:rsidRPr="00F6779B" w:rsidRDefault="00F24184" w:rsidP="00F24184">
      <w:pPr>
        <w:widowControl w:val="0"/>
        <w:spacing w:before="80" w:after="80" w:line="312" w:lineRule="auto"/>
        <w:ind w:firstLine="720"/>
        <w:jc w:val="both"/>
        <w:rPr>
          <w:bCs/>
          <w:i/>
          <w:iCs/>
          <w:sz w:val="26"/>
          <w:szCs w:val="26"/>
        </w:rPr>
      </w:pPr>
      <w:r w:rsidRPr="00F6779B">
        <w:rPr>
          <w:sz w:val="26"/>
          <w:szCs w:val="26"/>
        </w:rPr>
        <w:t xml:space="preserve">Như vậy đến hết năm 2030 diện tích Đất có di tích lịch sử - văn hóa danh lam thắng cảnh, di sản thiên nhiên là </w:t>
      </w:r>
      <w:r w:rsidR="00FC7972" w:rsidRPr="00F6779B">
        <w:rPr>
          <w:sz w:val="26"/>
          <w:szCs w:val="26"/>
        </w:rPr>
        <w:t xml:space="preserve">1,75 </w:t>
      </w:r>
      <w:r w:rsidRPr="00F6779B">
        <w:rPr>
          <w:sz w:val="26"/>
          <w:szCs w:val="26"/>
        </w:rPr>
        <w:t xml:space="preserve">ha, chiếm </w:t>
      </w:r>
      <w:r w:rsidR="00FC7972" w:rsidRPr="00F6779B">
        <w:rPr>
          <w:sz w:val="26"/>
          <w:szCs w:val="26"/>
        </w:rPr>
        <w:t>0,18</w:t>
      </w:r>
      <w:r w:rsidRPr="00F6779B">
        <w:rPr>
          <w:sz w:val="26"/>
          <w:szCs w:val="26"/>
        </w:rPr>
        <w:t xml:space="preserve">% diện tích đất tự nhiên. </w:t>
      </w:r>
    </w:p>
    <w:p w14:paraId="61A41DB8" w14:textId="77777777" w:rsidR="00373AB7" w:rsidRPr="00F6779B" w:rsidRDefault="00373AB7" w:rsidP="005C3C24">
      <w:pPr>
        <w:widowControl w:val="0"/>
        <w:spacing w:before="80" w:after="80" w:line="312" w:lineRule="auto"/>
        <w:ind w:firstLine="720"/>
        <w:jc w:val="both"/>
        <w:rPr>
          <w:bCs/>
          <w:i/>
          <w:iCs/>
          <w:sz w:val="26"/>
          <w:szCs w:val="26"/>
        </w:rPr>
      </w:pPr>
      <w:r w:rsidRPr="00F6779B">
        <w:rPr>
          <w:bCs/>
          <w:i/>
          <w:iCs/>
          <w:sz w:val="26"/>
          <w:szCs w:val="26"/>
        </w:rPr>
        <w:t>- Đất công trình năng lượng, chiếu sáng công cộng</w:t>
      </w:r>
    </w:p>
    <w:p w14:paraId="66D693C0" w14:textId="4ED783AD" w:rsidR="00373AB7" w:rsidRPr="00F6779B" w:rsidRDefault="00373AB7" w:rsidP="005C3C24">
      <w:pPr>
        <w:widowControl w:val="0"/>
        <w:spacing w:before="80" w:after="80" w:line="312" w:lineRule="auto"/>
        <w:ind w:firstLine="720"/>
        <w:jc w:val="both"/>
        <w:rPr>
          <w:sz w:val="26"/>
          <w:szCs w:val="26"/>
        </w:rPr>
      </w:pPr>
      <w:r w:rsidRPr="00F6779B">
        <w:rPr>
          <w:sz w:val="26"/>
          <w:szCs w:val="26"/>
        </w:rPr>
        <w:t xml:space="preserve">+ Diện tích không thay đổi mục đích sử dụng trong kỳ kế hoạch là </w:t>
      </w:r>
      <w:r w:rsidR="00FC7972" w:rsidRPr="00F6779B">
        <w:rPr>
          <w:sz w:val="26"/>
          <w:szCs w:val="26"/>
        </w:rPr>
        <w:t xml:space="preserve">0,44 </w:t>
      </w:r>
      <w:r w:rsidRPr="00F6779B">
        <w:rPr>
          <w:sz w:val="26"/>
          <w:szCs w:val="26"/>
        </w:rPr>
        <w:t xml:space="preserve">ha, </w:t>
      </w:r>
      <w:r w:rsidR="00FC7972" w:rsidRPr="00F6779B">
        <w:rPr>
          <w:sz w:val="26"/>
          <w:szCs w:val="26"/>
        </w:rPr>
        <w:t>tăng 0,78 ha</w:t>
      </w:r>
      <w:r w:rsidRPr="00F6779B">
        <w:rPr>
          <w:sz w:val="26"/>
          <w:szCs w:val="26"/>
        </w:rPr>
        <w:t xml:space="preserve"> so với năm 2025. </w:t>
      </w:r>
    </w:p>
    <w:p w14:paraId="3CE36C60" w14:textId="6E6FB689" w:rsidR="00FC7972" w:rsidRPr="00F6779B" w:rsidRDefault="00FC7972" w:rsidP="005C3C24">
      <w:pPr>
        <w:widowControl w:val="0"/>
        <w:spacing w:before="80" w:after="80" w:line="312" w:lineRule="auto"/>
        <w:ind w:firstLine="720"/>
        <w:jc w:val="both"/>
        <w:rPr>
          <w:sz w:val="26"/>
          <w:szCs w:val="26"/>
        </w:rPr>
      </w:pPr>
      <w:r w:rsidRPr="00F6779B">
        <w:rPr>
          <w:sz w:val="26"/>
          <w:szCs w:val="26"/>
        </w:rPr>
        <w:lastRenderedPageBreak/>
        <w:t>Tăng 0,78 ha lấy từ đất trồng lúa 0,70 ha; Đất nuôi trồng thủy sản 0,08 ha.</w:t>
      </w:r>
    </w:p>
    <w:p w14:paraId="50EF2862" w14:textId="7CADEB4E" w:rsidR="00373AB7" w:rsidRPr="00F6779B" w:rsidRDefault="00373AB7" w:rsidP="005C3C24">
      <w:pPr>
        <w:pStyle w:val="vanban01"/>
        <w:spacing w:before="80" w:after="80"/>
        <w:rPr>
          <w:spacing w:val="0"/>
          <w:sz w:val="26"/>
          <w:szCs w:val="26"/>
        </w:rPr>
      </w:pPr>
      <w:r w:rsidRPr="00F6779B">
        <w:rPr>
          <w:spacing w:val="0"/>
          <w:sz w:val="26"/>
          <w:szCs w:val="26"/>
        </w:rPr>
        <w:t xml:space="preserve">Như vậy đến hết năm 2030 diện tích đất công trình năng lượng, chiếu sáng công cộng là </w:t>
      </w:r>
      <w:r w:rsidR="00FC7972" w:rsidRPr="00F6779B">
        <w:rPr>
          <w:spacing w:val="0"/>
          <w:sz w:val="26"/>
          <w:szCs w:val="26"/>
        </w:rPr>
        <w:t xml:space="preserve">1,22 </w:t>
      </w:r>
      <w:r w:rsidR="004751F5" w:rsidRPr="00F6779B">
        <w:rPr>
          <w:spacing w:val="0"/>
          <w:sz w:val="26"/>
          <w:szCs w:val="26"/>
        </w:rPr>
        <w:t xml:space="preserve">ha, chiếm </w:t>
      </w:r>
      <w:r w:rsidR="00FC7972" w:rsidRPr="00F6779B">
        <w:rPr>
          <w:spacing w:val="0"/>
          <w:sz w:val="26"/>
          <w:szCs w:val="26"/>
        </w:rPr>
        <w:t>0,12</w:t>
      </w:r>
      <w:r w:rsidRPr="00F6779B">
        <w:rPr>
          <w:spacing w:val="0"/>
          <w:sz w:val="26"/>
          <w:szCs w:val="26"/>
        </w:rPr>
        <w:t>% diện tích đất tự nhiên.</w:t>
      </w:r>
    </w:p>
    <w:p w14:paraId="7B7542F8" w14:textId="0FFDD291" w:rsidR="00473597" w:rsidRPr="00F6779B" w:rsidRDefault="00473597" w:rsidP="00473597">
      <w:pPr>
        <w:widowControl w:val="0"/>
        <w:spacing w:before="80" w:after="80" w:line="312" w:lineRule="auto"/>
        <w:ind w:firstLine="720"/>
        <w:jc w:val="both"/>
        <w:rPr>
          <w:bCs/>
          <w:i/>
          <w:iCs/>
          <w:sz w:val="26"/>
          <w:szCs w:val="26"/>
        </w:rPr>
      </w:pPr>
      <w:r w:rsidRPr="00F6779B">
        <w:rPr>
          <w:bCs/>
          <w:i/>
          <w:iCs/>
          <w:sz w:val="26"/>
          <w:szCs w:val="26"/>
        </w:rPr>
        <w:t>- Đất công trình hạ tầng bưu chính, viễn thông, công nghệ thông tin</w:t>
      </w:r>
    </w:p>
    <w:p w14:paraId="5C971C94" w14:textId="46A9D04D" w:rsidR="00473597" w:rsidRPr="00F6779B" w:rsidRDefault="00473597" w:rsidP="00473597">
      <w:pPr>
        <w:widowControl w:val="0"/>
        <w:spacing w:before="80" w:after="80" w:line="312" w:lineRule="auto"/>
        <w:ind w:firstLine="720"/>
        <w:jc w:val="both"/>
        <w:rPr>
          <w:sz w:val="26"/>
          <w:szCs w:val="26"/>
        </w:rPr>
      </w:pPr>
      <w:r w:rsidRPr="00F6779B">
        <w:rPr>
          <w:sz w:val="26"/>
          <w:szCs w:val="26"/>
        </w:rPr>
        <w:t xml:space="preserve">+ Diện tích không thay đổi mục đích sử dụng trong kỳ kế hoạch là 0,21ha, không biến động so với năm 2025. </w:t>
      </w:r>
    </w:p>
    <w:p w14:paraId="50AB8DCF" w14:textId="399ABBBA" w:rsidR="00473597" w:rsidRPr="00F6779B" w:rsidRDefault="00473597" w:rsidP="00473597">
      <w:pPr>
        <w:pStyle w:val="vanban01"/>
        <w:spacing w:before="80" w:after="80"/>
        <w:rPr>
          <w:spacing w:val="0"/>
          <w:sz w:val="26"/>
          <w:szCs w:val="26"/>
        </w:rPr>
      </w:pPr>
      <w:r w:rsidRPr="00F6779B">
        <w:rPr>
          <w:spacing w:val="0"/>
          <w:sz w:val="26"/>
          <w:szCs w:val="26"/>
        </w:rPr>
        <w:t>Như vậy đến hết năm 2030 diện tích đất công trình hạ tầng bưu chính, viễn thông, công nghệ thông tinlà 0,21 ha, chiếm 0,02% diện tích đất tự nhiên.</w:t>
      </w:r>
    </w:p>
    <w:p w14:paraId="28A95BBB" w14:textId="69868D35" w:rsidR="00373AB7" w:rsidRPr="00F6779B" w:rsidRDefault="00373AB7" w:rsidP="005C3C24">
      <w:pPr>
        <w:widowControl w:val="0"/>
        <w:spacing w:before="80" w:after="80" w:line="312" w:lineRule="auto"/>
        <w:ind w:firstLine="720"/>
        <w:jc w:val="both"/>
        <w:rPr>
          <w:bCs/>
          <w:i/>
          <w:iCs/>
          <w:sz w:val="26"/>
          <w:szCs w:val="26"/>
        </w:rPr>
      </w:pPr>
      <w:r w:rsidRPr="00F6779B">
        <w:rPr>
          <w:bCs/>
          <w:i/>
          <w:iCs/>
          <w:sz w:val="26"/>
          <w:szCs w:val="26"/>
        </w:rPr>
        <w:t>- Đất chợ dân sinh, chợ đầu mối</w:t>
      </w:r>
    </w:p>
    <w:p w14:paraId="0430D334" w14:textId="1FD28E8E" w:rsidR="00373AB7" w:rsidRPr="00F6779B" w:rsidRDefault="00373AB7" w:rsidP="005C3C24">
      <w:pPr>
        <w:widowControl w:val="0"/>
        <w:spacing w:before="80" w:after="80" w:line="312" w:lineRule="auto"/>
        <w:ind w:firstLine="720"/>
        <w:jc w:val="both"/>
        <w:rPr>
          <w:sz w:val="26"/>
          <w:szCs w:val="26"/>
        </w:rPr>
      </w:pPr>
      <w:r w:rsidRPr="00F6779B">
        <w:rPr>
          <w:sz w:val="26"/>
          <w:szCs w:val="26"/>
        </w:rPr>
        <w:t xml:space="preserve">+ Diện tích không thay đổi mục đích sử dụng trong kỳ kế hoạch là </w:t>
      </w:r>
      <w:r w:rsidR="002F48AB" w:rsidRPr="00F6779B">
        <w:rPr>
          <w:sz w:val="26"/>
          <w:szCs w:val="26"/>
        </w:rPr>
        <w:t xml:space="preserve">1,60 </w:t>
      </w:r>
      <w:r w:rsidRPr="00F6779B">
        <w:rPr>
          <w:sz w:val="26"/>
          <w:szCs w:val="26"/>
        </w:rPr>
        <w:t xml:space="preserve">ha, </w:t>
      </w:r>
      <w:r w:rsidR="00D254EF" w:rsidRPr="00F6779B">
        <w:rPr>
          <w:sz w:val="26"/>
          <w:szCs w:val="26"/>
        </w:rPr>
        <w:t xml:space="preserve">tăng </w:t>
      </w:r>
      <w:r w:rsidR="002F48AB" w:rsidRPr="00F6779B">
        <w:rPr>
          <w:sz w:val="26"/>
          <w:szCs w:val="26"/>
        </w:rPr>
        <w:t xml:space="preserve">6,60 </w:t>
      </w:r>
      <w:r w:rsidR="00D254EF" w:rsidRPr="00F6779B">
        <w:rPr>
          <w:sz w:val="26"/>
          <w:szCs w:val="26"/>
        </w:rPr>
        <w:t>ha</w:t>
      </w:r>
      <w:r w:rsidRPr="00F6779B">
        <w:rPr>
          <w:sz w:val="26"/>
          <w:szCs w:val="26"/>
        </w:rPr>
        <w:t xml:space="preserve"> so với năm 2025. </w:t>
      </w:r>
    </w:p>
    <w:p w14:paraId="1E3A18A5" w14:textId="679EF6EC" w:rsidR="00D254EF" w:rsidRPr="00F6779B" w:rsidRDefault="00D254EF" w:rsidP="005C3C24">
      <w:pPr>
        <w:widowControl w:val="0"/>
        <w:spacing w:before="80" w:after="80" w:line="312" w:lineRule="auto"/>
        <w:ind w:firstLine="720"/>
        <w:jc w:val="both"/>
        <w:rPr>
          <w:sz w:val="26"/>
          <w:szCs w:val="26"/>
        </w:rPr>
      </w:pPr>
      <w:r w:rsidRPr="00F6779B">
        <w:rPr>
          <w:sz w:val="26"/>
          <w:szCs w:val="26"/>
        </w:rPr>
        <w:t xml:space="preserve">Tăng </w:t>
      </w:r>
      <w:r w:rsidR="002F48AB" w:rsidRPr="00F6779B">
        <w:rPr>
          <w:sz w:val="26"/>
          <w:szCs w:val="26"/>
        </w:rPr>
        <w:t xml:space="preserve">6,60 </w:t>
      </w:r>
      <w:r w:rsidRPr="00F6779B">
        <w:rPr>
          <w:sz w:val="26"/>
          <w:szCs w:val="26"/>
        </w:rPr>
        <w:t xml:space="preserve">ha do lấy từ đất </w:t>
      </w:r>
      <w:r w:rsidR="002F48AB" w:rsidRPr="00F6779B">
        <w:rPr>
          <w:sz w:val="26"/>
          <w:szCs w:val="26"/>
        </w:rPr>
        <w:t>nuôi trồng thủy sản.</w:t>
      </w:r>
    </w:p>
    <w:p w14:paraId="60232331" w14:textId="2A62BD0A" w:rsidR="00373AB7" w:rsidRPr="00F6779B" w:rsidRDefault="00373AB7" w:rsidP="005C3C24">
      <w:pPr>
        <w:pStyle w:val="vanban01"/>
        <w:spacing w:before="80" w:after="80"/>
        <w:rPr>
          <w:spacing w:val="0"/>
          <w:sz w:val="26"/>
          <w:szCs w:val="26"/>
        </w:rPr>
      </w:pPr>
      <w:r w:rsidRPr="00F6779B">
        <w:rPr>
          <w:spacing w:val="0"/>
          <w:sz w:val="26"/>
          <w:szCs w:val="26"/>
        </w:rPr>
        <w:t xml:space="preserve">Như vậy đến hết năm 2030 diện tích đất chợ dân sinh, chợ đầu mối là </w:t>
      </w:r>
      <w:r w:rsidR="002F48AB" w:rsidRPr="00F6779B">
        <w:rPr>
          <w:spacing w:val="0"/>
          <w:sz w:val="26"/>
          <w:szCs w:val="26"/>
        </w:rPr>
        <w:t xml:space="preserve">8,20 </w:t>
      </w:r>
      <w:r w:rsidR="00C42519" w:rsidRPr="00F6779B">
        <w:rPr>
          <w:spacing w:val="0"/>
          <w:sz w:val="26"/>
          <w:szCs w:val="26"/>
        </w:rPr>
        <w:t xml:space="preserve">ha, chiếm </w:t>
      </w:r>
      <w:r w:rsidR="002F48AB" w:rsidRPr="00F6779B">
        <w:rPr>
          <w:spacing w:val="0"/>
          <w:sz w:val="26"/>
          <w:szCs w:val="26"/>
        </w:rPr>
        <w:t>0,82</w:t>
      </w:r>
      <w:r w:rsidRPr="00F6779B">
        <w:rPr>
          <w:spacing w:val="0"/>
          <w:sz w:val="26"/>
          <w:szCs w:val="26"/>
        </w:rPr>
        <w:t>% diện tích đất tự nhiên.</w:t>
      </w:r>
    </w:p>
    <w:p w14:paraId="646D50B2" w14:textId="5D4B6A8C" w:rsidR="0020567A" w:rsidRPr="00F6779B" w:rsidRDefault="00373AB7" w:rsidP="005C3C24">
      <w:pPr>
        <w:widowControl w:val="0"/>
        <w:spacing w:before="80" w:after="80" w:line="312" w:lineRule="auto"/>
        <w:ind w:firstLine="720"/>
        <w:jc w:val="both"/>
        <w:rPr>
          <w:bCs/>
          <w:i/>
          <w:iCs/>
          <w:sz w:val="26"/>
          <w:szCs w:val="26"/>
        </w:rPr>
      </w:pPr>
      <w:r w:rsidRPr="00F6779B">
        <w:rPr>
          <w:bCs/>
          <w:i/>
          <w:iCs/>
          <w:sz w:val="26"/>
          <w:szCs w:val="26"/>
        </w:rPr>
        <w:t>-</w:t>
      </w:r>
      <w:r w:rsidR="0020567A" w:rsidRPr="00F6779B">
        <w:rPr>
          <w:bCs/>
          <w:i/>
          <w:iCs/>
          <w:sz w:val="26"/>
          <w:szCs w:val="26"/>
        </w:rPr>
        <w:t xml:space="preserve"> Đất khu vui chơi, giải trí công cộng, sinh hoạt cộng đồng</w:t>
      </w:r>
    </w:p>
    <w:p w14:paraId="50BDA710" w14:textId="1C96D7C7"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8A4AF5" w:rsidRPr="00F6779B">
        <w:rPr>
          <w:spacing w:val="0"/>
          <w:sz w:val="26"/>
          <w:szCs w:val="26"/>
        </w:rPr>
        <w:t xml:space="preserve">8,04 </w:t>
      </w:r>
      <w:r w:rsidRPr="00F6779B">
        <w:rPr>
          <w:spacing w:val="0"/>
          <w:sz w:val="26"/>
          <w:szCs w:val="26"/>
        </w:rPr>
        <w:t xml:space="preserve">ha, tăng </w:t>
      </w:r>
      <w:r w:rsidR="008A4AF5" w:rsidRPr="00F6779B">
        <w:rPr>
          <w:spacing w:val="0"/>
          <w:sz w:val="26"/>
          <w:szCs w:val="26"/>
        </w:rPr>
        <w:t xml:space="preserve">5,77 </w:t>
      </w:r>
      <w:r w:rsidRPr="00F6779B">
        <w:rPr>
          <w:spacing w:val="0"/>
          <w:sz w:val="26"/>
          <w:szCs w:val="26"/>
        </w:rPr>
        <w:t>ha so với năm 2025.</w:t>
      </w:r>
    </w:p>
    <w:p w14:paraId="16BEE7F5" w14:textId="06348068" w:rsidR="0020567A" w:rsidRPr="00F6779B" w:rsidRDefault="002E2422" w:rsidP="005C3C24">
      <w:pPr>
        <w:pStyle w:val="vanban01"/>
        <w:spacing w:before="80" w:after="80"/>
        <w:rPr>
          <w:spacing w:val="-6"/>
          <w:sz w:val="26"/>
          <w:szCs w:val="26"/>
        </w:rPr>
      </w:pPr>
      <w:r w:rsidRPr="00F6779B">
        <w:rPr>
          <w:spacing w:val="0"/>
          <w:sz w:val="26"/>
          <w:szCs w:val="26"/>
        </w:rPr>
        <w:t>Tăng</w:t>
      </w:r>
      <w:r w:rsidR="0020567A" w:rsidRPr="00F6779B">
        <w:rPr>
          <w:spacing w:val="0"/>
          <w:sz w:val="26"/>
          <w:szCs w:val="26"/>
        </w:rPr>
        <w:t xml:space="preserve"> </w:t>
      </w:r>
      <w:r w:rsidR="008A4AF5" w:rsidRPr="00F6779B">
        <w:rPr>
          <w:spacing w:val="0"/>
          <w:sz w:val="26"/>
          <w:szCs w:val="26"/>
        </w:rPr>
        <w:t xml:space="preserve">5,77 </w:t>
      </w:r>
      <w:r w:rsidR="0020567A" w:rsidRPr="00F6779B">
        <w:rPr>
          <w:spacing w:val="0"/>
          <w:sz w:val="26"/>
          <w:szCs w:val="26"/>
        </w:rPr>
        <w:t xml:space="preserve">ha do lấy từ: </w:t>
      </w:r>
      <w:r w:rsidR="008A4AF5" w:rsidRPr="00F6779B">
        <w:rPr>
          <w:spacing w:val="0"/>
          <w:sz w:val="26"/>
          <w:szCs w:val="26"/>
        </w:rPr>
        <w:t xml:space="preserve">Đất trồng cây hằng năm khác 4,00 </w:t>
      </w:r>
      <w:r w:rsidRPr="00F6779B">
        <w:rPr>
          <w:spacing w:val="0"/>
          <w:sz w:val="26"/>
          <w:szCs w:val="26"/>
        </w:rPr>
        <w:t xml:space="preserve">ha; </w:t>
      </w:r>
      <w:r w:rsidR="008A4AF5" w:rsidRPr="00F6779B">
        <w:rPr>
          <w:spacing w:val="0"/>
          <w:sz w:val="26"/>
          <w:szCs w:val="26"/>
        </w:rPr>
        <w:t xml:space="preserve">Đất trồng cây lâu năm 0,67 ha; </w:t>
      </w:r>
      <w:r w:rsidRPr="00F6779B">
        <w:rPr>
          <w:spacing w:val="0"/>
          <w:sz w:val="26"/>
          <w:szCs w:val="26"/>
        </w:rPr>
        <w:t xml:space="preserve">Đất nuôi trồng thủy sản </w:t>
      </w:r>
      <w:r w:rsidR="008A4AF5" w:rsidRPr="00F6779B">
        <w:rPr>
          <w:spacing w:val="0"/>
          <w:sz w:val="26"/>
          <w:szCs w:val="26"/>
        </w:rPr>
        <w:t xml:space="preserve">0,80 </w:t>
      </w:r>
      <w:r w:rsidRPr="00F6779B">
        <w:rPr>
          <w:spacing w:val="0"/>
          <w:sz w:val="26"/>
          <w:szCs w:val="26"/>
        </w:rPr>
        <w:t xml:space="preserve">ha; Đất công trình giao thông </w:t>
      </w:r>
      <w:r w:rsidR="008A4AF5" w:rsidRPr="00F6779B">
        <w:rPr>
          <w:spacing w:val="0"/>
          <w:sz w:val="26"/>
          <w:szCs w:val="26"/>
        </w:rPr>
        <w:t xml:space="preserve">0,10 </w:t>
      </w:r>
      <w:r w:rsidRPr="00F6779B">
        <w:rPr>
          <w:spacing w:val="0"/>
          <w:sz w:val="26"/>
          <w:szCs w:val="26"/>
        </w:rPr>
        <w:t xml:space="preserve">ha; Đất công trình thủy lợi </w:t>
      </w:r>
      <w:r w:rsidR="008A4AF5" w:rsidRPr="00F6779B">
        <w:rPr>
          <w:spacing w:val="0"/>
          <w:sz w:val="26"/>
          <w:szCs w:val="26"/>
        </w:rPr>
        <w:t xml:space="preserve">0,20 </w:t>
      </w:r>
      <w:r w:rsidRPr="00F6779B">
        <w:rPr>
          <w:spacing w:val="0"/>
          <w:sz w:val="26"/>
          <w:szCs w:val="26"/>
        </w:rPr>
        <w:t>ha</w:t>
      </w:r>
      <w:r w:rsidR="008A4AF5" w:rsidRPr="00F6779B">
        <w:rPr>
          <w:spacing w:val="0"/>
          <w:sz w:val="26"/>
          <w:szCs w:val="26"/>
        </w:rPr>
        <w:t>.</w:t>
      </w:r>
    </w:p>
    <w:p w14:paraId="34D55EFF" w14:textId="3209001F"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khu vui chơi, giải trí công cộng, sinh hoạt cộng đồng là </w:t>
      </w:r>
      <w:r w:rsidR="008A4AF5" w:rsidRPr="00F6779B">
        <w:rPr>
          <w:spacing w:val="0"/>
          <w:sz w:val="26"/>
          <w:szCs w:val="26"/>
        </w:rPr>
        <w:t xml:space="preserve">13,81 </w:t>
      </w:r>
      <w:r w:rsidRPr="00F6779B">
        <w:rPr>
          <w:spacing w:val="0"/>
          <w:sz w:val="26"/>
          <w:szCs w:val="26"/>
        </w:rPr>
        <w:t xml:space="preserve">ha, chiếm </w:t>
      </w:r>
      <w:r w:rsidR="008A4AF5" w:rsidRPr="00F6779B">
        <w:rPr>
          <w:spacing w:val="0"/>
          <w:sz w:val="26"/>
          <w:szCs w:val="26"/>
        </w:rPr>
        <w:t>1,39</w:t>
      </w:r>
      <w:r w:rsidRPr="00F6779B">
        <w:rPr>
          <w:spacing w:val="0"/>
          <w:sz w:val="26"/>
          <w:szCs w:val="26"/>
        </w:rPr>
        <w:t xml:space="preserve">% diện tích đất tự nhiên.  </w:t>
      </w:r>
    </w:p>
    <w:p w14:paraId="19B5B4C4" w14:textId="74E5A14F" w:rsidR="00373AB7" w:rsidRPr="00F6779B" w:rsidRDefault="00373AB7" w:rsidP="005C3C24">
      <w:pPr>
        <w:widowControl w:val="0"/>
        <w:spacing w:before="80" w:after="80" w:line="312" w:lineRule="auto"/>
        <w:ind w:firstLine="720"/>
        <w:jc w:val="both"/>
        <w:rPr>
          <w:bCs/>
          <w:i/>
          <w:iCs/>
          <w:sz w:val="26"/>
          <w:szCs w:val="26"/>
        </w:rPr>
      </w:pPr>
      <w:r w:rsidRPr="00F6779B">
        <w:rPr>
          <w:bCs/>
          <w:i/>
          <w:iCs/>
          <w:sz w:val="26"/>
          <w:szCs w:val="26"/>
        </w:rPr>
        <w:t>* Đất tôn giáo</w:t>
      </w:r>
    </w:p>
    <w:p w14:paraId="6AE47E78" w14:textId="6551A629" w:rsidR="00373AB7" w:rsidRPr="00F6779B" w:rsidRDefault="00373AB7" w:rsidP="005C3C24">
      <w:pPr>
        <w:widowControl w:val="0"/>
        <w:spacing w:before="80" w:after="80" w:line="312" w:lineRule="auto"/>
        <w:ind w:firstLine="720"/>
        <w:jc w:val="both"/>
        <w:rPr>
          <w:sz w:val="26"/>
          <w:szCs w:val="26"/>
        </w:rPr>
      </w:pPr>
      <w:r w:rsidRPr="00F6779B">
        <w:rPr>
          <w:sz w:val="26"/>
          <w:szCs w:val="26"/>
        </w:rPr>
        <w:t xml:space="preserve">+ Diện tích không thay đổi mục đích sử dụng trong kỳ kế hoạch là </w:t>
      </w:r>
      <w:r w:rsidR="0074337C" w:rsidRPr="00F6779B">
        <w:rPr>
          <w:sz w:val="26"/>
          <w:szCs w:val="26"/>
        </w:rPr>
        <w:t xml:space="preserve">2,25 </w:t>
      </w:r>
      <w:r w:rsidRPr="00F6779B">
        <w:rPr>
          <w:sz w:val="26"/>
          <w:szCs w:val="26"/>
        </w:rPr>
        <w:t xml:space="preserve">ha, </w:t>
      </w:r>
      <w:r w:rsidR="0074337C" w:rsidRPr="00F6779B">
        <w:rPr>
          <w:sz w:val="26"/>
          <w:szCs w:val="26"/>
        </w:rPr>
        <w:t>không biến động</w:t>
      </w:r>
      <w:r w:rsidR="0041046D" w:rsidRPr="00F6779B">
        <w:rPr>
          <w:sz w:val="26"/>
          <w:szCs w:val="26"/>
        </w:rPr>
        <w:t xml:space="preserve"> so với năm 2025</w:t>
      </w:r>
      <w:r w:rsidR="0074337C" w:rsidRPr="00F6779B">
        <w:rPr>
          <w:sz w:val="26"/>
          <w:szCs w:val="26"/>
        </w:rPr>
        <w:t>.</w:t>
      </w:r>
    </w:p>
    <w:p w14:paraId="4C31F864" w14:textId="4A1286A1" w:rsidR="00373AB7" w:rsidRPr="00F6779B" w:rsidRDefault="00373AB7" w:rsidP="005C3C24">
      <w:pPr>
        <w:widowControl w:val="0"/>
        <w:spacing w:before="80" w:after="80" w:line="312" w:lineRule="auto"/>
        <w:ind w:firstLine="720"/>
        <w:jc w:val="both"/>
        <w:rPr>
          <w:bCs/>
          <w:i/>
          <w:iCs/>
          <w:sz w:val="26"/>
          <w:szCs w:val="26"/>
        </w:rPr>
      </w:pPr>
      <w:r w:rsidRPr="00F6779B">
        <w:rPr>
          <w:sz w:val="26"/>
          <w:szCs w:val="26"/>
        </w:rPr>
        <w:t xml:space="preserve">Như vậy đến hết năm 2030 diện tích đất tôn giáo là </w:t>
      </w:r>
      <w:r w:rsidR="0074337C" w:rsidRPr="00F6779B">
        <w:rPr>
          <w:sz w:val="26"/>
          <w:szCs w:val="26"/>
        </w:rPr>
        <w:t xml:space="preserve">2,25 </w:t>
      </w:r>
      <w:r w:rsidRPr="00F6779B">
        <w:rPr>
          <w:sz w:val="26"/>
          <w:szCs w:val="26"/>
        </w:rPr>
        <w:t xml:space="preserve">ha, chiếm </w:t>
      </w:r>
      <w:r w:rsidR="0074337C" w:rsidRPr="00F6779B">
        <w:rPr>
          <w:sz w:val="26"/>
          <w:szCs w:val="26"/>
        </w:rPr>
        <w:t>0,23</w:t>
      </w:r>
      <w:r w:rsidRPr="00F6779B">
        <w:rPr>
          <w:sz w:val="26"/>
          <w:szCs w:val="26"/>
        </w:rPr>
        <w:t>% diện tích đất tự nhiên</w:t>
      </w:r>
    </w:p>
    <w:p w14:paraId="78AA30EE" w14:textId="4518318E"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tín ngưỡng</w:t>
      </w:r>
    </w:p>
    <w:p w14:paraId="69DB0292" w14:textId="5B81CF08" w:rsidR="00A139F2" w:rsidRPr="00F6779B" w:rsidRDefault="00A139F2" w:rsidP="005C3C24">
      <w:pPr>
        <w:widowControl w:val="0"/>
        <w:spacing w:before="80" w:after="80" w:line="312" w:lineRule="auto"/>
        <w:ind w:firstLine="720"/>
        <w:jc w:val="both"/>
        <w:rPr>
          <w:sz w:val="26"/>
          <w:szCs w:val="26"/>
        </w:rPr>
      </w:pPr>
      <w:r w:rsidRPr="00F6779B">
        <w:rPr>
          <w:sz w:val="26"/>
          <w:szCs w:val="26"/>
        </w:rPr>
        <w:t xml:space="preserve">+ Diện tích không thay đổi mục đích sử dụng trong kỳ kế hoạch là </w:t>
      </w:r>
      <w:r w:rsidR="0074337C" w:rsidRPr="00F6779B">
        <w:rPr>
          <w:sz w:val="26"/>
          <w:szCs w:val="26"/>
        </w:rPr>
        <w:t xml:space="preserve">7,86 </w:t>
      </w:r>
      <w:r w:rsidRPr="00F6779B">
        <w:rPr>
          <w:sz w:val="26"/>
          <w:szCs w:val="26"/>
        </w:rPr>
        <w:t xml:space="preserve">ha, không biến động so với năm 2025. </w:t>
      </w:r>
    </w:p>
    <w:p w14:paraId="11FE9241" w14:textId="2086E179" w:rsidR="00A139F2" w:rsidRPr="00F6779B" w:rsidRDefault="00A139F2" w:rsidP="005C3C24">
      <w:pPr>
        <w:widowControl w:val="0"/>
        <w:spacing w:before="80" w:after="80" w:line="312" w:lineRule="auto"/>
        <w:ind w:firstLine="720"/>
        <w:jc w:val="both"/>
        <w:rPr>
          <w:bCs/>
          <w:i/>
          <w:iCs/>
          <w:sz w:val="26"/>
          <w:szCs w:val="26"/>
        </w:rPr>
      </w:pPr>
      <w:r w:rsidRPr="00F6779B">
        <w:rPr>
          <w:sz w:val="26"/>
          <w:szCs w:val="26"/>
        </w:rPr>
        <w:t xml:space="preserve">Như vậy đến hết năm 2030 diện tích đất tôn giáo là </w:t>
      </w:r>
      <w:r w:rsidR="0074337C" w:rsidRPr="00F6779B">
        <w:rPr>
          <w:sz w:val="26"/>
          <w:szCs w:val="26"/>
        </w:rPr>
        <w:t xml:space="preserve">7,86 </w:t>
      </w:r>
      <w:r w:rsidRPr="00F6779B">
        <w:rPr>
          <w:sz w:val="26"/>
          <w:szCs w:val="26"/>
        </w:rPr>
        <w:t xml:space="preserve">ha, chiếm </w:t>
      </w:r>
      <w:r w:rsidR="0074337C" w:rsidRPr="00F6779B">
        <w:rPr>
          <w:sz w:val="26"/>
          <w:szCs w:val="26"/>
        </w:rPr>
        <w:t>0,7</w:t>
      </w:r>
      <w:r w:rsidR="006E1171" w:rsidRPr="00F6779B">
        <w:rPr>
          <w:sz w:val="26"/>
          <w:szCs w:val="26"/>
        </w:rPr>
        <w:t>9</w:t>
      </w:r>
      <w:r w:rsidRPr="00F6779B">
        <w:rPr>
          <w:sz w:val="26"/>
          <w:szCs w:val="26"/>
        </w:rPr>
        <w:t>% diện tích đất tự nhiên</w:t>
      </w:r>
      <w:r w:rsidR="00D10C83" w:rsidRPr="00F6779B">
        <w:rPr>
          <w:sz w:val="26"/>
          <w:szCs w:val="26"/>
        </w:rPr>
        <w:t>.</w:t>
      </w:r>
    </w:p>
    <w:p w14:paraId="264EA4E0" w14:textId="02F54879"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nghĩa trang, nhà tang lễ, cơ sở hỏa táng; đất cơ sở lưu giữ tro cốt</w:t>
      </w:r>
    </w:p>
    <w:p w14:paraId="3217EEBB" w14:textId="457E1123" w:rsidR="0020567A" w:rsidRPr="00F6779B" w:rsidRDefault="0074337C" w:rsidP="005C3C24">
      <w:pPr>
        <w:pStyle w:val="vanban01"/>
        <w:spacing w:before="80" w:after="80"/>
        <w:rPr>
          <w:spacing w:val="0"/>
          <w:sz w:val="26"/>
          <w:szCs w:val="26"/>
        </w:rPr>
      </w:pPr>
      <w:r w:rsidRPr="00F6779B">
        <w:rPr>
          <w:spacing w:val="0"/>
          <w:sz w:val="26"/>
          <w:szCs w:val="26"/>
        </w:rPr>
        <w:lastRenderedPageBreak/>
        <w:t xml:space="preserve"> </w:t>
      </w:r>
      <w:r w:rsidR="0020567A" w:rsidRPr="00F6779B">
        <w:rPr>
          <w:spacing w:val="0"/>
          <w:sz w:val="26"/>
          <w:szCs w:val="26"/>
        </w:rPr>
        <w:t xml:space="preserve">Diện tích không thay đổi mục đích sử dụng trong kỳ kế hoạch là </w:t>
      </w:r>
      <w:r w:rsidRPr="00F6779B">
        <w:rPr>
          <w:spacing w:val="0"/>
          <w:sz w:val="26"/>
          <w:szCs w:val="26"/>
        </w:rPr>
        <w:t xml:space="preserve">15,62 </w:t>
      </w:r>
      <w:r w:rsidR="0020567A" w:rsidRPr="00F6779B">
        <w:rPr>
          <w:spacing w:val="0"/>
          <w:sz w:val="26"/>
          <w:szCs w:val="26"/>
        </w:rPr>
        <w:t xml:space="preserve">ha, </w:t>
      </w:r>
      <w:r w:rsidRPr="00F6779B">
        <w:rPr>
          <w:spacing w:val="0"/>
          <w:sz w:val="26"/>
          <w:szCs w:val="26"/>
        </w:rPr>
        <w:t xml:space="preserve">thực </w:t>
      </w:r>
      <w:r w:rsidR="0020567A" w:rsidRPr="00F6779B">
        <w:rPr>
          <w:spacing w:val="0"/>
          <w:sz w:val="26"/>
          <w:szCs w:val="26"/>
        </w:rPr>
        <w:t xml:space="preserve">giảm </w:t>
      </w:r>
      <w:r w:rsidRPr="00F6779B">
        <w:rPr>
          <w:spacing w:val="0"/>
          <w:sz w:val="26"/>
          <w:szCs w:val="26"/>
        </w:rPr>
        <w:t>1,10</w:t>
      </w:r>
      <w:r w:rsidR="00D10C83" w:rsidRPr="00F6779B">
        <w:rPr>
          <w:spacing w:val="0"/>
          <w:sz w:val="26"/>
          <w:szCs w:val="26"/>
        </w:rPr>
        <w:t xml:space="preserve"> </w:t>
      </w:r>
      <w:r w:rsidR="0020567A" w:rsidRPr="00F6779B">
        <w:rPr>
          <w:spacing w:val="0"/>
          <w:sz w:val="26"/>
          <w:szCs w:val="26"/>
        </w:rPr>
        <w:t>ha so với năm 2025.</w:t>
      </w:r>
    </w:p>
    <w:p w14:paraId="74E4ED76" w14:textId="156CEAED" w:rsidR="0074337C" w:rsidRPr="00F6779B" w:rsidRDefault="0074337C" w:rsidP="0074337C">
      <w:pPr>
        <w:ind w:firstLine="720"/>
        <w:rPr>
          <w:sz w:val="26"/>
          <w:szCs w:val="26"/>
          <w:lang w:val="it-IT"/>
        </w:rPr>
      </w:pPr>
      <w:r w:rsidRPr="00F6779B">
        <w:rPr>
          <w:sz w:val="26"/>
          <w:szCs w:val="26"/>
          <w:lang w:val="it-IT"/>
        </w:rPr>
        <w:t>+ Giảm 1,55 ha do chuyển sang các loại đất: Đất ở nông thông 0,55 ha; Đất công trình giao thông 1,00 ha.</w:t>
      </w:r>
    </w:p>
    <w:p w14:paraId="0E7D3010" w14:textId="7A9217AD" w:rsidR="0074337C" w:rsidRPr="00F6779B" w:rsidRDefault="0074337C" w:rsidP="0074337C">
      <w:pPr>
        <w:ind w:firstLine="720"/>
        <w:rPr>
          <w:sz w:val="26"/>
          <w:szCs w:val="26"/>
          <w:lang w:val="it-IT"/>
        </w:rPr>
      </w:pPr>
      <w:r w:rsidRPr="00F6779B">
        <w:rPr>
          <w:sz w:val="26"/>
          <w:szCs w:val="26"/>
          <w:lang w:val="it-IT"/>
        </w:rPr>
        <w:t>+ Tăng 0,45 ha do lấy từ đất trồng lúa.</w:t>
      </w:r>
    </w:p>
    <w:p w14:paraId="1A9D8A1D" w14:textId="29A7080E" w:rsidR="0020567A" w:rsidRPr="00F6779B" w:rsidRDefault="0020567A" w:rsidP="005C3C24">
      <w:pPr>
        <w:pStyle w:val="vanban01"/>
        <w:spacing w:before="80" w:after="80"/>
        <w:rPr>
          <w:sz w:val="26"/>
          <w:szCs w:val="26"/>
        </w:rPr>
      </w:pPr>
      <w:r w:rsidRPr="00F6779B">
        <w:rPr>
          <w:sz w:val="26"/>
          <w:szCs w:val="26"/>
        </w:rPr>
        <w:t>Như vậy đến hết năm 20</w:t>
      </w:r>
      <w:r w:rsidR="00B4725F" w:rsidRPr="00F6779B">
        <w:rPr>
          <w:sz w:val="26"/>
          <w:szCs w:val="26"/>
        </w:rPr>
        <w:t>30</w:t>
      </w:r>
      <w:r w:rsidRPr="00F6779B">
        <w:rPr>
          <w:sz w:val="26"/>
          <w:szCs w:val="26"/>
        </w:rPr>
        <w:t xml:space="preserve"> diện tích Đất nghĩa trang, nhà tang lễ, cơ sở hỏa táng; đất cơ sở lưu giữ tro cốt là </w:t>
      </w:r>
      <w:r w:rsidR="00E356AF" w:rsidRPr="00F6779B">
        <w:rPr>
          <w:sz w:val="26"/>
          <w:szCs w:val="26"/>
        </w:rPr>
        <w:t xml:space="preserve">16,07 </w:t>
      </w:r>
      <w:r w:rsidRPr="00F6779B">
        <w:rPr>
          <w:sz w:val="26"/>
          <w:szCs w:val="26"/>
        </w:rPr>
        <w:t xml:space="preserve">ha, chiếm </w:t>
      </w:r>
      <w:r w:rsidR="00E356AF" w:rsidRPr="00F6779B">
        <w:rPr>
          <w:sz w:val="26"/>
          <w:szCs w:val="26"/>
        </w:rPr>
        <w:t>1,61</w:t>
      </w:r>
      <w:r w:rsidRPr="00F6779B">
        <w:rPr>
          <w:sz w:val="26"/>
          <w:szCs w:val="26"/>
        </w:rPr>
        <w:t>% diện tích đất tự nhiên.</w:t>
      </w:r>
    </w:p>
    <w:p w14:paraId="28C84311" w14:textId="77777777"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có mặt nước chuyên dùng</w:t>
      </w:r>
    </w:p>
    <w:p w14:paraId="25C1B66C" w14:textId="00204D9E" w:rsidR="0020567A" w:rsidRPr="00F6779B" w:rsidRDefault="0020567A" w:rsidP="005C3C24">
      <w:pPr>
        <w:pStyle w:val="vanban01"/>
        <w:spacing w:before="80" w:after="80"/>
        <w:rPr>
          <w:spacing w:val="0"/>
          <w:sz w:val="26"/>
          <w:szCs w:val="26"/>
        </w:rPr>
      </w:pPr>
      <w:r w:rsidRPr="00F6779B">
        <w:rPr>
          <w:spacing w:val="0"/>
          <w:sz w:val="26"/>
          <w:szCs w:val="26"/>
        </w:rPr>
        <w:t xml:space="preserve">Hiện trạng sử dụng đất năm 2025 của </w:t>
      </w:r>
      <w:r w:rsidR="002F3D9A" w:rsidRPr="00F6779B">
        <w:rPr>
          <w:spacing w:val="0"/>
          <w:sz w:val="26"/>
          <w:szCs w:val="26"/>
        </w:rPr>
        <w:t>xã</w:t>
      </w:r>
      <w:r w:rsidRPr="00F6779B">
        <w:rPr>
          <w:spacing w:val="0"/>
          <w:sz w:val="26"/>
          <w:szCs w:val="26"/>
        </w:rPr>
        <w:t xml:space="preserve"> là </w:t>
      </w:r>
      <w:r w:rsidR="006E613D" w:rsidRPr="00F6779B">
        <w:rPr>
          <w:spacing w:val="0"/>
          <w:sz w:val="26"/>
          <w:szCs w:val="26"/>
        </w:rPr>
        <w:t xml:space="preserve">81,07 </w:t>
      </w:r>
      <w:r w:rsidRPr="00F6779B">
        <w:rPr>
          <w:spacing w:val="0"/>
          <w:sz w:val="26"/>
          <w:szCs w:val="26"/>
        </w:rPr>
        <w:t xml:space="preserve">ha. Đến năm 2030 diện tích đất có mặt nước chuyên dùng </w:t>
      </w:r>
      <w:r w:rsidR="006E613D" w:rsidRPr="00F6779B">
        <w:rPr>
          <w:spacing w:val="0"/>
          <w:sz w:val="26"/>
          <w:szCs w:val="26"/>
        </w:rPr>
        <w:t>giảm 1,10 ha</w:t>
      </w:r>
      <w:r w:rsidRPr="00F6779B">
        <w:rPr>
          <w:spacing w:val="0"/>
          <w:sz w:val="26"/>
          <w:szCs w:val="26"/>
        </w:rPr>
        <w:t xml:space="preserve"> so với năm 2025. Trong đó:</w:t>
      </w:r>
    </w:p>
    <w:p w14:paraId="13801F82" w14:textId="26BE1EC1"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có mặt nước chuyên dùng dạng ao, hồ, đầm, phá</w:t>
      </w:r>
    </w:p>
    <w:p w14:paraId="354582A3" w14:textId="7BB10ADB"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w:t>
      </w:r>
      <w:r w:rsidR="006E613D" w:rsidRPr="00F6779B">
        <w:rPr>
          <w:spacing w:val="0"/>
          <w:sz w:val="26"/>
          <w:szCs w:val="26"/>
        </w:rPr>
        <w:t xml:space="preserve">25,36 </w:t>
      </w:r>
      <w:r w:rsidRPr="00F6779B">
        <w:rPr>
          <w:spacing w:val="0"/>
          <w:sz w:val="26"/>
          <w:szCs w:val="26"/>
        </w:rPr>
        <w:t xml:space="preserve">ha, </w:t>
      </w:r>
      <w:r w:rsidR="006E613D" w:rsidRPr="00F6779B">
        <w:rPr>
          <w:spacing w:val="0"/>
          <w:sz w:val="26"/>
          <w:szCs w:val="26"/>
        </w:rPr>
        <w:t>giảm 1,10 ha so với năm 2025, do chuyển sang đất xây dựng công trình văn hóa.</w:t>
      </w:r>
    </w:p>
    <w:p w14:paraId="3217E1F1" w14:textId="0BAC4B19"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có mặt nước chuyên dùng dạng ao, hồ, đầm, phá là </w:t>
      </w:r>
      <w:r w:rsidR="006E613D" w:rsidRPr="00F6779B">
        <w:rPr>
          <w:spacing w:val="0"/>
          <w:sz w:val="26"/>
          <w:szCs w:val="26"/>
        </w:rPr>
        <w:t xml:space="preserve">25,36 </w:t>
      </w:r>
      <w:r w:rsidRPr="00F6779B">
        <w:rPr>
          <w:spacing w:val="0"/>
          <w:sz w:val="26"/>
          <w:szCs w:val="26"/>
        </w:rPr>
        <w:t xml:space="preserve">ha, chiếm </w:t>
      </w:r>
      <w:r w:rsidR="006E613D" w:rsidRPr="00F6779B">
        <w:rPr>
          <w:spacing w:val="0"/>
          <w:sz w:val="26"/>
          <w:szCs w:val="26"/>
        </w:rPr>
        <w:t>2,55</w:t>
      </w:r>
      <w:r w:rsidRPr="00F6779B">
        <w:rPr>
          <w:spacing w:val="0"/>
          <w:sz w:val="26"/>
          <w:szCs w:val="26"/>
        </w:rPr>
        <w:t xml:space="preserve">% diện tích đất tự nhiên.  </w:t>
      </w:r>
    </w:p>
    <w:p w14:paraId="5943B00B" w14:textId="53DF9A24" w:rsidR="0020567A" w:rsidRPr="00F6779B" w:rsidRDefault="0020567A" w:rsidP="005C3C24">
      <w:pPr>
        <w:widowControl w:val="0"/>
        <w:spacing w:before="80" w:after="80" w:line="312" w:lineRule="auto"/>
        <w:ind w:firstLine="720"/>
        <w:jc w:val="both"/>
        <w:rPr>
          <w:bCs/>
          <w:i/>
          <w:iCs/>
          <w:sz w:val="26"/>
          <w:szCs w:val="26"/>
        </w:rPr>
      </w:pPr>
      <w:r w:rsidRPr="00F6779B">
        <w:rPr>
          <w:bCs/>
          <w:i/>
          <w:iCs/>
          <w:sz w:val="26"/>
          <w:szCs w:val="26"/>
        </w:rPr>
        <w:t>- Đất có mặt nước dạng sông, ngòi, kênh, rạch, suối</w:t>
      </w:r>
    </w:p>
    <w:p w14:paraId="14C57981" w14:textId="425B8493" w:rsidR="0020567A" w:rsidRPr="00F6779B" w:rsidRDefault="0020567A" w:rsidP="005C3C2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6E613D" w:rsidRPr="00F6779B">
        <w:rPr>
          <w:spacing w:val="0"/>
          <w:sz w:val="26"/>
          <w:szCs w:val="26"/>
        </w:rPr>
        <w:t xml:space="preserve">54,61 </w:t>
      </w:r>
      <w:r w:rsidRPr="00F6779B">
        <w:rPr>
          <w:spacing w:val="0"/>
          <w:sz w:val="26"/>
          <w:szCs w:val="26"/>
        </w:rPr>
        <w:t xml:space="preserve">ha, </w:t>
      </w:r>
      <w:r w:rsidR="00066D4B" w:rsidRPr="00F6779B">
        <w:rPr>
          <w:spacing w:val="0"/>
          <w:sz w:val="26"/>
          <w:szCs w:val="26"/>
        </w:rPr>
        <w:t>không biến động</w:t>
      </w:r>
      <w:r w:rsidRPr="00F6779B">
        <w:rPr>
          <w:spacing w:val="0"/>
          <w:sz w:val="26"/>
          <w:szCs w:val="26"/>
        </w:rPr>
        <w:t xml:space="preserve"> so với năm 2025.</w:t>
      </w:r>
    </w:p>
    <w:p w14:paraId="188FB5CC" w14:textId="5851698E" w:rsidR="0020567A" w:rsidRPr="00F6779B" w:rsidRDefault="0020567A" w:rsidP="005C3C24">
      <w:pPr>
        <w:pStyle w:val="vanban01"/>
        <w:spacing w:before="80" w:after="80"/>
        <w:rPr>
          <w:spacing w:val="0"/>
          <w:sz w:val="26"/>
          <w:szCs w:val="26"/>
        </w:rPr>
      </w:pPr>
      <w:r w:rsidRPr="00F6779B">
        <w:rPr>
          <w:spacing w:val="0"/>
          <w:sz w:val="26"/>
          <w:szCs w:val="26"/>
        </w:rPr>
        <w:t xml:space="preserve">Như vậy đến hết năm 2030 diện tích Đất có mặt nước dạng sông, ngòi, kênh, rạch, suối là </w:t>
      </w:r>
      <w:r w:rsidR="006E613D" w:rsidRPr="00F6779B">
        <w:rPr>
          <w:spacing w:val="0"/>
          <w:sz w:val="26"/>
          <w:szCs w:val="26"/>
        </w:rPr>
        <w:t xml:space="preserve">54,61 </w:t>
      </w:r>
      <w:r w:rsidRPr="00F6779B">
        <w:rPr>
          <w:spacing w:val="0"/>
          <w:sz w:val="26"/>
          <w:szCs w:val="26"/>
        </w:rPr>
        <w:t xml:space="preserve">ha, chiếm </w:t>
      </w:r>
      <w:r w:rsidR="006E613D" w:rsidRPr="00F6779B">
        <w:rPr>
          <w:spacing w:val="0"/>
          <w:sz w:val="26"/>
          <w:szCs w:val="26"/>
        </w:rPr>
        <w:t>5,48</w:t>
      </w:r>
      <w:r w:rsidRPr="00F6779B">
        <w:rPr>
          <w:spacing w:val="0"/>
          <w:sz w:val="26"/>
          <w:szCs w:val="26"/>
        </w:rPr>
        <w:t xml:space="preserve">% diện tích đất tự nhiên.  </w:t>
      </w:r>
    </w:p>
    <w:p w14:paraId="0A059C85" w14:textId="004D3FFC" w:rsidR="00B4725F" w:rsidRPr="00F6779B" w:rsidRDefault="00B4725F" w:rsidP="00B4725F">
      <w:pPr>
        <w:widowControl w:val="0"/>
        <w:spacing w:before="80" w:after="80" w:line="312" w:lineRule="auto"/>
        <w:ind w:firstLine="720"/>
        <w:jc w:val="both"/>
        <w:rPr>
          <w:bCs/>
          <w:i/>
          <w:iCs/>
          <w:sz w:val="26"/>
          <w:szCs w:val="26"/>
        </w:rPr>
      </w:pPr>
      <w:r w:rsidRPr="00F6779B">
        <w:rPr>
          <w:bCs/>
          <w:i/>
          <w:iCs/>
          <w:sz w:val="26"/>
          <w:szCs w:val="26"/>
        </w:rPr>
        <w:t>* Đất phi nông nghiệp khác</w:t>
      </w:r>
    </w:p>
    <w:p w14:paraId="6211ECF3" w14:textId="06C85F35" w:rsidR="00B4725F" w:rsidRPr="00F6779B" w:rsidRDefault="00B4725F" w:rsidP="00B4725F">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1E49CC" w:rsidRPr="00F6779B">
        <w:rPr>
          <w:spacing w:val="0"/>
          <w:sz w:val="26"/>
          <w:szCs w:val="26"/>
        </w:rPr>
        <w:t xml:space="preserve">5,21 </w:t>
      </w:r>
      <w:r w:rsidRPr="00F6779B">
        <w:rPr>
          <w:spacing w:val="0"/>
          <w:sz w:val="26"/>
          <w:szCs w:val="26"/>
        </w:rPr>
        <w:t xml:space="preserve">ha, giảm </w:t>
      </w:r>
      <w:r w:rsidR="001E49CC" w:rsidRPr="00F6779B">
        <w:rPr>
          <w:spacing w:val="0"/>
          <w:sz w:val="26"/>
          <w:szCs w:val="26"/>
        </w:rPr>
        <w:t xml:space="preserve">0,80 </w:t>
      </w:r>
      <w:r w:rsidRPr="00F6779B">
        <w:rPr>
          <w:spacing w:val="0"/>
          <w:sz w:val="26"/>
          <w:szCs w:val="26"/>
        </w:rPr>
        <w:t>ha so với năm 2025.</w:t>
      </w:r>
    </w:p>
    <w:p w14:paraId="64BC1CD0" w14:textId="1EF7FC82" w:rsidR="00B4725F" w:rsidRPr="00F6779B" w:rsidRDefault="00B4725F" w:rsidP="00B4725F">
      <w:pPr>
        <w:pStyle w:val="vanban01"/>
        <w:spacing w:before="80" w:after="80"/>
        <w:rPr>
          <w:spacing w:val="0"/>
          <w:sz w:val="26"/>
          <w:szCs w:val="26"/>
        </w:rPr>
      </w:pPr>
      <w:r w:rsidRPr="00F6779B">
        <w:rPr>
          <w:spacing w:val="0"/>
          <w:sz w:val="26"/>
          <w:szCs w:val="26"/>
        </w:rPr>
        <w:t xml:space="preserve">+ Đất </w:t>
      </w:r>
      <w:r w:rsidR="007040A0" w:rsidRPr="00F6779B">
        <w:rPr>
          <w:spacing w:val="0"/>
          <w:sz w:val="26"/>
          <w:szCs w:val="26"/>
        </w:rPr>
        <w:t xml:space="preserve">phi nông nghiệp khác </w:t>
      </w:r>
      <w:r w:rsidRPr="00F6779B">
        <w:rPr>
          <w:spacing w:val="0"/>
          <w:sz w:val="26"/>
          <w:szCs w:val="26"/>
        </w:rPr>
        <w:t xml:space="preserve">giảm </w:t>
      </w:r>
      <w:r w:rsidR="001E49CC" w:rsidRPr="00F6779B">
        <w:rPr>
          <w:spacing w:val="0"/>
          <w:sz w:val="26"/>
          <w:szCs w:val="26"/>
        </w:rPr>
        <w:t xml:space="preserve">0,80 </w:t>
      </w:r>
      <w:r w:rsidRPr="00F6779B">
        <w:rPr>
          <w:spacing w:val="0"/>
          <w:sz w:val="26"/>
          <w:szCs w:val="26"/>
        </w:rPr>
        <w:t xml:space="preserve">ha do chuyển sang: Đất công trình giao thông </w:t>
      </w:r>
      <w:r w:rsidR="001E49CC" w:rsidRPr="00F6779B">
        <w:rPr>
          <w:spacing w:val="0"/>
          <w:sz w:val="26"/>
          <w:szCs w:val="26"/>
        </w:rPr>
        <w:t xml:space="preserve">0,80 </w:t>
      </w:r>
      <w:r w:rsidRPr="00F6779B">
        <w:rPr>
          <w:spacing w:val="0"/>
          <w:sz w:val="26"/>
          <w:szCs w:val="26"/>
        </w:rPr>
        <w:t>ha</w:t>
      </w:r>
      <w:r w:rsidR="007040A0" w:rsidRPr="00F6779B">
        <w:rPr>
          <w:spacing w:val="0"/>
          <w:sz w:val="26"/>
          <w:szCs w:val="26"/>
        </w:rPr>
        <w:t>.</w:t>
      </w:r>
    </w:p>
    <w:p w14:paraId="4D918115" w14:textId="66D34290" w:rsidR="00B4725F" w:rsidRPr="00F6779B" w:rsidRDefault="001758D5" w:rsidP="00B4725F">
      <w:pPr>
        <w:widowControl w:val="0"/>
        <w:spacing w:before="80" w:after="80" w:line="312" w:lineRule="auto"/>
        <w:ind w:firstLine="720"/>
        <w:jc w:val="both"/>
        <w:rPr>
          <w:sz w:val="26"/>
          <w:szCs w:val="26"/>
          <w:lang w:val="it-IT"/>
        </w:rPr>
      </w:pPr>
      <w:r w:rsidRPr="00F6779B">
        <w:rPr>
          <w:sz w:val="26"/>
          <w:szCs w:val="26"/>
        </w:rPr>
        <w:t>Như vậy đến</w:t>
      </w:r>
      <w:r w:rsidR="00B4725F" w:rsidRPr="00F6779B">
        <w:rPr>
          <w:sz w:val="26"/>
          <w:szCs w:val="26"/>
        </w:rPr>
        <w:t xml:space="preserve"> năm 2030 diện tích Đất phi nông nghiệp khác là </w:t>
      </w:r>
      <w:r w:rsidR="001E49CC" w:rsidRPr="00F6779B">
        <w:rPr>
          <w:sz w:val="26"/>
          <w:szCs w:val="26"/>
        </w:rPr>
        <w:t xml:space="preserve">5,21 </w:t>
      </w:r>
      <w:r w:rsidR="00B4725F" w:rsidRPr="00F6779B">
        <w:rPr>
          <w:sz w:val="26"/>
          <w:szCs w:val="26"/>
        </w:rPr>
        <w:t xml:space="preserve">ha, chiếm </w:t>
      </w:r>
      <w:r w:rsidR="001E49CC" w:rsidRPr="00F6779B">
        <w:rPr>
          <w:sz w:val="26"/>
          <w:szCs w:val="26"/>
        </w:rPr>
        <w:t>0,52</w:t>
      </w:r>
      <w:r w:rsidR="00B4725F" w:rsidRPr="00F6779B">
        <w:rPr>
          <w:sz w:val="26"/>
          <w:szCs w:val="26"/>
        </w:rPr>
        <w:t>% diện tích đất tự nhiên.</w:t>
      </w:r>
    </w:p>
    <w:p w14:paraId="0CCD35C8" w14:textId="77777777" w:rsidR="0020567A" w:rsidRPr="00F6779B" w:rsidRDefault="0020567A" w:rsidP="005C3C24">
      <w:pPr>
        <w:widowControl w:val="0"/>
        <w:spacing w:before="80" w:after="80" w:line="312" w:lineRule="auto"/>
        <w:ind w:firstLine="720"/>
        <w:jc w:val="both"/>
        <w:rPr>
          <w:bCs/>
          <w:sz w:val="26"/>
          <w:szCs w:val="26"/>
        </w:rPr>
      </w:pPr>
      <w:r w:rsidRPr="00F6779B">
        <w:rPr>
          <w:bCs/>
          <w:sz w:val="26"/>
          <w:szCs w:val="26"/>
        </w:rPr>
        <w:t>c. Đất chưa sử dụng</w:t>
      </w:r>
    </w:p>
    <w:p w14:paraId="3794FBBE" w14:textId="31E4EFC2" w:rsidR="0020567A" w:rsidRPr="00F6779B" w:rsidRDefault="0020567A" w:rsidP="005C3C24">
      <w:pPr>
        <w:pStyle w:val="vanban01"/>
        <w:spacing w:before="80" w:after="80"/>
        <w:rPr>
          <w:spacing w:val="0"/>
          <w:sz w:val="26"/>
          <w:szCs w:val="26"/>
        </w:rPr>
      </w:pPr>
      <w:r w:rsidRPr="00F6779B">
        <w:rPr>
          <w:spacing w:val="0"/>
          <w:sz w:val="26"/>
          <w:szCs w:val="26"/>
        </w:rPr>
        <w:t xml:space="preserve">Hiện trạng sử dụng đất năm 2025 của </w:t>
      </w:r>
      <w:r w:rsidR="002F3D9A" w:rsidRPr="00F6779B">
        <w:rPr>
          <w:spacing w:val="0"/>
          <w:sz w:val="26"/>
          <w:szCs w:val="26"/>
        </w:rPr>
        <w:t>xã</w:t>
      </w:r>
      <w:r w:rsidRPr="00F6779B">
        <w:rPr>
          <w:spacing w:val="0"/>
          <w:sz w:val="26"/>
          <w:szCs w:val="26"/>
        </w:rPr>
        <w:t xml:space="preserve"> là </w:t>
      </w:r>
      <w:r w:rsidR="008A1BFA" w:rsidRPr="00F6779B">
        <w:rPr>
          <w:spacing w:val="0"/>
          <w:sz w:val="26"/>
          <w:szCs w:val="26"/>
        </w:rPr>
        <w:t xml:space="preserve">0,54 </w:t>
      </w:r>
      <w:r w:rsidRPr="00F6779B">
        <w:rPr>
          <w:spacing w:val="0"/>
          <w:sz w:val="26"/>
          <w:szCs w:val="26"/>
        </w:rPr>
        <w:t xml:space="preserve">ha. Đến năm 2030 diện tích đất </w:t>
      </w:r>
      <w:r w:rsidR="00CE03F0" w:rsidRPr="00F6779B">
        <w:rPr>
          <w:spacing w:val="0"/>
          <w:sz w:val="26"/>
          <w:szCs w:val="26"/>
        </w:rPr>
        <w:t xml:space="preserve">chưa sử dụng là </w:t>
      </w:r>
      <w:r w:rsidR="00B0777E" w:rsidRPr="00F6779B">
        <w:rPr>
          <w:spacing w:val="0"/>
          <w:sz w:val="26"/>
          <w:szCs w:val="26"/>
        </w:rPr>
        <w:t>0</w:t>
      </w:r>
      <w:r w:rsidR="000747CA" w:rsidRPr="00F6779B">
        <w:rPr>
          <w:spacing w:val="0"/>
          <w:sz w:val="26"/>
          <w:szCs w:val="26"/>
        </w:rPr>
        <w:t xml:space="preserve"> </w:t>
      </w:r>
      <w:r w:rsidR="00E525E3" w:rsidRPr="00F6779B">
        <w:rPr>
          <w:spacing w:val="0"/>
          <w:sz w:val="26"/>
          <w:szCs w:val="26"/>
        </w:rPr>
        <w:t xml:space="preserve">ha chiếm </w:t>
      </w:r>
      <w:r w:rsidR="00B0777E" w:rsidRPr="00F6779B">
        <w:rPr>
          <w:spacing w:val="0"/>
          <w:sz w:val="26"/>
          <w:szCs w:val="26"/>
        </w:rPr>
        <w:t>0,0</w:t>
      </w:r>
      <w:r w:rsidR="000747CA" w:rsidRPr="00F6779B">
        <w:rPr>
          <w:spacing w:val="0"/>
          <w:sz w:val="26"/>
          <w:szCs w:val="26"/>
        </w:rPr>
        <w:t>0</w:t>
      </w:r>
      <w:r w:rsidR="00E525E3" w:rsidRPr="00F6779B">
        <w:rPr>
          <w:spacing w:val="0"/>
          <w:sz w:val="26"/>
          <w:szCs w:val="26"/>
        </w:rPr>
        <w:t>% diên tích đất tự nhiên.</w:t>
      </w:r>
      <w:r w:rsidR="009E33D4" w:rsidRPr="00F6779B">
        <w:rPr>
          <w:spacing w:val="0"/>
          <w:sz w:val="26"/>
          <w:szCs w:val="26"/>
        </w:rPr>
        <w:t xml:space="preserve"> Trong đó:</w:t>
      </w:r>
    </w:p>
    <w:p w14:paraId="6A324385" w14:textId="092956A0" w:rsidR="009E33D4" w:rsidRPr="00F6779B" w:rsidRDefault="009E33D4" w:rsidP="009E33D4">
      <w:pPr>
        <w:widowControl w:val="0"/>
        <w:spacing w:before="80" w:after="80" w:line="312" w:lineRule="auto"/>
        <w:ind w:firstLine="720"/>
        <w:jc w:val="both"/>
        <w:rPr>
          <w:bCs/>
          <w:i/>
          <w:iCs/>
          <w:sz w:val="26"/>
          <w:szCs w:val="26"/>
        </w:rPr>
      </w:pPr>
      <w:r w:rsidRPr="00F6779B">
        <w:rPr>
          <w:bCs/>
          <w:i/>
          <w:iCs/>
          <w:sz w:val="26"/>
          <w:szCs w:val="26"/>
        </w:rPr>
        <w:t>- Đất bằng chưa sử dụng</w:t>
      </w:r>
    </w:p>
    <w:p w14:paraId="6BF1710C" w14:textId="550995A5" w:rsidR="009E33D4" w:rsidRPr="00F6779B" w:rsidRDefault="009E33D4" w:rsidP="009E33D4">
      <w:pPr>
        <w:pStyle w:val="vanban01"/>
        <w:spacing w:before="80" w:after="80"/>
        <w:rPr>
          <w:spacing w:val="0"/>
          <w:sz w:val="26"/>
          <w:szCs w:val="26"/>
        </w:rPr>
      </w:pPr>
      <w:r w:rsidRPr="00F6779B">
        <w:rPr>
          <w:spacing w:val="0"/>
          <w:sz w:val="26"/>
          <w:szCs w:val="26"/>
        </w:rPr>
        <w:t xml:space="preserve">+ Diện tích không thay đổi mục đích sử dụng trong kỳ kế hoạch là </w:t>
      </w:r>
      <w:r w:rsidR="00B0777E" w:rsidRPr="00F6779B">
        <w:rPr>
          <w:spacing w:val="0"/>
          <w:sz w:val="26"/>
          <w:szCs w:val="26"/>
        </w:rPr>
        <w:t>0</w:t>
      </w:r>
      <w:r w:rsidRPr="00F6779B">
        <w:rPr>
          <w:spacing w:val="0"/>
          <w:sz w:val="26"/>
          <w:szCs w:val="26"/>
        </w:rPr>
        <w:t xml:space="preserve"> ha, giảm </w:t>
      </w:r>
      <w:r w:rsidR="008A1BFA" w:rsidRPr="00F6779B">
        <w:rPr>
          <w:spacing w:val="0"/>
          <w:sz w:val="26"/>
          <w:szCs w:val="26"/>
        </w:rPr>
        <w:t xml:space="preserve">0,54 </w:t>
      </w:r>
      <w:r w:rsidRPr="00F6779B">
        <w:rPr>
          <w:spacing w:val="0"/>
          <w:sz w:val="26"/>
          <w:szCs w:val="26"/>
        </w:rPr>
        <w:t>ha so với năm 2025.</w:t>
      </w:r>
    </w:p>
    <w:p w14:paraId="288ADBD0" w14:textId="26CC17E9" w:rsidR="009E33D4" w:rsidRPr="00F6779B" w:rsidRDefault="009E33D4" w:rsidP="009E33D4">
      <w:pPr>
        <w:pStyle w:val="vanban01"/>
        <w:spacing w:before="80" w:after="80"/>
        <w:rPr>
          <w:spacing w:val="0"/>
          <w:sz w:val="26"/>
          <w:szCs w:val="26"/>
        </w:rPr>
      </w:pPr>
      <w:r w:rsidRPr="00F6779B">
        <w:rPr>
          <w:spacing w:val="0"/>
          <w:sz w:val="26"/>
          <w:szCs w:val="26"/>
        </w:rPr>
        <w:t xml:space="preserve">+ Đất bằng chưa sử dụng giảm </w:t>
      </w:r>
      <w:r w:rsidR="008A1BFA" w:rsidRPr="00F6779B">
        <w:rPr>
          <w:spacing w:val="0"/>
          <w:sz w:val="26"/>
          <w:szCs w:val="26"/>
        </w:rPr>
        <w:t xml:space="preserve">0,54 </w:t>
      </w:r>
      <w:r w:rsidRPr="00F6779B">
        <w:rPr>
          <w:spacing w:val="0"/>
          <w:sz w:val="26"/>
          <w:szCs w:val="26"/>
        </w:rPr>
        <w:t xml:space="preserve">ha do chuyển sang: </w:t>
      </w:r>
      <w:r w:rsidR="008A1BFA" w:rsidRPr="00F6779B">
        <w:rPr>
          <w:spacing w:val="0"/>
          <w:sz w:val="26"/>
          <w:szCs w:val="26"/>
        </w:rPr>
        <w:t xml:space="preserve">Đất xây dựng cơ sở </w:t>
      </w:r>
      <w:r w:rsidR="008A1BFA" w:rsidRPr="00F6779B">
        <w:rPr>
          <w:spacing w:val="0"/>
          <w:sz w:val="26"/>
          <w:szCs w:val="26"/>
        </w:rPr>
        <w:lastRenderedPageBreak/>
        <w:t xml:space="preserve">giáo dục và đào tạo 0,36 </w:t>
      </w:r>
      <w:r w:rsidR="00B0777E" w:rsidRPr="00F6779B">
        <w:rPr>
          <w:spacing w:val="0"/>
          <w:sz w:val="26"/>
          <w:szCs w:val="26"/>
        </w:rPr>
        <w:t xml:space="preserve">ha; Đất công trình giao thông </w:t>
      </w:r>
      <w:r w:rsidR="008A1BFA" w:rsidRPr="00F6779B">
        <w:rPr>
          <w:spacing w:val="0"/>
          <w:sz w:val="26"/>
          <w:szCs w:val="26"/>
        </w:rPr>
        <w:t xml:space="preserve">0,18 </w:t>
      </w:r>
      <w:r w:rsidR="00B0777E" w:rsidRPr="00F6779B">
        <w:rPr>
          <w:spacing w:val="0"/>
          <w:sz w:val="26"/>
          <w:szCs w:val="26"/>
        </w:rPr>
        <w:t>ha.</w:t>
      </w:r>
    </w:p>
    <w:p w14:paraId="4F81A15C" w14:textId="53040E42" w:rsidR="00241340" w:rsidRPr="00F6779B" w:rsidRDefault="009E33D4" w:rsidP="00B0777E">
      <w:pPr>
        <w:widowControl w:val="0"/>
        <w:spacing w:before="80" w:after="80" w:line="312" w:lineRule="auto"/>
        <w:ind w:firstLine="720"/>
        <w:jc w:val="both"/>
        <w:rPr>
          <w:sz w:val="26"/>
          <w:szCs w:val="26"/>
        </w:rPr>
      </w:pPr>
      <w:r w:rsidRPr="00F6779B">
        <w:rPr>
          <w:sz w:val="26"/>
          <w:szCs w:val="26"/>
        </w:rPr>
        <w:t>Như vậy đến năm 20</w:t>
      </w:r>
      <w:r w:rsidR="001758D5" w:rsidRPr="00F6779B">
        <w:rPr>
          <w:sz w:val="26"/>
          <w:szCs w:val="26"/>
        </w:rPr>
        <w:t>30</w:t>
      </w:r>
      <w:r w:rsidRPr="00F6779B">
        <w:rPr>
          <w:sz w:val="26"/>
          <w:szCs w:val="26"/>
        </w:rPr>
        <w:t xml:space="preserve"> diện tích Đất bằng chưa sử dụng là </w:t>
      </w:r>
      <w:r w:rsidR="00B0777E" w:rsidRPr="00F6779B">
        <w:rPr>
          <w:sz w:val="26"/>
          <w:szCs w:val="26"/>
        </w:rPr>
        <w:t>0</w:t>
      </w:r>
      <w:r w:rsidRPr="00F6779B">
        <w:rPr>
          <w:sz w:val="26"/>
          <w:szCs w:val="26"/>
        </w:rPr>
        <w:t xml:space="preserve"> ha</w:t>
      </w:r>
      <w:r w:rsidR="00B0777E" w:rsidRPr="00F6779B">
        <w:rPr>
          <w:sz w:val="26"/>
          <w:szCs w:val="26"/>
        </w:rPr>
        <w:t>.</w:t>
      </w:r>
    </w:p>
    <w:p w14:paraId="32B960BC" w14:textId="2C3F9789" w:rsidR="007A7DC9" w:rsidRPr="00F6779B" w:rsidRDefault="007A7DC9" w:rsidP="00313101">
      <w:pPr>
        <w:pStyle w:val="2"/>
      </w:pPr>
      <w:bookmarkStart w:id="102" w:name="_Toc217911103"/>
      <w:r w:rsidRPr="00F6779B">
        <w:t>2.2.</w:t>
      </w:r>
      <w:r w:rsidR="004023FE" w:rsidRPr="00F6779B">
        <w:t xml:space="preserve"> Tổng hợp các danh mục các công trình dự án trọng điểm, ưu tiên đầu tư có sử dụng đất để làm cơ sở, căn cứ </w:t>
      </w:r>
      <w:r w:rsidR="00291E52" w:rsidRPr="00F6779B">
        <w:t>đề xuất nhu cầu sử dụng đất</w:t>
      </w:r>
      <w:bookmarkEnd w:id="102"/>
      <w:r w:rsidR="00291E52" w:rsidRPr="00F6779B">
        <w:t xml:space="preserve"> </w:t>
      </w:r>
    </w:p>
    <w:p w14:paraId="2BF45D35" w14:textId="36E05582" w:rsidR="00963435" w:rsidRPr="00F6779B" w:rsidRDefault="00963435" w:rsidP="005C3C24">
      <w:pPr>
        <w:pStyle w:val="vanban01"/>
        <w:spacing w:before="80" w:after="80"/>
        <w:rPr>
          <w:spacing w:val="0"/>
          <w:sz w:val="26"/>
          <w:szCs w:val="26"/>
        </w:rPr>
      </w:pPr>
      <w:r w:rsidRPr="00F6779B">
        <w:rPr>
          <w:spacing w:val="0"/>
          <w:sz w:val="26"/>
          <w:szCs w:val="26"/>
        </w:rPr>
        <w:t xml:space="preserve">Tổng số dự án: </w:t>
      </w:r>
      <w:r w:rsidR="00DB34A6" w:rsidRPr="00F6779B">
        <w:rPr>
          <w:spacing w:val="0"/>
          <w:sz w:val="26"/>
          <w:szCs w:val="26"/>
        </w:rPr>
        <w:t>71</w:t>
      </w:r>
      <w:r w:rsidRPr="00F6779B">
        <w:rPr>
          <w:spacing w:val="0"/>
          <w:sz w:val="26"/>
          <w:szCs w:val="26"/>
        </w:rPr>
        <w:t xml:space="preserve"> dự án/</w:t>
      </w:r>
      <w:r w:rsidR="00DB34A6" w:rsidRPr="00F6779B">
        <w:rPr>
          <w:spacing w:val="0"/>
          <w:sz w:val="26"/>
          <w:szCs w:val="26"/>
        </w:rPr>
        <w:t>438,72</w:t>
      </w:r>
      <w:r w:rsidR="000148AE" w:rsidRPr="00F6779B">
        <w:rPr>
          <w:spacing w:val="0"/>
          <w:sz w:val="26"/>
          <w:szCs w:val="26"/>
        </w:rPr>
        <w:t xml:space="preserve"> </w:t>
      </w:r>
      <w:r w:rsidRPr="00F6779B">
        <w:rPr>
          <w:spacing w:val="0"/>
          <w:sz w:val="26"/>
          <w:szCs w:val="26"/>
        </w:rPr>
        <w:t>ha.</w:t>
      </w:r>
    </w:p>
    <w:p w14:paraId="58A8961D" w14:textId="34F47CBE" w:rsidR="00963435" w:rsidRPr="00F6779B" w:rsidRDefault="00963435" w:rsidP="005C3C24">
      <w:pPr>
        <w:pStyle w:val="vanban01"/>
        <w:spacing w:before="80" w:after="80"/>
        <w:rPr>
          <w:spacing w:val="0"/>
          <w:sz w:val="26"/>
          <w:szCs w:val="26"/>
        </w:rPr>
      </w:pPr>
      <w:r w:rsidRPr="00F6779B">
        <w:rPr>
          <w:spacing w:val="0"/>
          <w:sz w:val="26"/>
          <w:szCs w:val="26"/>
        </w:rPr>
        <w:t>- Các công trình, dự án theo quy định tại khoản 4 Điều 67 Luật Đất đai được tiếp tục t</w:t>
      </w:r>
      <w:r w:rsidR="002D21A5" w:rsidRPr="00F6779B">
        <w:rPr>
          <w:spacing w:val="0"/>
          <w:sz w:val="26"/>
          <w:szCs w:val="26"/>
        </w:rPr>
        <w:t>hực hiện trong kỳ kế hoạch: có 3</w:t>
      </w:r>
      <w:r w:rsidRPr="00F6779B">
        <w:rPr>
          <w:spacing w:val="0"/>
          <w:sz w:val="26"/>
          <w:szCs w:val="26"/>
        </w:rPr>
        <w:t xml:space="preserve"> công trình, dự án.</w:t>
      </w:r>
    </w:p>
    <w:p w14:paraId="5693CAE6" w14:textId="1619AC38" w:rsidR="00963435" w:rsidRPr="00F6779B" w:rsidRDefault="00963435" w:rsidP="005C3C24">
      <w:pPr>
        <w:pStyle w:val="vanban01"/>
        <w:spacing w:before="80" w:after="80"/>
        <w:rPr>
          <w:spacing w:val="0"/>
          <w:sz w:val="26"/>
          <w:szCs w:val="26"/>
        </w:rPr>
      </w:pPr>
      <w:r w:rsidRPr="00F6779B">
        <w:rPr>
          <w:spacing w:val="0"/>
          <w:sz w:val="26"/>
          <w:szCs w:val="26"/>
        </w:rPr>
        <w:t xml:space="preserve">- Các dự án phải báo cáo HĐND Thành phố thông qua có </w:t>
      </w:r>
      <w:r w:rsidR="002D21A5" w:rsidRPr="00F6779B">
        <w:rPr>
          <w:spacing w:val="0"/>
          <w:sz w:val="26"/>
          <w:szCs w:val="26"/>
        </w:rPr>
        <w:t>38</w:t>
      </w:r>
      <w:r w:rsidRPr="00F6779B">
        <w:rPr>
          <w:spacing w:val="0"/>
          <w:sz w:val="26"/>
          <w:szCs w:val="26"/>
        </w:rPr>
        <w:t xml:space="preserve"> dự án với tổng diện tích </w:t>
      </w:r>
      <w:r w:rsidR="000148AE" w:rsidRPr="00F6779B">
        <w:rPr>
          <w:spacing w:val="0"/>
          <w:sz w:val="26"/>
          <w:szCs w:val="26"/>
        </w:rPr>
        <w:t xml:space="preserve"> </w:t>
      </w:r>
      <w:r w:rsidR="002D21A5" w:rsidRPr="00F6779B">
        <w:rPr>
          <w:spacing w:val="0"/>
          <w:sz w:val="26"/>
          <w:szCs w:val="26"/>
        </w:rPr>
        <w:t xml:space="preserve">173,013 </w:t>
      </w:r>
      <w:r w:rsidRPr="00F6779B">
        <w:rPr>
          <w:spacing w:val="0"/>
          <w:sz w:val="26"/>
          <w:szCs w:val="26"/>
        </w:rPr>
        <w:t>ha, cụ thể gồm:</w:t>
      </w:r>
    </w:p>
    <w:p w14:paraId="7EDBB6C3" w14:textId="6E654F5E" w:rsidR="00963435" w:rsidRPr="00F6779B" w:rsidRDefault="00963435" w:rsidP="005C3C24">
      <w:pPr>
        <w:pStyle w:val="vanban01"/>
        <w:spacing w:before="80" w:after="80"/>
        <w:rPr>
          <w:spacing w:val="0"/>
          <w:sz w:val="26"/>
          <w:szCs w:val="26"/>
        </w:rPr>
      </w:pPr>
      <w:r w:rsidRPr="00F6779B">
        <w:rPr>
          <w:spacing w:val="0"/>
          <w:sz w:val="26"/>
          <w:szCs w:val="26"/>
        </w:rPr>
        <w:t xml:space="preserve">+ Các công trình, dự án chuyển tiếp (có trong kế hoạch sử dụng đất năm 2025 cấp huyện): có </w:t>
      </w:r>
      <w:r w:rsidR="002D21A5" w:rsidRPr="00F6779B">
        <w:rPr>
          <w:spacing w:val="0"/>
          <w:sz w:val="26"/>
          <w:szCs w:val="26"/>
        </w:rPr>
        <w:t>9</w:t>
      </w:r>
      <w:r w:rsidRPr="00F6779B">
        <w:rPr>
          <w:spacing w:val="0"/>
          <w:sz w:val="26"/>
          <w:szCs w:val="26"/>
        </w:rPr>
        <w:t xml:space="preserve"> dự án với tổng diện tích </w:t>
      </w:r>
      <w:r w:rsidR="000148AE" w:rsidRPr="00F6779B">
        <w:rPr>
          <w:spacing w:val="0"/>
          <w:sz w:val="26"/>
          <w:szCs w:val="26"/>
        </w:rPr>
        <w:t xml:space="preserve"> </w:t>
      </w:r>
      <w:r w:rsidR="002D21A5" w:rsidRPr="00F6779B">
        <w:rPr>
          <w:spacing w:val="0"/>
          <w:sz w:val="26"/>
          <w:szCs w:val="26"/>
        </w:rPr>
        <w:t xml:space="preserve">27,633 </w:t>
      </w:r>
      <w:r w:rsidRPr="00F6779B">
        <w:rPr>
          <w:spacing w:val="0"/>
          <w:sz w:val="26"/>
          <w:szCs w:val="26"/>
        </w:rPr>
        <w:t>ha;</w:t>
      </w:r>
    </w:p>
    <w:p w14:paraId="1BBD31E3" w14:textId="5FF4A28F" w:rsidR="003E6013" w:rsidRPr="00F6779B" w:rsidRDefault="00963435" w:rsidP="005C3C24">
      <w:pPr>
        <w:pStyle w:val="vanban01"/>
        <w:spacing w:before="80" w:after="80"/>
        <w:rPr>
          <w:spacing w:val="0"/>
          <w:sz w:val="26"/>
          <w:szCs w:val="26"/>
        </w:rPr>
      </w:pPr>
      <w:r w:rsidRPr="00F6779B">
        <w:rPr>
          <w:spacing w:val="0"/>
          <w:sz w:val="26"/>
          <w:szCs w:val="26"/>
        </w:rPr>
        <w:t xml:space="preserve">+ Các công trình, dự án đăng ký mới: có </w:t>
      </w:r>
      <w:r w:rsidR="002D21A5" w:rsidRPr="00F6779B">
        <w:rPr>
          <w:spacing w:val="0"/>
          <w:sz w:val="26"/>
          <w:szCs w:val="26"/>
        </w:rPr>
        <w:t>29</w:t>
      </w:r>
      <w:r w:rsidRPr="00F6779B">
        <w:rPr>
          <w:spacing w:val="0"/>
          <w:sz w:val="26"/>
          <w:szCs w:val="26"/>
        </w:rPr>
        <w:t xml:space="preserve"> dự án với tổng diện tích </w:t>
      </w:r>
      <w:r w:rsidR="000148AE" w:rsidRPr="00F6779B">
        <w:rPr>
          <w:spacing w:val="0"/>
          <w:sz w:val="26"/>
          <w:szCs w:val="26"/>
        </w:rPr>
        <w:t xml:space="preserve"> </w:t>
      </w:r>
      <w:r w:rsidR="002D21A5" w:rsidRPr="00F6779B">
        <w:rPr>
          <w:spacing w:val="0"/>
          <w:sz w:val="26"/>
          <w:szCs w:val="26"/>
        </w:rPr>
        <w:t xml:space="preserve">145,38 </w:t>
      </w:r>
      <w:r w:rsidRPr="00F6779B">
        <w:rPr>
          <w:spacing w:val="0"/>
          <w:sz w:val="26"/>
          <w:szCs w:val="26"/>
        </w:rPr>
        <w:t>ha.</w:t>
      </w:r>
    </w:p>
    <w:p w14:paraId="1E37B9B0" w14:textId="1FFE2D73" w:rsidR="000148AE" w:rsidRPr="00F6779B" w:rsidRDefault="000148AE" w:rsidP="000148AE">
      <w:pPr>
        <w:pStyle w:val="vanban01"/>
        <w:spacing w:before="80" w:after="80"/>
        <w:rPr>
          <w:spacing w:val="0"/>
          <w:sz w:val="26"/>
          <w:szCs w:val="26"/>
        </w:rPr>
      </w:pPr>
      <w:r w:rsidRPr="00F6779B">
        <w:rPr>
          <w:spacing w:val="0"/>
          <w:sz w:val="26"/>
          <w:szCs w:val="26"/>
        </w:rPr>
        <w:t>- Các dự án không phải báo cáo HĐND Thành phố thông qua có</w:t>
      </w:r>
      <w:r w:rsidR="002D21A5" w:rsidRPr="00F6779B">
        <w:rPr>
          <w:spacing w:val="0"/>
          <w:sz w:val="26"/>
          <w:szCs w:val="26"/>
        </w:rPr>
        <w:t xml:space="preserve"> 30 </w:t>
      </w:r>
      <w:r w:rsidRPr="00F6779B">
        <w:rPr>
          <w:spacing w:val="0"/>
          <w:sz w:val="26"/>
          <w:szCs w:val="26"/>
        </w:rPr>
        <w:t xml:space="preserve">dự án với tổng diện tích  </w:t>
      </w:r>
      <w:r w:rsidR="002D21A5" w:rsidRPr="00F6779B">
        <w:rPr>
          <w:spacing w:val="0"/>
          <w:sz w:val="26"/>
          <w:szCs w:val="26"/>
        </w:rPr>
        <w:t xml:space="preserve">196,284 </w:t>
      </w:r>
      <w:r w:rsidRPr="00F6779B">
        <w:rPr>
          <w:spacing w:val="0"/>
          <w:sz w:val="26"/>
          <w:szCs w:val="26"/>
        </w:rPr>
        <w:t>ha, cụ thể gồm:</w:t>
      </w:r>
    </w:p>
    <w:p w14:paraId="5ADB65EF" w14:textId="7CDFF3F5" w:rsidR="000148AE" w:rsidRPr="00F6779B" w:rsidRDefault="000148AE" w:rsidP="000148AE">
      <w:pPr>
        <w:pStyle w:val="vanban01"/>
        <w:spacing w:before="80" w:after="80"/>
        <w:rPr>
          <w:spacing w:val="0"/>
          <w:sz w:val="26"/>
          <w:szCs w:val="26"/>
        </w:rPr>
      </w:pPr>
      <w:r w:rsidRPr="00F6779B">
        <w:rPr>
          <w:spacing w:val="0"/>
          <w:sz w:val="26"/>
          <w:szCs w:val="26"/>
        </w:rPr>
        <w:t xml:space="preserve">+ Các công trình, dự án chuyển tiếp (có trong kế hoạch sử dụng đất năm 2025 cấp huyện): có </w:t>
      </w:r>
      <w:r w:rsidR="002D21A5" w:rsidRPr="00F6779B">
        <w:rPr>
          <w:spacing w:val="0"/>
          <w:sz w:val="26"/>
          <w:szCs w:val="26"/>
        </w:rPr>
        <w:t>7</w:t>
      </w:r>
      <w:r w:rsidRPr="00F6779B">
        <w:rPr>
          <w:spacing w:val="0"/>
          <w:sz w:val="26"/>
          <w:szCs w:val="26"/>
        </w:rPr>
        <w:t xml:space="preserve"> dự án với tổng diện tích  </w:t>
      </w:r>
      <w:r w:rsidR="002D21A5" w:rsidRPr="00F6779B">
        <w:rPr>
          <w:spacing w:val="0"/>
          <w:sz w:val="26"/>
          <w:szCs w:val="26"/>
        </w:rPr>
        <w:t xml:space="preserve">103,25 </w:t>
      </w:r>
      <w:r w:rsidRPr="00F6779B">
        <w:rPr>
          <w:spacing w:val="0"/>
          <w:sz w:val="26"/>
          <w:szCs w:val="26"/>
        </w:rPr>
        <w:t>ha;</w:t>
      </w:r>
    </w:p>
    <w:p w14:paraId="67861746" w14:textId="78D1517F" w:rsidR="000148AE" w:rsidRPr="00F6779B" w:rsidRDefault="000148AE" w:rsidP="000148AE">
      <w:pPr>
        <w:ind w:firstLine="720"/>
        <w:rPr>
          <w:sz w:val="26"/>
          <w:szCs w:val="26"/>
          <w:lang w:val="it-IT"/>
        </w:rPr>
      </w:pPr>
      <w:r w:rsidRPr="00F6779B">
        <w:rPr>
          <w:sz w:val="26"/>
          <w:szCs w:val="26"/>
        </w:rPr>
        <w:t xml:space="preserve">+ Các công trình, dự án đăng ký mới: có </w:t>
      </w:r>
      <w:r w:rsidR="002D21A5" w:rsidRPr="00F6779B">
        <w:rPr>
          <w:sz w:val="26"/>
          <w:szCs w:val="26"/>
        </w:rPr>
        <w:t xml:space="preserve">23 </w:t>
      </w:r>
      <w:r w:rsidRPr="00F6779B">
        <w:rPr>
          <w:sz w:val="26"/>
          <w:szCs w:val="26"/>
        </w:rPr>
        <w:t xml:space="preserve">dự án với tổng diện tích  </w:t>
      </w:r>
      <w:r w:rsidR="002D21A5" w:rsidRPr="00F6779B">
        <w:rPr>
          <w:sz w:val="26"/>
          <w:szCs w:val="26"/>
        </w:rPr>
        <w:t xml:space="preserve">93,03 </w:t>
      </w:r>
      <w:r w:rsidRPr="00F6779B">
        <w:rPr>
          <w:sz w:val="26"/>
          <w:szCs w:val="26"/>
        </w:rPr>
        <w:t>ha.</w:t>
      </w:r>
    </w:p>
    <w:p w14:paraId="43873DD1" w14:textId="006E0C30" w:rsidR="0043098D" w:rsidRPr="00F6779B" w:rsidRDefault="0043098D" w:rsidP="005C3C24">
      <w:pPr>
        <w:widowControl w:val="0"/>
        <w:spacing w:before="80" w:after="80" w:line="312" w:lineRule="auto"/>
        <w:jc w:val="center"/>
        <w:rPr>
          <w:bCs/>
          <w:i/>
          <w:iCs/>
          <w:sz w:val="26"/>
          <w:szCs w:val="26"/>
        </w:rPr>
      </w:pPr>
      <w:r w:rsidRPr="00F6779B">
        <w:rPr>
          <w:bCs/>
          <w:i/>
          <w:iCs/>
          <w:sz w:val="26"/>
          <w:szCs w:val="26"/>
        </w:rPr>
        <w:t xml:space="preserve">(Danh mục đề xuất các công trình, dự án trọng điểm đến năm 2030 trên địa bàn </w:t>
      </w:r>
      <w:r w:rsidR="008366F6" w:rsidRPr="00F6779B">
        <w:rPr>
          <w:bCs/>
          <w:i/>
          <w:iCs/>
          <w:sz w:val="26"/>
          <w:szCs w:val="26"/>
        </w:rPr>
        <w:t xml:space="preserve">xã </w:t>
      </w:r>
      <w:r w:rsidR="00704901" w:rsidRPr="00F6779B">
        <w:rPr>
          <w:bCs/>
          <w:i/>
          <w:iCs/>
          <w:sz w:val="26"/>
          <w:szCs w:val="26"/>
        </w:rPr>
        <w:t>Thanh Trì</w:t>
      </w:r>
      <w:r w:rsidRPr="00F6779B">
        <w:rPr>
          <w:bCs/>
          <w:i/>
          <w:iCs/>
          <w:sz w:val="26"/>
          <w:szCs w:val="26"/>
        </w:rPr>
        <w:t>, thành phố Hà Nội chi tiết tại Phụ l</w:t>
      </w:r>
      <w:r w:rsidR="009F2BE6" w:rsidRPr="00F6779B">
        <w:rPr>
          <w:bCs/>
          <w:i/>
          <w:iCs/>
          <w:sz w:val="26"/>
          <w:szCs w:val="26"/>
        </w:rPr>
        <w:t>ụ</w:t>
      </w:r>
      <w:r w:rsidRPr="00F6779B">
        <w:rPr>
          <w:bCs/>
          <w:i/>
          <w:iCs/>
          <w:sz w:val="26"/>
          <w:szCs w:val="26"/>
        </w:rPr>
        <w:t>c 06)</w:t>
      </w:r>
    </w:p>
    <w:p w14:paraId="44179238" w14:textId="44703016" w:rsidR="007A7DC9" w:rsidRPr="00F6779B" w:rsidRDefault="007A7DC9" w:rsidP="00313101">
      <w:pPr>
        <w:pStyle w:val="2"/>
      </w:pPr>
      <w:bookmarkStart w:id="103" w:name="_Toc217911104"/>
      <w:r w:rsidRPr="00F6779B">
        <w:t>2.3.</w:t>
      </w:r>
      <w:r w:rsidR="004023FE" w:rsidRPr="00F6779B">
        <w:t xml:space="preserve"> Tổng hợp diện tích các loại đất phải chuyển mục đích trong giai đoạn đến năm 2030, trong đó xác định diện tích đất trồng lúa, đất rừng phòng hộ, đất rừng đặc dụng, đất rừng sản xuất là rừng tự nhiên</w:t>
      </w:r>
      <w:bookmarkEnd w:id="103"/>
      <w:r w:rsidR="004023FE" w:rsidRPr="00F6779B">
        <w:t xml:space="preserve"> </w:t>
      </w:r>
    </w:p>
    <w:p w14:paraId="5BF245FA" w14:textId="705C8D78" w:rsidR="00BF4481" w:rsidRPr="00715288" w:rsidRDefault="00BF4481" w:rsidP="00E676C8">
      <w:pPr>
        <w:pStyle w:val="5"/>
        <w:rPr>
          <w:lang w:val="vi-VN"/>
        </w:rPr>
      </w:pPr>
      <w:r w:rsidRPr="00715288">
        <w:t xml:space="preserve">Bảng 05. Nhu cầu chuyển mục đích sử dụng đất đến năm 2030 trên địa bàn </w:t>
      </w:r>
      <w:r w:rsidR="008366F6">
        <w:t xml:space="preserve">xã </w:t>
      </w:r>
      <w:r w:rsidR="00704901">
        <w:t>Thanh Trì</w:t>
      </w:r>
      <w:r w:rsidRPr="00715288">
        <w:t>, thành phố Hà Nội</w:t>
      </w:r>
    </w:p>
    <w:tbl>
      <w:tblPr>
        <w:tblW w:w="5095" w:type="pct"/>
        <w:tblLayout w:type="fixed"/>
        <w:tblLook w:val="04A0" w:firstRow="1" w:lastRow="0" w:firstColumn="1" w:lastColumn="0" w:noHBand="0" w:noVBand="1"/>
      </w:tblPr>
      <w:tblGrid>
        <w:gridCol w:w="1101"/>
        <w:gridCol w:w="3369"/>
        <w:gridCol w:w="1172"/>
        <w:gridCol w:w="1840"/>
        <w:gridCol w:w="1982"/>
      </w:tblGrid>
      <w:tr w:rsidR="00CC2C4D" w:rsidRPr="00F6779B" w14:paraId="5871BF3A" w14:textId="77777777" w:rsidTr="00F6779B">
        <w:trPr>
          <w:trHeight w:val="1417"/>
          <w:tblHeader/>
        </w:trPr>
        <w:tc>
          <w:tcPr>
            <w:tcW w:w="582" w:type="pct"/>
            <w:tcBorders>
              <w:top w:val="single" w:sz="4" w:space="0" w:color="auto"/>
              <w:left w:val="single" w:sz="4" w:space="0" w:color="auto"/>
              <w:bottom w:val="nil"/>
              <w:right w:val="single" w:sz="4" w:space="0" w:color="auto"/>
            </w:tcBorders>
            <w:shd w:val="clear" w:color="auto" w:fill="auto"/>
            <w:noWrap/>
            <w:vAlign w:val="center"/>
            <w:hideMark/>
          </w:tcPr>
          <w:p w14:paraId="7D03F50A" w14:textId="77777777" w:rsidR="00CC2C4D" w:rsidRPr="00F6779B" w:rsidRDefault="00CC2C4D" w:rsidP="00A210E7">
            <w:pPr>
              <w:jc w:val="center"/>
              <w:rPr>
                <w:b/>
                <w:bCs/>
                <w:sz w:val="24"/>
                <w:szCs w:val="24"/>
              </w:rPr>
            </w:pPr>
            <w:r w:rsidRPr="00F6779B">
              <w:rPr>
                <w:b/>
                <w:bCs/>
                <w:sz w:val="24"/>
                <w:szCs w:val="24"/>
              </w:rPr>
              <w:t>STT</w:t>
            </w:r>
          </w:p>
        </w:tc>
        <w:tc>
          <w:tcPr>
            <w:tcW w:w="1780" w:type="pct"/>
            <w:tcBorders>
              <w:top w:val="single" w:sz="4" w:space="0" w:color="auto"/>
              <w:left w:val="nil"/>
              <w:bottom w:val="nil"/>
              <w:right w:val="single" w:sz="4" w:space="0" w:color="auto"/>
            </w:tcBorders>
            <w:shd w:val="clear" w:color="auto" w:fill="auto"/>
            <w:vAlign w:val="center"/>
            <w:hideMark/>
          </w:tcPr>
          <w:p w14:paraId="1BDC85A2" w14:textId="77777777" w:rsidR="00CC2C4D" w:rsidRPr="00F6779B" w:rsidRDefault="00CC2C4D" w:rsidP="00CC2C4D">
            <w:pPr>
              <w:rPr>
                <w:b/>
                <w:bCs/>
                <w:sz w:val="24"/>
                <w:szCs w:val="24"/>
              </w:rPr>
            </w:pPr>
            <w:r w:rsidRPr="00F6779B">
              <w:rPr>
                <w:b/>
                <w:bCs/>
                <w:sz w:val="24"/>
                <w:szCs w:val="24"/>
              </w:rPr>
              <w:t>Chỉ tiêu sử dụng đất</w:t>
            </w:r>
          </w:p>
        </w:tc>
        <w:tc>
          <w:tcPr>
            <w:tcW w:w="619" w:type="pct"/>
            <w:tcBorders>
              <w:top w:val="single" w:sz="4" w:space="0" w:color="auto"/>
              <w:left w:val="nil"/>
              <w:bottom w:val="nil"/>
              <w:right w:val="single" w:sz="4" w:space="0" w:color="auto"/>
            </w:tcBorders>
            <w:shd w:val="clear" w:color="auto" w:fill="auto"/>
            <w:vAlign w:val="center"/>
            <w:hideMark/>
          </w:tcPr>
          <w:p w14:paraId="75FF5B36" w14:textId="77777777" w:rsidR="00CC2C4D" w:rsidRPr="00F6779B" w:rsidRDefault="00CC2C4D" w:rsidP="00CC2C4D">
            <w:pPr>
              <w:rPr>
                <w:b/>
                <w:bCs/>
                <w:sz w:val="24"/>
                <w:szCs w:val="24"/>
              </w:rPr>
            </w:pPr>
            <w:r w:rsidRPr="00F6779B">
              <w:rPr>
                <w:b/>
                <w:bCs/>
                <w:sz w:val="24"/>
                <w:szCs w:val="24"/>
              </w:rPr>
              <w:t>Diện tích</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605B0BC5" w14:textId="77777777" w:rsidR="00CC2C4D" w:rsidRPr="00F6779B" w:rsidRDefault="00CC2C4D" w:rsidP="00CC2C4D">
            <w:pPr>
              <w:rPr>
                <w:b/>
                <w:bCs/>
                <w:sz w:val="24"/>
                <w:szCs w:val="24"/>
              </w:rPr>
            </w:pPr>
            <w:r w:rsidRPr="00F6779B">
              <w:rPr>
                <w:b/>
                <w:bCs/>
                <w:sz w:val="24"/>
                <w:szCs w:val="24"/>
              </w:rPr>
              <w:t>Thời gian thực hiện</w:t>
            </w:r>
          </w:p>
        </w:tc>
        <w:tc>
          <w:tcPr>
            <w:tcW w:w="1047" w:type="pct"/>
            <w:tcBorders>
              <w:top w:val="single" w:sz="4" w:space="0" w:color="auto"/>
              <w:left w:val="nil"/>
              <w:bottom w:val="single" w:sz="4" w:space="0" w:color="auto"/>
              <w:right w:val="single" w:sz="4" w:space="0" w:color="auto"/>
            </w:tcBorders>
            <w:shd w:val="clear" w:color="auto" w:fill="auto"/>
            <w:vAlign w:val="center"/>
            <w:hideMark/>
          </w:tcPr>
          <w:p w14:paraId="1FDF66A6" w14:textId="77777777" w:rsidR="00CC2C4D" w:rsidRPr="00F6779B" w:rsidRDefault="00CC2C4D" w:rsidP="00CC2C4D">
            <w:pPr>
              <w:rPr>
                <w:b/>
                <w:bCs/>
                <w:sz w:val="24"/>
                <w:szCs w:val="24"/>
              </w:rPr>
            </w:pPr>
            <w:r w:rsidRPr="00F6779B">
              <w:rPr>
                <w:b/>
                <w:bCs/>
                <w:sz w:val="24"/>
                <w:szCs w:val="24"/>
              </w:rPr>
              <w:t>Lý do chuyển mục đích</w:t>
            </w:r>
          </w:p>
        </w:tc>
      </w:tr>
      <w:tr w:rsidR="00CC2C4D" w:rsidRPr="00F6779B" w14:paraId="0221517C" w14:textId="77777777" w:rsidTr="00F6779B">
        <w:trPr>
          <w:trHeight w:val="375"/>
        </w:trPr>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1F481" w14:textId="77777777" w:rsidR="00CC2C4D" w:rsidRPr="00F6779B" w:rsidRDefault="00CC2C4D" w:rsidP="00CC2C4D">
            <w:pPr>
              <w:jc w:val="center"/>
              <w:rPr>
                <w:i/>
                <w:iCs/>
                <w:sz w:val="24"/>
                <w:szCs w:val="24"/>
              </w:rPr>
            </w:pPr>
            <w:r w:rsidRPr="00F6779B">
              <w:rPr>
                <w:i/>
                <w:iCs/>
                <w:sz w:val="24"/>
                <w:szCs w:val="24"/>
              </w:rPr>
              <w:t>(1)</w:t>
            </w:r>
          </w:p>
        </w:tc>
        <w:tc>
          <w:tcPr>
            <w:tcW w:w="1780" w:type="pct"/>
            <w:tcBorders>
              <w:top w:val="single" w:sz="4" w:space="0" w:color="auto"/>
              <w:left w:val="nil"/>
              <w:bottom w:val="single" w:sz="4" w:space="0" w:color="auto"/>
              <w:right w:val="single" w:sz="4" w:space="0" w:color="auto"/>
            </w:tcBorders>
            <w:shd w:val="clear" w:color="auto" w:fill="auto"/>
            <w:vAlign w:val="center"/>
            <w:hideMark/>
          </w:tcPr>
          <w:p w14:paraId="11CDC9F0" w14:textId="77777777" w:rsidR="00CC2C4D" w:rsidRPr="00F6779B" w:rsidRDefault="00CC2C4D" w:rsidP="00CC2C4D">
            <w:pPr>
              <w:jc w:val="center"/>
              <w:rPr>
                <w:i/>
                <w:iCs/>
                <w:sz w:val="24"/>
                <w:szCs w:val="24"/>
              </w:rPr>
            </w:pPr>
            <w:r w:rsidRPr="00F6779B">
              <w:rPr>
                <w:i/>
                <w:iCs/>
                <w:sz w:val="24"/>
                <w:szCs w:val="24"/>
              </w:rPr>
              <w:t>(2)</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EC8C432" w14:textId="77777777" w:rsidR="00CC2C4D" w:rsidRPr="00F6779B" w:rsidRDefault="00CC2C4D" w:rsidP="00CC2C4D">
            <w:pPr>
              <w:jc w:val="center"/>
              <w:rPr>
                <w:i/>
                <w:iCs/>
                <w:sz w:val="24"/>
                <w:szCs w:val="24"/>
              </w:rPr>
            </w:pPr>
            <w:r w:rsidRPr="00F6779B">
              <w:rPr>
                <w:i/>
                <w:iCs/>
                <w:sz w:val="24"/>
                <w:szCs w:val="24"/>
              </w:rPr>
              <w:t>(3)</w:t>
            </w:r>
          </w:p>
        </w:tc>
        <w:tc>
          <w:tcPr>
            <w:tcW w:w="972" w:type="pct"/>
            <w:tcBorders>
              <w:top w:val="nil"/>
              <w:left w:val="nil"/>
              <w:bottom w:val="single" w:sz="4" w:space="0" w:color="auto"/>
              <w:right w:val="single" w:sz="4" w:space="0" w:color="auto"/>
            </w:tcBorders>
            <w:shd w:val="clear" w:color="auto" w:fill="auto"/>
            <w:vAlign w:val="center"/>
            <w:hideMark/>
          </w:tcPr>
          <w:p w14:paraId="171B7AFF" w14:textId="77777777" w:rsidR="00CC2C4D" w:rsidRPr="00F6779B" w:rsidRDefault="00CC2C4D" w:rsidP="00CC2C4D">
            <w:pPr>
              <w:jc w:val="center"/>
              <w:rPr>
                <w:i/>
                <w:iCs/>
                <w:sz w:val="24"/>
                <w:szCs w:val="24"/>
              </w:rPr>
            </w:pPr>
            <w:r w:rsidRPr="00F6779B">
              <w:rPr>
                <w:i/>
                <w:iCs/>
                <w:sz w:val="24"/>
                <w:szCs w:val="24"/>
              </w:rPr>
              <w:t>(5)</w:t>
            </w:r>
          </w:p>
        </w:tc>
        <w:tc>
          <w:tcPr>
            <w:tcW w:w="1047" w:type="pct"/>
            <w:tcBorders>
              <w:top w:val="nil"/>
              <w:left w:val="nil"/>
              <w:bottom w:val="single" w:sz="4" w:space="0" w:color="auto"/>
              <w:right w:val="single" w:sz="4" w:space="0" w:color="auto"/>
            </w:tcBorders>
            <w:shd w:val="clear" w:color="auto" w:fill="auto"/>
            <w:vAlign w:val="center"/>
            <w:hideMark/>
          </w:tcPr>
          <w:p w14:paraId="144A5165" w14:textId="77777777" w:rsidR="00CC2C4D" w:rsidRPr="00F6779B" w:rsidRDefault="00CC2C4D" w:rsidP="00CC2C4D">
            <w:pPr>
              <w:jc w:val="center"/>
              <w:rPr>
                <w:i/>
                <w:iCs/>
                <w:sz w:val="24"/>
                <w:szCs w:val="24"/>
              </w:rPr>
            </w:pPr>
            <w:r w:rsidRPr="00F6779B">
              <w:rPr>
                <w:i/>
                <w:iCs/>
                <w:sz w:val="24"/>
                <w:szCs w:val="24"/>
              </w:rPr>
              <w:t>(6)</w:t>
            </w:r>
          </w:p>
        </w:tc>
      </w:tr>
      <w:tr w:rsidR="00A210E7" w:rsidRPr="00F6779B" w14:paraId="59FC1332"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33FA197" w14:textId="77777777" w:rsidR="00A210E7" w:rsidRPr="00F6779B" w:rsidRDefault="00A210E7" w:rsidP="00CC2C4D">
            <w:pPr>
              <w:ind w:firstLineChars="200" w:firstLine="480"/>
              <w:rPr>
                <w:sz w:val="24"/>
                <w:szCs w:val="24"/>
              </w:rPr>
            </w:pPr>
            <w:r w:rsidRPr="00F6779B">
              <w:rPr>
                <w:sz w:val="24"/>
                <w:szCs w:val="24"/>
              </w:rPr>
              <w:t>1</w:t>
            </w:r>
          </w:p>
        </w:tc>
        <w:tc>
          <w:tcPr>
            <w:tcW w:w="1780" w:type="pct"/>
            <w:tcBorders>
              <w:top w:val="nil"/>
              <w:left w:val="nil"/>
              <w:bottom w:val="single" w:sz="4" w:space="0" w:color="auto"/>
              <w:right w:val="single" w:sz="4" w:space="0" w:color="auto"/>
            </w:tcBorders>
            <w:shd w:val="clear" w:color="auto" w:fill="auto"/>
            <w:vAlign w:val="center"/>
            <w:hideMark/>
          </w:tcPr>
          <w:p w14:paraId="4B2709C1" w14:textId="77777777" w:rsidR="00A210E7" w:rsidRPr="00F6779B" w:rsidRDefault="00A210E7" w:rsidP="00A210E7">
            <w:pPr>
              <w:jc w:val="center"/>
              <w:rPr>
                <w:b/>
                <w:bCs/>
                <w:sz w:val="24"/>
                <w:szCs w:val="24"/>
              </w:rPr>
            </w:pPr>
            <w:r w:rsidRPr="00F6779B">
              <w:rPr>
                <w:b/>
                <w:bCs/>
                <w:sz w:val="24"/>
                <w:szCs w:val="24"/>
              </w:rPr>
              <w:t>Nhóm đất nông nghiệp</w:t>
            </w:r>
          </w:p>
        </w:tc>
        <w:tc>
          <w:tcPr>
            <w:tcW w:w="619" w:type="pct"/>
            <w:tcBorders>
              <w:top w:val="nil"/>
              <w:left w:val="nil"/>
              <w:bottom w:val="single" w:sz="4" w:space="0" w:color="auto"/>
              <w:right w:val="single" w:sz="4" w:space="0" w:color="auto"/>
            </w:tcBorders>
            <w:shd w:val="clear" w:color="auto" w:fill="auto"/>
            <w:vAlign w:val="center"/>
            <w:hideMark/>
          </w:tcPr>
          <w:p w14:paraId="33AE112C" w14:textId="1EE9D044" w:rsidR="00A210E7" w:rsidRPr="00F6779B" w:rsidRDefault="00A210E7" w:rsidP="00A210E7">
            <w:pPr>
              <w:jc w:val="center"/>
              <w:rPr>
                <w:b/>
                <w:bCs/>
                <w:sz w:val="24"/>
                <w:szCs w:val="24"/>
              </w:rPr>
            </w:pPr>
            <w:r w:rsidRPr="00F6779B">
              <w:rPr>
                <w:b/>
                <w:sz w:val="24"/>
                <w:szCs w:val="24"/>
              </w:rPr>
              <w:t>239,87</w:t>
            </w:r>
          </w:p>
        </w:tc>
        <w:tc>
          <w:tcPr>
            <w:tcW w:w="972" w:type="pct"/>
            <w:tcBorders>
              <w:top w:val="nil"/>
              <w:left w:val="nil"/>
              <w:bottom w:val="single" w:sz="4" w:space="0" w:color="auto"/>
              <w:right w:val="single" w:sz="4" w:space="0" w:color="auto"/>
            </w:tcBorders>
            <w:shd w:val="clear" w:color="auto" w:fill="auto"/>
            <w:vAlign w:val="center"/>
            <w:hideMark/>
          </w:tcPr>
          <w:p w14:paraId="37D59994" w14:textId="77777777" w:rsidR="00A210E7" w:rsidRPr="00F6779B" w:rsidRDefault="00A210E7" w:rsidP="00CC2C4D">
            <w:pPr>
              <w:rPr>
                <w:b/>
                <w:bCs/>
                <w:sz w:val="24"/>
                <w:szCs w:val="24"/>
              </w:rPr>
            </w:pPr>
            <w:r w:rsidRPr="00F6779B">
              <w:rPr>
                <w:b/>
                <w:bCs/>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18719F61"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6459D946"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hideMark/>
          </w:tcPr>
          <w:p w14:paraId="36793F87" w14:textId="77777777" w:rsidR="00A210E7" w:rsidRPr="00F6779B" w:rsidRDefault="00A210E7" w:rsidP="00CC2C4D">
            <w:pPr>
              <w:ind w:firstLineChars="100" w:firstLine="240"/>
              <w:rPr>
                <w:sz w:val="24"/>
                <w:szCs w:val="24"/>
              </w:rPr>
            </w:pPr>
            <w:r w:rsidRPr="00F6779B">
              <w:rPr>
                <w:sz w:val="24"/>
                <w:szCs w:val="24"/>
              </w:rPr>
              <w:t> </w:t>
            </w:r>
          </w:p>
        </w:tc>
        <w:tc>
          <w:tcPr>
            <w:tcW w:w="1780" w:type="pct"/>
            <w:tcBorders>
              <w:top w:val="nil"/>
              <w:left w:val="nil"/>
              <w:bottom w:val="single" w:sz="4" w:space="0" w:color="auto"/>
              <w:right w:val="single" w:sz="4" w:space="0" w:color="auto"/>
            </w:tcBorders>
            <w:shd w:val="clear" w:color="auto" w:fill="auto"/>
            <w:noWrap/>
            <w:vAlign w:val="bottom"/>
            <w:hideMark/>
          </w:tcPr>
          <w:p w14:paraId="6486FA21" w14:textId="77777777" w:rsidR="00A210E7" w:rsidRPr="00F6779B" w:rsidRDefault="00A210E7" w:rsidP="00CC2C4D">
            <w:pPr>
              <w:rPr>
                <w:sz w:val="24"/>
                <w:szCs w:val="24"/>
              </w:rPr>
            </w:pPr>
            <w:r w:rsidRPr="00F6779B">
              <w:rPr>
                <w:i/>
                <w:iCs/>
                <w:sz w:val="24"/>
                <w:szCs w:val="24"/>
              </w:rPr>
              <w:t>Trong đó:</w:t>
            </w:r>
          </w:p>
        </w:tc>
        <w:tc>
          <w:tcPr>
            <w:tcW w:w="619" w:type="pct"/>
            <w:tcBorders>
              <w:top w:val="nil"/>
              <w:left w:val="nil"/>
              <w:bottom w:val="single" w:sz="4" w:space="0" w:color="auto"/>
              <w:right w:val="single" w:sz="4" w:space="0" w:color="auto"/>
            </w:tcBorders>
            <w:shd w:val="clear" w:color="auto" w:fill="auto"/>
            <w:vAlign w:val="center"/>
            <w:hideMark/>
          </w:tcPr>
          <w:p w14:paraId="2936A6E5" w14:textId="0AE78019" w:rsidR="00A210E7" w:rsidRPr="00F6779B" w:rsidRDefault="00A210E7" w:rsidP="00A210E7">
            <w:pPr>
              <w:jc w:val="center"/>
              <w:rPr>
                <w:b/>
                <w:bCs/>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30AD700A"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08B0091A" w14:textId="77777777" w:rsidR="00A210E7" w:rsidRPr="00F6779B" w:rsidRDefault="00A210E7" w:rsidP="00CC2C4D">
            <w:pPr>
              <w:rPr>
                <w:sz w:val="24"/>
                <w:szCs w:val="24"/>
              </w:rPr>
            </w:pPr>
            <w:r w:rsidRPr="00F6779B">
              <w:rPr>
                <w:sz w:val="24"/>
                <w:szCs w:val="24"/>
              </w:rPr>
              <w:t> </w:t>
            </w:r>
          </w:p>
        </w:tc>
      </w:tr>
      <w:tr w:rsidR="00A210E7" w:rsidRPr="00F6779B" w14:paraId="097EEAB8"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5F1406C" w14:textId="77777777" w:rsidR="00A210E7" w:rsidRPr="00F6779B" w:rsidRDefault="00A210E7" w:rsidP="00CC2C4D">
            <w:pPr>
              <w:ind w:firstLineChars="100" w:firstLine="240"/>
              <w:rPr>
                <w:sz w:val="24"/>
                <w:szCs w:val="24"/>
              </w:rPr>
            </w:pPr>
            <w:r w:rsidRPr="00F6779B">
              <w:rPr>
                <w:sz w:val="24"/>
                <w:szCs w:val="24"/>
              </w:rPr>
              <w:t>1.1</w:t>
            </w:r>
          </w:p>
        </w:tc>
        <w:tc>
          <w:tcPr>
            <w:tcW w:w="1780" w:type="pct"/>
            <w:tcBorders>
              <w:top w:val="nil"/>
              <w:left w:val="nil"/>
              <w:bottom w:val="single" w:sz="4" w:space="0" w:color="auto"/>
              <w:right w:val="single" w:sz="4" w:space="0" w:color="auto"/>
            </w:tcBorders>
            <w:shd w:val="clear" w:color="auto" w:fill="auto"/>
            <w:noWrap/>
            <w:vAlign w:val="center"/>
            <w:hideMark/>
          </w:tcPr>
          <w:p w14:paraId="734161F2" w14:textId="77777777" w:rsidR="00A210E7" w:rsidRPr="00F6779B" w:rsidRDefault="00A210E7" w:rsidP="00CC2C4D">
            <w:pPr>
              <w:rPr>
                <w:sz w:val="24"/>
                <w:szCs w:val="24"/>
              </w:rPr>
            </w:pPr>
            <w:r w:rsidRPr="00F6779B">
              <w:rPr>
                <w:sz w:val="24"/>
                <w:szCs w:val="24"/>
              </w:rPr>
              <w:t>Đất trồng lúa</w:t>
            </w:r>
          </w:p>
        </w:tc>
        <w:tc>
          <w:tcPr>
            <w:tcW w:w="619" w:type="pct"/>
            <w:tcBorders>
              <w:top w:val="nil"/>
              <w:left w:val="nil"/>
              <w:bottom w:val="single" w:sz="4" w:space="0" w:color="auto"/>
              <w:right w:val="single" w:sz="4" w:space="0" w:color="auto"/>
            </w:tcBorders>
            <w:shd w:val="clear" w:color="auto" w:fill="auto"/>
            <w:vAlign w:val="center"/>
            <w:hideMark/>
          </w:tcPr>
          <w:p w14:paraId="2E5784A4" w14:textId="58627F9B" w:rsidR="00A210E7" w:rsidRPr="00F6779B" w:rsidRDefault="00A210E7" w:rsidP="00A210E7">
            <w:pPr>
              <w:jc w:val="center"/>
              <w:rPr>
                <w:sz w:val="24"/>
                <w:szCs w:val="24"/>
              </w:rPr>
            </w:pPr>
            <w:r w:rsidRPr="00F6779B">
              <w:rPr>
                <w:sz w:val="24"/>
                <w:szCs w:val="24"/>
              </w:rPr>
              <w:t>107,77</w:t>
            </w:r>
          </w:p>
        </w:tc>
        <w:tc>
          <w:tcPr>
            <w:tcW w:w="972" w:type="pct"/>
            <w:tcBorders>
              <w:top w:val="nil"/>
              <w:left w:val="nil"/>
              <w:bottom w:val="single" w:sz="4" w:space="0" w:color="auto"/>
              <w:right w:val="single" w:sz="4" w:space="0" w:color="auto"/>
            </w:tcBorders>
            <w:shd w:val="clear" w:color="auto" w:fill="auto"/>
            <w:vAlign w:val="center"/>
            <w:hideMark/>
          </w:tcPr>
          <w:p w14:paraId="6E88477D"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7D2B8449"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320CFD93"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64FF549B" w14:textId="77777777" w:rsidR="00A210E7" w:rsidRPr="00F6779B" w:rsidRDefault="00A210E7" w:rsidP="00CC2C4D">
            <w:pPr>
              <w:ind w:firstLineChars="100" w:firstLine="240"/>
              <w:rPr>
                <w:sz w:val="24"/>
                <w:szCs w:val="24"/>
              </w:rPr>
            </w:pPr>
            <w:r w:rsidRPr="00F6779B">
              <w:rPr>
                <w:sz w:val="24"/>
                <w:szCs w:val="24"/>
              </w:rPr>
              <w:t>1.1.1</w:t>
            </w:r>
          </w:p>
        </w:tc>
        <w:tc>
          <w:tcPr>
            <w:tcW w:w="1780" w:type="pct"/>
            <w:tcBorders>
              <w:top w:val="nil"/>
              <w:left w:val="nil"/>
              <w:bottom w:val="single" w:sz="4" w:space="0" w:color="auto"/>
              <w:right w:val="single" w:sz="4" w:space="0" w:color="auto"/>
            </w:tcBorders>
            <w:shd w:val="clear" w:color="auto" w:fill="auto"/>
            <w:noWrap/>
            <w:vAlign w:val="center"/>
            <w:hideMark/>
          </w:tcPr>
          <w:p w14:paraId="325DAE41" w14:textId="77777777" w:rsidR="00A210E7" w:rsidRPr="00F6779B" w:rsidRDefault="00A210E7" w:rsidP="00CC2C4D">
            <w:pPr>
              <w:rPr>
                <w:i/>
                <w:iCs/>
                <w:sz w:val="24"/>
                <w:szCs w:val="24"/>
              </w:rPr>
            </w:pPr>
            <w:r w:rsidRPr="00F6779B">
              <w:rPr>
                <w:i/>
                <w:iCs/>
                <w:sz w:val="24"/>
                <w:szCs w:val="24"/>
              </w:rPr>
              <w:t>Đất chuyên trồng lúa</w:t>
            </w:r>
          </w:p>
        </w:tc>
        <w:tc>
          <w:tcPr>
            <w:tcW w:w="619" w:type="pct"/>
            <w:tcBorders>
              <w:top w:val="nil"/>
              <w:left w:val="nil"/>
              <w:bottom w:val="single" w:sz="4" w:space="0" w:color="auto"/>
              <w:right w:val="single" w:sz="4" w:space="0" w:color="auto"/>
            </w:tcBorders>
            <w:shd w:val="clear" w:color="auto" w:fill="auto"/>
            <w:vAlign w:val="center"/>
            <w:hideMark/>
          </w:tcPr>
          <w:p w14:paraId="4EF2B553" w14:textId="31AE6DED" w:rsidR="00A210E7" w:rsidRPr="00F6779B" w:rsidRDefault="00A210E7" w:rsidP="00A210E7">
            <w:pPr>
              <w:jc w:val="center"/>
              <w:rPr>
                <w:sz w:val="24"/>
                <w:szCs w:val="24"/>
              </w:rPr>
            </w:pPr>
            <w:r w:rsidRPr="00F6779B">
              <w:rPr>
                <w:sz w:val="24"/>
                <w:szCs w:val="24"/>
              </w:rPr>
              <w:t>107,77</w:t>
            </w:r>
          </w:p>
        </w:tc>
        <w:tc>
          <w:tcPr>
            <w:tcW w:w="972" w:type="pct"/>
            <w:tcBorders>
              <w:top w:val="nil"/>
              <w:left w:val="nil"/>
              <w:bottom w:val="single" w:sz="4" w:space="0" w:color="auto"/>
              <w:right w:val="single" w:sz="4" w:space="0" w:color="auto"/>
            </w:tcBorders>
            <w:shd w:val="clear" w:color="auto" w:fill="auto"/>
            <w:vAlign w:val="center"/>
            <w:hideMark/>
          </w:tcPr>
          <w:p w14:paraId="50231674"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6D215028"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092E553D"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3768D196" w14:textId="77777777" w:rsidR="00A210E7" w:rsidRPr="00F6779B" w:rsidRDefault="00A210E7" w:rsidP="00CC2C4D">
            <w:pPr>
              <w:ind w:firstLineChars="100" w:firstLine="240"/>
              <w:rPr>
                <w:sz w:val="24"/>
                <w:szCs w:val="24"/>
              </w:rPr>
            </w:pPr>
            <w:r w:rsidRPr="00F6779B">
              <w:rPr>
                <w:sz w:val="24"/>
                <w:szCs w:val="24"/>
              </w:rPr>
              <w:t>1.1.2</w:t>
            </w:r>
          </w:p>
        </w:tc>
        <w:tc>
          <w:tcPr>
            <w:tcW w:w="1780" w:type="pct"/>
            <w:tcBorders>
              <w:top w:val="nil"/>
              <w:left w:val="nil"/>
              <w:bottom w:val="single" w:sz="4" w:space="0" w:color="auto"/>
              <w:right w:val="single" w:sz="4" w:space="0" w:color="auto"/>
            </w:tcBorders>
            <w:shd w:val="clear" w:color="auto" w:fill="auto"/>
            <w:noWrap/>
            <w:vAlign w:val="center"/>
            <w:hideMark/>
          </w:tcPr>
          <w:p w14:paraId="4B3D3185" w14:textId="77777777" w:rsidR="00A210E7" w:rsidRPr="00F6779B" w:rsidRDefault="00A210E7" w:rsidP="00CC2C4D">
            <w:pPr>
              <w:rPr>
                <w:i/>
                <w:iCs/>
                <w:sz w:val="24"/>
                <w:szCs w:val="24"/>
              </w:rPr>
            </w:pPr>
            <w:r w:rsidRPr="00F6779B">
              <w:rPr>
                <w:i/>
                <w:iCs/>
                <w:sz w:val="24"/>
                <w:szCs w:val="24"/>
              </w:rPr>
              <w:t>Đất trồng lúa còn lại</w:t>
            </w:r>
          </w:p>
        </w:tc>
        <w:tc>
          <w:tcPr>
            <w:tcW w:w="619" w:type="pct"/>
            <w:tcBorders>
              <w:top w:val="nil"/>
              <w:left w:val="nil"/>
              <w:bottom w:val="single" w:sz="4" w:space="0" w:color="auto"/>
              <w:right w:val="single" w:sz="4" w:space="0" w:color="auto"/>
            </w:tcBorders>
            <w:shd w:val="clear" w:color="auto" w:fill="auto"/>
            <w:vAlign w:val="center"/>
            <w:hideMark/>
          </w:tcPr>
          <w:p w14:paraId="05A1A6D8" w14:textId="0BBBD9B8"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258A52AF"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4692CF7A"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1BEC6968"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188B770" w14:textId="77777777" w:rsidR="00A210E7" w:rsidRPr="00F6779B" w:rsidRDefault="00A210E7" w:rsidP="00CC2C4D">
            <w:pPr>
              <w:ind w:firstLineChars="100" w:firstLine="240"/>
              <w:rPr>
                <w:sz w:val="24"/>
                <w:szCs w:val="24"/>
              </w:rPr>
            </w:pPr>
            <w:r w:rsidRPr="00F6779B">
              <w:rPr>
                <w:sz w:val="24"/>
                <w:szCs w:val="24"/>
              </w:rPr>
              <w:t>1.2</w:t>
            </w:r>
          </w:p>
        </w:tc>
        <w:tc>
          <w:tcPr>
            <w:tcW w:w="1780" w:type="pct"/>
            <w:tcBorders>
              <w:top w:val="nil"/>
              <w:left w:val="nil"/>
              <w:bottom w:val="single" w:sz="4" w:space="0" w:color="auto"/>
              <w:right w:val="single" w:sz="4" w:space="0" w:color="auto"/>
            </w:tcBorders>
            <w:shd w:val="clear" w:color="auto" w:fill="auto"/>
            <w:noWrap/>
            <w:vAlign w:val="center"/>
            <w:hideMark/>
          </w:tcPr>
          <w:p w14:paraId="04F218F6" w14:textId="77777777" w:rsidR="00A210E7" w:rsidRPr="00F6779B" w:rsidRDefault="00A210E7" w:rsidP="00CC2C4D">
            <w:pPr>
              <w:rPr>
                <w:sz w:val="24"/>
                <w:szCs w:val="24"/>
              </w:rPr>
            </w:pPr>
            <w:r w:rsidRPr="00F6779B">
              <w:rPr>
                <w:sz w:val="24"/>
                <w:szCs w:val="24"/>
              </w:rPr>
              <w:t>Đất trồng cây hằng năm khác</w:t>
            </w:r>
          </w:p>
        </w:tc>
        <w:tc>
          <w:tcPr>
            <w:tcW w:w="619" w:type="pct"/>
            <w:tcBorders>
              <w:top w:val="nil"/>
              <w:left w:val="nil"/>
              <w:bottom w:val="single" w:sz="4" w:space="0" w:color="auto"/>
              <w:right w:val="single" w:sz="4" w:space="0" w:color="auto"/>
            </w:tcBorders>
            <w:shd w:val="clear" w:color="auto" w:fill="auto"/>
            <w:vAlign w:val="center"/>
            <w:hideMark/>
          </w:tcPr>
          <w:p w14:paraId="56B43D9A" w14:textId="3F834DF4" w:rsidR="00A210E7" w:rsidRPr="00F6779B" w:rsidRDefault="00A210E7" w:rsidP="00A210E7">
            <w:pPr>
              <w:jc w:val="center"/>
              <w:rPr>
                <w:sz w:val="24"/>
                <w:szCs w:val="24"/>
              </w:rPr>
            </w:pPr>
            <w:r w:rsidRPr="00F6779B">
              <w:rPr>
                <w:sz w:val="24"/>
                <w:szCs w:val="24"/>
              </w:rPr>
              <w:t>53,20</w:t>
            </w:r>
          </w:p>
        </w:tc>
        <w:tc>
          <w:tcPr>
            <w:tcW w:w="972" w:type="pct"/>
            <w:tcBorders>
              <w:top w:val="nil"/>
              <w:left w:val="nil"/>
              <w:bottom w:val="single" w:sz="4" w:space="0" w:color="auto"/>
              <w:right w:val="single" w:sz="4" w:space="0" w:color="auto"/>
            </w:tcBorders>
            <w:shd w:val="clear" w:color="auto" w:fill="auto"/>
            <w:vAlign w:val="center"/>
            <w:hideMark/>
          </w:tcPr>
          <w:p w14:paraId="5BAC2B8A"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770F2ADD"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562DA098"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7947DB1" w14:textId="77777777" w:rsidR="00A210E7" w:rsidRPr="00F6779B" w:rsidRDefault="00A210E7" w:rsidP="00CC2C4D">
            <w:pPr>
              <w:ind w:firstLineChars="100" w:firstLine="240"/>
              <w:rPr>
                <w:sz w:val="24"/>
                <w:szCs w:val="24"/>
              </w:rPr>
            </w:pPr>
            <w:r w:rsidRPr="00F6779B">
              <w:rPr>
                <w:sz w:val="24"/>
                <w:szCs w:val="24"/>
              </w:rPr>
              <w:lastRenderedPageBreak/>
              <w:t>1.3</w:t>
            </w:r>
          </w:p>
        </w:tc>
        <w:tc>
          <w:tcPr>
            <w:tcW w:w="1780" w:type="pct"/>
            <w:tcBorders>
              <w:top w:val="nil"/>
              <w:left w:val="nil"/>
              <w:bottom w:val="single" w:sz="4" w:space="0" w:color="auto"/>
              <w:right w:val="single" w:sz="4" w:space="0" w:color="auto"/>
            </w:tcBorders>
            <w:shd w:val="clear" w:color="auto" w:fill="auto"/>
            <w:noWrap/>
            <w:vAlign w:val="center"/>
            <w:hideMark/>
          </w:tcPr>
          <w:p w14:paraId="76A6D101" w14:textId="77777777" w:rsidR="00A210E7" w:rsidRPr="00F6779B" w:rsidRDefault="00A210E7" w:rsidP="00CC2C4D">
            <w:pPr>
              <w:rPr>
                <w:sz w:val="24"/>
                <w:szCs w:val="24"/>
              </w:rPr>
            </w:pPr>
            <w:r w:rsidRPr="00F6779B">
              <w:rPr>
                <w:sz w:val="24"/>
                <w:szCs w:val="24"/>
              </w:rPr>
              <w:t>Đất trồng cây lâu năm</w:t>
            </w:r>
          </w:p>
        </w:tc>
        <w:tc>
          <w:tcPr>
            <w:tcW w:w="619" w:type="pct"/>
            <w:tcBorders>
              <w:top w:val="nil"/>
              <w:left w:val="nil"/>
              <w:bottom w:val="single" w:sz="4" w:space="0" w:color="auto"/>
              <w:right w:val="single" w:sz="4" w:space="0" w:color="auto"/>
            </w:tcBorders>
            <w:shd w:val="clear" w:color="auto" w:fill="auto"/>
            <w:vAlign w:val="center"/>
            <w:hideMark/>
          </w:tcPr>
          <w:p w14:paraId="78AD0E2B" w14:textId="121B5EBB" w:rsidR="00A210E7" w:rsidRPr="00F6779B" w:rsidRDefault="00A210E7" w:rsidP="00A210E7">
            <w:pPr>
              <w:jc w:val="center"/>
              <w:rPr>
                <w:sz w:val="24"/>
                <w:szCs w:val="24"/>
              </w:rPr>
            </w:pPr>
            <w:r w:rsidRPr="00F6779B">
              <w:rPr>
                <w:sz w:val="24"/>
                <w:szCs w:val="24"/>
              </w:rPr>
              <w:t>18,47</w:t>
            </w:r>
          </w:p>
        </w:tc>
        <w:tc>
          <w:tcPr>
            <w:tcW w:w="972" w:type="pct"/>
            <w:tcBorders>
              <w:top w:val="nil"/>
              <w:left w:val="nil"/>
              <w:bottom w:val="single" w:sz="4" w:space="0" w:color="auto"/>
              <w:right w:val="single" w:sz="4" w:space="0" w:color="auto"/>
            </w:tcBorders>
            <w:shd w:val="clear" w:color="auto" w:fill="auto"/>
            <w:vAlign w:val="center"/>
            <w:hideMark/>
          </w:tcPr>
          <w:p w14:paraId="22057CBC"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478F0E8A"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671E54BA"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F76C69B" w14:textId="77777777" w:rsidR="00A210E7" w:rsidRPr="00F6779B" w:rsidRDefault="00A210E7" w:rsidP="00CC2C4D">
            <w:pPr>
              <w:ind w:firstLineChars="100" w:firstLine="240"/>
              <w:rPr>
                <w:sz w:val="24"/>
                <w:szCs w:val="24"/>
              </w:rPr>
            </w:pPr>
            <w:r w:rsidRPr="00F6779B">
              <w:rPr>
                <w:sz w:val="24"/>
                <w:szCs w:val="24"/>
              </w:rPr>
              <w:t>1.4</w:t>
            </w:r>
          </w:p>
        </w:tc>
        <w:tc>
          <w:tcPr>
            <w:tcW w:w="1780" w:type="pct"/>
            <w:tcBorders>
              <w:top w:val="nil"/>
              <w:left w:val="nil"/>
              <w:bottom w:val="single" w:sz="4" w:space="0" w:color="auto"/>
              <w:right w:val="single" w:sz="4" w:space="0" w:color="auto"/>
            </w:tcBorders>
            <w:shd w:val="clear" w:color="auto" w:fill="auto"/>
            <w:noWrap/>
            <w:vAlign w:val="center"/>
            <w:hideMark/>
          </w:tcPr>
          <w:p w14:paraId="7AADE48C" w14:textId="77777777" w:rsidR="00A210E7" w:rsidRPr="00F6779B" w:rsidRDefault="00A210E7" w:rsidP="00CC2C4D">
            <w:pPr>
              <w:rPr>
                <w:sz w:val="24"/>
                <w:szCs w:val="24"/>
              </w:rPr>
            </w:pPr>
            <w:r w:rsidRPr="00F6779B">
              <w:rPr>
                <w:sz w:val="24"/>
                <w:szCs w:val="24"/>
              </w:rPr>
              <w:t>Đất rừng đặc dụng</w:t>
            </w:r>
          </w:p>
        </w:tc>
        <w:tc>
          <w:tcPr>
            <w:tcW w:w="619" w:type="pct"/>
            <w:tcBorders>
              <w:top w:val="nil"/>
              <w:left w:val="nil"/>
              <w:bottom w:val="single" w:sz="4" w:space="0" w:color="auto"/>
              <w:right w:val="single" w:sz="4" w:space="0" w:color="auto"/>
            </w:tcBorders>
            <w:shd w:val="clear" w:color="auto" w:fill="auto"/>
            <w:vAlign w:val="center"/>
            <w:hideMark/>
          </w:tcPr>
          <w:p w14:paraId="7C25D08F" w14:textId="3F0DE3AE"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51BEE7F9"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23D61632" w14:textId="77777777" w:rsidR="00A210E7" w:rsidRPr="00F6779B" w:rsidRDefault="00A210E7" w:rsidP="00CC2C4D">
            <w:pPr>
              <w:rPr>
                <w:sz w:val="24"/>
                <w:szCs w:val="24"/>
              </w:rPr>
            </w:pPr>
            <w:r w:rsidRPr="00F6779B">
              <w:rPr>
                <w:sz w:val="24"/>
                <w:szCs w:val="24"/>
              </w:rPr>
              <w:t> </w:t>
            </w:r>
          </w:p>
        </w:tc>
      </w:tr>
      <w:tr w:rsidR="00A210E7" w:rsidRPr="00F6779B" w14:paraId="31CE7BCB"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11A5583D" w14:textId="77777777" w:rsidR="00A210E7" w:rsidRPr="00F6779B" w:rsidRDefault="00A210E7" w:rsidP="00CC2C4D">
            <w:pPr>
              <w:ind w:firstLineChars="100" w:firstLine="240"/>
              <w:rPr>
                <w:sz w:val="24"/>
                <w:szCs w:val="24"/>
              </w:rPr>
            </w:pPr>
            <w:r w:rsidRPr="00F6779B">
              <w:rPr>
                <w:sz w:val="24"/>
                <w:szCs w:val="24"/>
              </w:rPr>
              <w:t>1.5</w:t>
            </w:r>
          </w:p>
        </w:tc>
        <w:tc>
          <w:tcPr>
            <w:tcW w:w="1780" w:type="pct"/>
            <w:tcBorders>
              <w:top w:val="nil"/>
              <w:left w:val="nil"/>
              <w:bottom w:val="single" w:sz="4" w:space="0" w:color="auto"/>
              <w:right w:val="single" w:sz="4" w:space="0" w:color="auto"/>
            </w:tcBorders>
            <w:shd w:val="clear" w:color="auto" w:fill="auto"/>
            <w:noWrap/>
            <w:vAlign w:val="center"/>
            <w:hideMark/>
          </w:tcPr>
          <w:p w14:paraId="0F36C885" w14:textId="77777777" w:rsidR="00A210E7" w:rsidRPr="00F6779B" w:rsidRDefault="00A210E7" w:rsidP="00CC2C4D">
            <w:pPr>
              <w:rPr>
                <w:sz w:val="24"/>
                <w:szCs w:val="24"/>
              </w:rPr>
            </w:pPr>
            <w:r w:rsidRPr="00F6779B">
              <w:rPr>
                <w:sz w:val="24"/>
                <w:szCs w:val="24"/>
              </w:rPr>
              <w:t>Đất rừng phòng hộ</w:t>
            </w:r>
          </w:p>
        </w:tc>
        <w:tc>
          <w:tcPr>
            <w:tcW w:w="619" w:type="pct"/>
            <w:tcBorders>
              <w:top w:val="nil"/>
              <w:left w:val="nil"/>
              <w:bottom w:val="single" w:sz="4" w:space="0" w:color="auto"/>
              <w:right w:val="single" w:sz="4" w:space="0" w:color="auto"/>
            </w:tcBorders>
            <w:shd w:val="clear" w:color="auto" w:fill="auto"/>
            <w:vAlign w:val="center"/>
            <w:hideMark/>
          </w:tcPr>
          <w:p w14:paraId="43B75E2C" w14:textId="12E46973"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6CA49F3D"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027DDE86" w14:textId="77777777" w:rsidR="00A210E7" w:rsidRPr="00F6779B" w:rsidRDefault="00A210E7" w:rsidP="00CC2C4D">
            <w:pPr>
              <w:rPr>
                <w:sz w:val="24"/>
                <w:szCs w:val="24"/>
              </w:rPr>
            </w:pPr>
            <w:r w:rsidRPr="00F6779B">
              <w:rPr>
                <w:sz w:val="24"/>
                <w:szCs w:val="24"/>
              </w:rPr>
              <w:t> </w:t>
            </w:r>
          </w:p>
        </w:tc>
      </w:tr>
      <w:tr w:rsidR="00A210E7" w:rsidRPr="00F6779B" w14:paraId="50E72C8B"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96FEEAB" w14:textId="77777777" w:rsidR="00A210E7" w:rsidRPr="00F6779B" w:rsidRDefault="00A210E7" w:rsidP="00CC2C4D">
            <w:pPr>
              <w:ind w:firstLineChars="100" w:firstLine="240"/>
              <w:rPr>
                <w:sz w:val="24"/>
                <w:szCs w:val="24"/>
              </w:rPr>
            </w:pPr>
            <w:r w:rsidRPr="00F6779B">
              <w:rPr>
                <w:sz w:val="24"/>
                <w:szCs w:val="24"/>
              </w:rPr>
              <w:t>1.6</w:t>
            </w:r>
          </w:p>
        </w:tc>
        <w:tc>
          <w:tcPr>
            <w:tcW w:w="1780" w:type="pct"/>
            <w:tcBorders>
              <w:top w:val="nil"/>
              <w:left w:val="nil"/>
              <w:bottom w:val="single" w:sz="4" w:space="0" w:color="auto"/>
              <w:right w:val="single" w:sz="4" w:space="0" w:color="auto"/>
            </w:tcBorders>
            <w:shd w:val="clear" w:color="auto" w:fill="auto"/>
            <w:noWrap/>
            <w:vAlign w:val="center"/>
            <w:hideMark/>
          </w:tcPr>
          <w:p w14:paraId="3623F162" w14:textId="77777777" w:rsidR="00A210E7" w:rsidRPr="00F6779B" w:rsidRDefault="00A210E7" w:rsidP="00CC2C4D">
            <w:pPr>
              <w:rPr>
                <w:sz w:val="24"/>
                <w:szCs w:val="24"/>
              </w:rPr>
            </w:pPr>
            <w:r w:rsidRPr="00F6779B">
              <w:rPr>
                <w:sz w:val="24"/>
                <w:szCs w:val="24"/>
              </w:rPr>
              <w:t>Đất rừng sản xuất</w:t>
            </w:r>
          </w:p>
        </w:tc>
        <w:tc>
          <w:tcPr>
            <w:tcW w:w="619" w:type="pct"/>
            <w:tcBorders>
              <w:top w:val="nil"/>
              <w:left w:val="nil"/>
              <w:bottom w:val="single" w:sz="4" w:space="0" w:color="auto"/>
              <w:right w:val="single" w:sz="4" w:space="0" w:color="auto"/>
            </w:tcBorders>
            <w:shd w:val="clear" w:color="auto" w:fill="auto"/>
            <w:vAlign w:val="center"/>
            <w:hideMark/>
          </w:tcPr>
          <w:p w14:paraId="1BF01F96" w14:textId="5FAE0F15"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65F86EF1"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06C50F43" w14:textId="77777777" w:rsidR="00A210E7" w:rsidRPr="00F6779B" w:rsidRDefault="00A210E7" w:rsidP="00CC2C4D">
            <w:pPr>
              <w:rPr>
                <w:sz w:val="24"/>
                <w:szCs w:val="24"/>
              </w:rPr>
            </w:pPr>
            <w:r w:rsidRPr="00F6779B">
              <w:rPr>
                <w:sz w:val="24"/>
                <w:szCs w:val="24"/>
              </w:rPr>
              <w:t> </w:t>
            </w:r>
          </w:p>
        </w:tc>
      </w:tr>
      <w:tr w:rsidR="00A210E7" w:rsidRPr="00F6779B" w14:paraId="594D3DBE" w14:textId="77777777" w:rsidTr="00F6779B">
        <w:trPr>
          <w:trHeight w:val="750"/>
        </w:trPr>
        <w:tc>
          <w:tcPr>
            <w:tcW w:w="582" w:type="pct"/>
            <w:tcBorders>
              <w:top w:val="nil"/>
              <w:left w:val="single" w:sz="4" w:space="0" w:color="auto"/>
              <w:bottom w:val="single" w:sz="4" w:space="0" w:color="auto"/>
              <w:right w:val="single" w:sz="4" w:space="0" w:color="auto"/>
            </w:tcBorders>
            <w:shd w:val="clear" w:color="auto" w:fill="auto"/>
            <w:noWrap/>
            <w:hideMark/>
          </w:tcPr>
          <w:p w14:paraId="4FA4BAF8" w14:textId="77777777" w:rsidR="00A210E7" w:rsidRPr="00F6779B" w:rsidRDefault="00A210E7" w:rsidP="00CC2C4D">
            <w:pPr>
              <w:ind w:firstLineChars="100" w:firstLine="240"/>
              <w:rPr>
                <w:sz w:val="24"/>
                <w:szCs w:val="24"/>
              </w:rPr>
            </w:pPr>
            <w:r w:rsidRPr="00F6779B">
              <w:rPr>
                <w:sz w:val="24"/>
                <w:szCs w:val="24"/>
              </w:rPr>
              <w:t> </w:t>
            </w:r>
          </w:p>
        </w:tc>
        <w:tc>
          <w:tcPr>
            <w:tcW w:w="1780" w:type="pct"/>
            <w:tcBorders>
              <w:top w:val="nil"/>
              <w:left w:val="nil"/>
              <w:bottom w:val="single" w:sz="4" w:space="0" w:color="auto"/>
              <w:right w:val="single" w:sz="4" w:space="0" w:color="auto"/>
            </w:tcBorders>
            <w:shd w:val="clear" w:color="auto" w:fill="auto"/>
            <w:hideMark/>
          </w:tcPr>
          <w:p w14:paraId="7DA59A33" w14:textId="77777777" w:rsidR="00A210E7" w:rsidRPr="00F6779B" w:rsidRDefault="00A210E7" w:rsidP="00CC2C4D">
            <w:pPr>
              <w:rPr>
                <w:sz w:val="24"/>
                <w:szCs w:val="24"/>
              </w:rPr>
            </w:pPr>
            <w:r w:rsidRPr="00F6779B">
              <w:rPr>
                <w:i/>
                <w:iCs/>
                <w:sz w:val="24"/>
                <w:szCs w:val="24"/>
              </w:rPr>
              <w:t>Trong đó: đất rừng sản xuất là rừng tự nhiên</w:t>
            </w:r>
          </w:p>
        </w:tc>
        <w:tc>
          <w:tcPr>
            <w:tcW w:w="619" w:type="pct"/>
            <w:tcBorders>
              <w:top w:val="nil"/>
              <w:left w:val="nil"/>
              <w:bottom w:val="single" w:sz="4" w:space="0" w:color="auto"/>
              <w:right w:val="single" w:sz="4" w:space="0" w:color="auto"/>
            </w:tcBorders>
            <w:shd w:val="clear" w:color="auto" w:fill="auto"/>
            <w:vAlign w:val="center"/>
            <w:hideMark/>
          </w:tcPr>
          <w:p w14:paraId="55199C20" w14:textId="33857C36"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52874C5E"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2B899CB3" w14:textId="77777777" w:rsidR="00A210E7" w:rsidRPr="00F6779B" w:rsidRDefault="00A210E7" w:rsidP="00CC2C4D">
            <w:pPr>
              <w:rPr>
                <w:sz w:val="24"/>
                <w:szCs w:val="24"/>
              </w:rPr>
            </w:pPr>
            <w:r w:rsidRPr="00F6779B">
              <w:rPr>
                <w:sz w:val="24"/>
                <w:szCs w:val="24"/>
              </w:rPr>
              <w:t> </w:t>
            </w:r>
          </w:p>
        </w:tc>
      </w:tr>
      <w:tr w:rsidR="00A210E7" w:rsidRPr="00F6779B" w14:paraId="03045A73"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467D24" w14:textId="77777777" w:rsidR="00A210E7" w:rsidRPr="00F6779B" w:rsidRDefault="00A210E7" w:rsidP="00CC2C4D">
            <w:pPr>
              <w:ind w:firstLineChars="100" w:firstLine="240"/>
              <w:rPr>
                <w:sz w:val="24"/>
                <w:szCs w:val="24"/>
              </w:rPr>
            </w:pPr>
            <w:r w:rsidRPr="00F6779B">
              <w:rPr>
                <w:sz w:val="24"/>
                <w:szCs w:val="24"/>
              </w:rPr>
              <w:t>1.7</w:t>
            </w:r>
          </w:p>
        </w:tc>
        <w:tc>
          <w:tcPr>
            <w:tcW w:w="1780" w:type="pct"/>
            <w:tcBorders>
              <w:top w:val="nil"/>
              <w:left w:val="nil"/>
              <w:bottom w:val="single" w:sz="4" w:space="0" w:color="auto"/>
              <w:right w:val="single" w:sz="4" w:space="0" w:color="auto"/>
            </w:tcBorders>
            <w:shd w:val="clear" w:color="auto" w:fill="auto"/>
            <w:noWrap/>
            <w:vAlign w:val="center"/>
            <w:hideMark/>
          </w:tcPr>
          <w:p w14:paraId="423B7CC2" w14:textId="77777777" w:rsidR="00A210E7" w:rsidRPr="00F6779B" w:rsidRDefault="00A210E7" w:rsidP="00CC2C4D">
            <w:pPr>
              <w:rPr>
                <w:sz w:val="24"/>
                <w:szCs w:val="24"/>
              </w:rPr>
            </w:pPr>
            <w:r w:rsidRPr="00F6779B">
              <w:rPr>
                <w:sz w:val="24"/>
                <w:szCs w:val="24"/>
              </w:rPr>
              <w:t>Đất nuôi trồng thủy sản</w:t>
            </w:r>
          </w:p>
        </w:tc>
        <w:tc>
          <w:tcPr>
            <w:tcW w:w="619" w:type="pct"/>
            <w:tcBorders>
              <w:top w:val="nil"/>
              <w:left w:val="nil"/>
              <w:bottom w:val="single" w:sz="4" w:space="0" w:color="auto"/>
              <w:right w:val="single" w:sz="4" w:space="0" w:color="auto"/>
            </w:tcBorders>
            <w:shd w:val="clear" w:color="auto" w:fill="auto"/>
            <w:vAlign w:val="center"/>
            <w:hideMark/>
          </w:tcPr>
          <w:p w14:paraId="7F2DFE89" w14:textId="0E67CAE2" w:rsidR="00A210E7" w:rsidRPr="00F6779B" w:rsidRDefault="00A210E7" w:rsidP="00A210E7">
            <w:pPr>
              <w:jc w:val="center"/>
              <w:rPr>
                <w:sz w:val="24"/>
                <w:szCs w:val="24"/>
              </w:rPr>
            </w:pPr>
            <w:r w:rsidRPr="00F6779B">
              <w:rPr>
                <w:sz w:val="24"/>
                <w:szCs w:val="24"/>
              </w:rPr>
              <w:t>60,43</w:t>
            </w:r>
          </w:p>
        </w:tc>
        <w:tc>
          <w:tcPr>
            <w:tcW w:w="972" w:type="pct"/>
            <w:tcBorders>
              <w:top w:val="nil"/>
              <w:left w:val="nil"/>
              <w:bottom w:val="single" w:sz="4" w:space="0" w:color="auto"/>
              <w:right w:val="single" w:sz="4" w:space="0" w:color="auto"/>
            </w:tcBorders>
            <w:shd w:val="clear" w:color="auto" w:fill="auto"/>
            <w:vAlign w:val="center"/>
            <w:hideMark/>
          </w:tcPr>
          <w:p w14:paraId="228AB95E"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3EF61EB2"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506AB9DE"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90EA1B4" w14:textId="77777777" w:rsidR="00A210E7" w:rsidRPr="00F6779B" w:rsidRDefault="00A210E7" w:rsidP="00CC2C4D">
            <w:pPr>
              <w:ind w:firstLineChars="100" w:firstLine="240"/>
              <w:rPr>
                <w:sz w:val="24"/>
                <w:szCs w:val="24"/>
              </w:rPr>
            </w:pPr>
            <w:r w:rsidRPr="00F6779B">
              <w:rPr>
                <w:sz w:val="24"/>
                <w:szCs w:val="24"/>
              </w:rPr>
              <w:t>1.8</w:t>
            </w:r>
          </w:p>
        </w:tc>
        <w:tc>
          <w:tcPr>
            <w:tcW w:w="1780" w:type="pct"/>
            <w:tcBorders>
              <w:top w:val="nil"/>
              <w:left w:val="nil"/>
              <w:bottom w:val="single" w:sz="4" w:space="0" w:color="auto"/>
              <w:right w:val="single" w:sz="4" w:space="0" w:color="auto"/>
            </w:tcBorders>
            <w:shd w:val="clear" w:color="auto" w:fill="auto"/>
            <w:noWrap/>
            <w:vAlign w:val="center"/>
            <w:hideMark/>
          </w:tcPr>
          <w:p w14:paraId="215E4B84" w14:textId="77777777" w:rsidR="00A210E7" w:rsidRPr="00F6779B" w:rsidRDefault="00A210E7" w:rsidP="00CC2C4D">
            <w:pPr>
              <w:rPr>
                <w:sz w:val="24"/>
                <w:szCs w:val="24"/>
              </w:rPr>
            </w:pPr>
            <w:r w:rsidRPr="00F6779B">
              <w:rPr>
                <w:sz w:val="24"/>
                <w:szCs w:val="24"/>
              </w:rPr>
              <w:t>Đất chăn nuôi tập trung</w:t>
            </w:r>
          </w:p>
        </w:tc>
        <w:tc>
          <w:tcPr>
            <w:tcW w:w="619" w:type="pct"/>
            <w:tcBorders>
              <w:top w:val="nil"/>
              <w:left w:val="nil"/>
              <w:bottom w:val="single" w:sz="4" w:space="0" w:color="auto"/>
              <w:right w:val="single" w:sz="4" w:space="0" w:color="auto"/>
            </w:tcBorders>
            <w:shd w:val="clear" w:color="auto" w:fill="auto"/>
            <w:vAlign w:val="center"/>
            <w:hideMark/>
          </w:tcPr>
          <w:p w14:paraId="3983B842" w14:textId="3EDEF24E"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noWrap/>
            <w:vAlign w:val="center"/>
            <w:hideMark/>
          </w:tcPr>
          <w:p w14:paraId="0D408363" w14:textId="77777777" w:rsidR="00A210E7" w:rsidRPr="00F6779B" w:rsidRDefault="00A210E7" w:rsidP="00CC2C4D">
            <w:pPr>
              <w:rPr>
                <w:i/>
                <w:iCs/>
                <w:sz w:val="24"/>
                <w:szCs w:val="24"/>
              </w:rPr>
            </w:pPr>
            <w:r w:rsidRPr="00F6779B">
              <w:rPr>
                <w:i/>
                <w:iCs/>
                <w:sz w:val="24"/>
                <w:szCs w:val="24"/>
              </w:rPr>
              <w:t> </w:t>
            </w:r>
          </w:p>
        </w:tc>
        <w:tc>
          <w:tcPr>
            <w:tcW w:w="1047" w:type="pct"/>
            <w:tcBorders>
              <w:top w:val="nil"/>
              <w:left w:val="nil"/>
              <w:bottom w:val="single" w:sz="4" w:space="0" w:color="auto"/>
              <w:right w:val="single" w:sz="4" w:space="0" w:color="auto"/>
            </w:tcBorders>
            <w:shd w:val="clear" w:color="auto" w:fill="auto"/>
            <w:noWrap/>
            <w:vAlign w:val="center"/>
            <w:hideMark/>
          </w:tcPr>
          <w:p w14:paraId="7EFD2469" w14:textId="77777777" w:rsidR="00A210E7" w:rsidRPr="00F6779B" w:rsidRDefault="00A210E7" w:rsidP="00CC2C4D">
            <w:pPr>
              <w:rPr>
                <w:i/>
                <w:iCs/>
                <w:sz w:val="24"/>
                <w:szCs w:val="24"/>
              </w:rPr>
            </w:pPr>
            <w:r w:rsidRPr="00F6779B">
              <w:rPr>
                <w:i/>
                <w:iCs/>
                <w:sz w:val="24"/>
                <w:szCs w:val="24"/>
              </w:rPr>
              <w:t> </w:t>
            </w:r>
          </w:p>
        </w:tc>
      </w:tr>
      <w:tr w:rsidR="00A210E7" w:rsidRPr="00F6779B" w14:paraId="05DBC583"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29695EE1" w14:textId="77777777" w:rsidR="00A210E7" w:rsidRPr="00F6779B" w:rsidRDefault="00A210E7" w:rsidP="00CC2C4D">
            <w:pPr>
              <w:ind w:firstLineChars="100" w:firstLine="240"/>
              <w:rPr>
                <w:sz w:val="24"/>
                <w:szCs w:val="24"/>
              </w:rPr>
            </w:pPr>
            <w:r w:rsidRPr="00F6779B">
              <w:rPr>
                <w:sz w:val="24"/>
                <w:szCs w:val="24"/>
              </w:rPr>
              <w:t>1.9</w:t>
            </w:r>
          </w:p>
        </w:tc>
        <w:tc>
          <w:tcPr>
            <w:tcW w:w="1780" w:type="pct"/>
            <w:tcBorders>
              <w:top w:val="nil"/>
              <w:left w:val="nil"/>
              <w:bottom w:val="single" w:sz="4" w:space="0" w:color="auto"/>
              <w:right w:val="single" w:sz="4" w:space="0" w:color="auto"/>
            </w:tcBorders>
            <w:shd w:val="clear" w:color="auto" w:fill="auto"/>
            <w:noWrap/>
            <w:vAlign w:val="center"/>
            <w:hideMark/>
          </w:tcPr>
          <w:p w14:paraId="4A69A06D" w14:textId="77777777" w:rsidR="00A210E7" w:rsidRPr="00F6779B" w:rsidRDefault="00A210E7" w:rsidP="00CC2C4D">
            <w:pPr>
              <w:rPr>
                <w:sz w:val="24"/>
                <w:szCs w:val="24"/>
              </w:rPr>
            </w:pPr>
            <w:r w:rsidRPr="00F6779B">
              <w:rPr>
                <w:sz w:val="24"/>
                <w:szCs w:val="24"/>
              </w:rPr>
              <w:t>Đất làm muối</w:t>
            </w:r>
          </w:p>
        </w:tc>
        <w:tc>
          <w:tcPr>
            <w:tcW w:w="619" w:type="pct"/>
            <w:tcBorders>
              <w:top w:val="nil"/>
              <w:left w:val="nil"/>
              <w:bottom w:val="single" w:sz="4" w:space="0" w:color="auto"/>
              <w:right w:val="single" w:sz="4" w:space="0" w:color="auto"/>
            </w:tcBorders>
            <w:shd w:val="clear" w:color="auto" w:fill="auto"/>
            <w:vAlign w:val="center"/>
            <w:hideMark/>
          </w:tcPr>
          <w:p w14:paraId="513C4266" w14:textId="0A0268A4"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noWrap/>
            <w:vAlign w:val="center"/>
            <w:hideMark/>
          </w:tcPr>
          <w:p w14:paraId="0FCC23DE"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noWrap/>
            <w:vAlign w:val="center"/>
            <w:hideMark/>
          </w:tcPr>
          <w:p w14:paraId="2588A2D6" w14:textId="77777777" w:rsidR="00A210E7" w:rsidRPr="00F6779B" w:rsidRDefault="00A210E7" w:rsidP="00CC2C4D">
            <w:pPr>
              <w:rPr>
                <w:sz w:val="24"/>
                <w:szCs w:val="24"/>
              </w:rPr>
            </w:pPr>
            <w:r w:rsidRPr="00F6779B">
              <w:rPr>
                <w:sz w:val="24"/>
                <w:szCs w:val="24"/>
              </w:rPr>
              <w:t> </w:t>
            </w:r>
          </w:p>
        </w:tc>
      </w:tr>
      <w:tr w:rsidR="00A210E7" w:rsidRPr="00F6779B" w14:paraId="3626A3A5"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B34D6EE" w14:textId="77777777" w:rsidR="00A210E7" w:rsidRPr="00F6779B" w:rsidRDefault="00A210E7" w:rsidP="00CC2C4D">
            <w:pPr>
              <w:ind w:firstLineChars="100" w:firstLine="240"/>
              <w:rPr>
                <w:sz w:val="24"/>
                <w:szCs w:val="24"/>
              </w:rPr>
            </w:pPr>
            <w:r w:rsidRPr="00F6779B">
              <w:rPr>
                <w:sz w:val="24"/>
                <w:szCs w:val="24"/>
              </w:rPr>
              <w:t>1.10</w:t>
            </w:r>
          </w:p>
        </w:tc>
        <w:tc>
          <w:tcPr>
            <w:tcW w:w="1780" w:type="pct"/>
            <w:tcBorders>
              <w:top w:val="nil"/>
              <w:left w:val="nil"/>
              <w:bottom w:val="single" w:sz="4" w:space="0" w:color="auto"/>
              <w:right w:val="single" w:sz="4" w:space="0" w:color="auto"/>
            </w:tcBorders>
            <w:shd w:val="clear" w:color="auto" w:fill="auto"/>
            <w:noWrap/>
            <w:vAlign w:val="center"/>
            <w:hideMark/>
          </w:tcPr>
          <w:p w14:paraId="152645F9" w14:textId="77777777" w:rsidR="00A210E7" w:rsidRPr="00F6779B" w:rsidRDefault="00A210E7" w:rsidP="00CC2C4D">
            <w:pPr>
              <w:rPr>
                <w:sz w:val="24"/>
                <w:szCs w:val="24"/>
              </w:rPr>
            </w:pPr>
            <w:r w:rsidRPr="00F6779B">
              <w:rPr>
                <w:sz w:val="24"/>
                <w:szCs w:val="24"/>
              </w:rPr>
              <w:t>Đất nông nghiệp khác</w:t>
            </w:r>
          </w:p>
        </w:tc>
        <w:tc>
          <w:tcPr>
            <w:tcW w:w="619" w:type="pct"/>
            <w:tcBorders>
              <w:top w:val="nil"/>
              <w:left w:val="nil"/>
              <w:bottom w:val="single" w:sz="4" w:space="0" w:color="auto"/>
              <w:right w:val="single" w:sz="4" w:space="0" w:color="auto"/>
            </w:tcBorders>
            <w:shd w:val="clear" w:color="auto" w:fill="auto"/>
            <w:vAlign w:val="center"/>
            <w:hideMark/>
          </w:tcPr>
          <w:p w14:paraId="78572F4E" w14:textId="197507F0" w:rsidR="00A210E7" w:rsidRPr="00F6779B" w:rsidRDefault="00A210E7" w:rsidP="00A210E7">
            <w:pPr>
              <w:jc w:val="center"/>
              <w:rPr>
                <w:sz w:val="24"/>
                <w:szCs w:val="24"/>
              </w:rPr>
            </w:pPr>
          </w:p>
        </w:tc>
        <w:tc>
          <w:tcPr>
            <w:tcW w:w="972" w:type="pct"/>
            <w:tcBorders>
              <w:top w:val="nil"/>
              <w:left w:val="nil"/>
              <w:bottom w:val="single" w:sz="4" w:space="0" w:color="auto"/>
              <w:right w:val="single" w:sz="4" w:space="0" w:color="auto"/>
            </w:tcBorders>
            <w:shd w:val="clear" w:color="auto" w:fill="auto"/>
            <w:vAlign w:val="center"/>
            <w:hideMark/>
          </w:tcPr>
          <w:p w14:paraId="43BEB8F9" w14:textId="77777777" w:rsidR="00A210E7" w:rsidRPr="00F6779B" w:rsidRDefault="00A210E7" w:rsidP="00CC2C4D">
            <w:pPr>
              <w:rPr>
                <w:sz w:val="24"/>
                <w:szCs w:val="24"/>
              </w:rPr>
            </w:pP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06CB090B" w14:textId="77777777" w:rsidR="00A210E7" w:rsidRPr="00F6779B" w:rsidRDefault="00A210E7" w:rsidP="00CC2C4D">
            <w:pPr>
              <w:rPr>
                <w:i/>
                <w:iCs/>
                <w:sz w:val="24"/>
                <w:szCs w:val="24"/>
              </w:rPr>
            </w:pPr>
            <w:r w:rsidRPr="00F6779B">
              <w:rPr>
                <w:i/>
                <w:iCs/>
                <w:sz w:val="24"/>
                <w:szCs w:val="24"/>
              </w:rPr>
              <w:t>Phát triển kinh tế</w:t>
            </w:r>
          </w:p>
        </w:tc>
      </w:tr>
      <w:tr w:rsidR="00A210E7" w:rsidRPr="00F6779B" w14:paraId="43CF9CB8" w14:textId="77777777" w:rsidTr="00F6779B">
        <w:trPr>
          <w:trHeight w:val="750"/>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360B0B6" w14:textId="77777777" w:rsidR="00A210E7" w:rsidRPr="00F6779B" w:rsidRDefault="00A210E7" w:rsidP="00CC2C4D">
            <w:pPr>
              <w:ind w:firstLineChars="200" w:firstLine="480"/>
              <w:rPr>
                <w:b/>
                <w:bCs/>
                <w:sz w:val="24"/>
                <w:szCs w:val="24"/>
              </w:rPr>
            </w:pPr>
            <w:r w:rsidRPr="00F6779B">
              <w:rPr>
                <w:b/>
                <w:bCs/>
                <w:sz w:val="24"/>
                <w:szCs w:val="24"/>
              </w:rPr>
              <w:t>2</w:t>
            </w:r>
          </w:p>
        </w:tc>
        <w:tc>
          <w:tcPr>
            <w:tcW w:w="1780" w:type="pct"/>
            <w:tcBorders>
              <w:top w:val="nil"/>
              <w:left w:val="nil"/>
              <w:bottom w:val="single" w:sz="4" w:space="0" w:color="auto"/>
              <w:right w:val="single" w:sz="4" w:space="0" w:color="auto"/>
            </w:tcBorders>
            <w:shd w:val="clear" w:color="auto" w:fill="auto"/>
            <w:vAlign w:val="bottom"/>
            <w:hideMark/>
          </w:tcPr>
          <w:p w14:paraId="2F67D956" w14:textId="77777777" w:rsidR="00A210E7" w:rsidRPr="00F6779B" w:rsidRDefault="00A210E7" w:rsidP="00CC2C4D">
            <w:pPr>
              <w:rPr>
                <w:b/>
                <w:bCs/>
                <w:sz w:val="24"/>
                <w:szCs w:val="24"/>
              </w:rPr>
            </w:pPr>
            <w:r w:rsidRPr="00F6779B">
              <w:rPr>
                <w:b/>
                <w:bCs/>
                <w:sz w:val="24"/>
                <w:szCs w:val="24"/>
              </w:rPr>
              <w:t>Đất chưa sử dụng đưa vào sử dụng</w:t>
            </w:r>
          </w:p>
        </w:tc>
        <w:tc>
          <w:tcPr>
            <w:tcW w:w="619" w:type="pct"/>
            <w:tcBorders>
              <w:top w:val="nil"/>
              <w:left w:val="nil"/>
              <w:bottom w:val="single" w:sz="4" w:space="0" w:color="auto"/>
              <w:right w:val="single" w:sz="4" w:space="0" w:color="auto"/>
            </w:tcBorders>
            <w:shd w:val="clear" w:color="auto" w:fill="auto"/>
            <w:vAlign w:val="center"/>
            <w:hideMark/>
          </w:tcPr>
          <w:p w14:paraId="3E0979F4" w14:textId="542B6941" w:rsidR="00A210E7" w:rsidRPr="00F6779B" w:rsidRDefault="00A210E7" w:rsidP="00A210E7">
            <w:pPr>
              <w:jc w:val="center"/>
              <w:rPr>
                <w:b/>
                <w:bCs/>
                <w:sz w:val="24"/>
                <w:szCs w:val="24"/>
              </w:rPr>
            </w:pPr>
            <w:r w:rsidRPr="00F6779B">
              <w:rPr>
                <w:b/>
                <w:sz w:val="24"/>
                <w:szCs w:val="24"/>
              </w:rPr>
              <w:t>0,54</w:t>
            </w:r>
          </w:p>
        </w:tc>
        <w:tc>
          <w:tcPr>
            <w:tcW w:w="972" w:type="pct"/>
            <w:tcBorders>
              <w:top w:val="nil"/>
              <w:left w:val="nil"/>
              <w:bottom w:val="single" w:sz="4" w:space="0" w:color="auto"/>
              <w:right w:val="single" w:sz="4" w:space="0" w:color="auto"/>
            </w:tcBorders>
            <w:shd w:val="clear" w:color="auto" w:fill="auto"/>
            <w:vAlign w:val="center"/>
            <w:hideMark/>
          </w:tcPr>
          <w:p w14:paraId="0C986AF2" w14:textId="69225358" w:rsidR="00A210E7" w:rsidRPr="00F6779B" w:rsidRDefault="00A210E7" w:rsidP="00CC2C4D">
            <w:pPr>
              <w:rPr>
                <w:b/>
                <w:bCs/>
                <w:sz w:val="24"/>
                <w:szCs w:val="24"/>
              </w:rPr>
            </w:pPr>
            <w:r w:rsidRPr="00F6779B">
              <w:rPr>
                <w:b/>
                <w:bCs/>
                <w:sz w:val="24"/>
                <w:szCs w:val="24"/>
              </w:rPr>
              <w:t> </w:t>
            </w:r>
            <w:r w:rsidRPr="00F6779B">
              <w:rPr>
                <w:sz w:val="24"/>
                <w:szCs w:val="24"/>
              </w:rPr>
              <w:t>2026-2030</w:t>
            </w:r>
          </w:p>
        </w:tc>
        <w:tc>
          <w:tcPr>
            <w:tcW w:w="1047" w:type="pct"/>
            <w:tcBorders>
              <w:top w:val="nil"/>
              <w:left w:val="nil"/>
              <w:bottom w:val="single" w:sz="4" w:space="0" w:color="auto"/>
              <w:right w:val="single" w:sz="4" w:space="0" w:color="auto"/>
            </w:tcBorders>
            <w:shd w:val="clear" w:color="auto" w:fill="auto"/>
            <w:vAlign w:val="center"/>
            <w:hideMark/>
          </w:tcPr>
          <w:p w14:paraId="4E4B8F91" w14:textId="77777777" w:rsidR="00A210E7" w:rsidRPr="00F6779B" w:rsidRDefault="00A210E7" w:rsidP="00CC2C4D">
            <w:pPr>
              <w:rPr>
                <w:i/>
                <w:iCs/>
                <w:sz w:val="24"/>
                <w:szCs w:val="24"/>
              </w:rPr>
            </w:pPr>
            <w:r w:rsidRPr="00F6779B">
              <w:rPr>
                <w:i/>
                <w:iCs/>
                <w:sz w:val="24"/>
                <w:szCs w:val="24"/>
              </w:rPr>
              <w:t> </w:t>
            </w:r>
          </w:p>
        </w:tc>
      </w:tr>
      <w:tr w:rsidR="00A210E7" w:rsidRPr="00F6779B" w14:paraId="10B6EFDA"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0EBC2007" w14:textId="77777777" w:rsidR="00A210E7" w:rsidRPr="00F6779B" w:rsidRDefault="00A210E7" w:rsidP="00CC2C4D">
            <w:pPr>
              <w:ind w:firstLineChars="100" w:firstLine="240"/>
              <w:rPr>
                <w:sz w:val="24"/>
                <w:szCs w:val="24"/>
              </w:rPr>
            </w:pPr>
            <w:r w:rsidRPr="00F6779B">
              <w:rPr>
                <w:sz w:val="24"/>
                <w:szCs w:val="24"/>
              </w:rPr>
              <w:t>2.1</w:t>
            </w:r>
          </w:p>
        </w:tc>
        <w:tc>
          <w:tcPr>
            <w:tcW w:w="1780" w:type="pct"/>
            <w:tcBorders>
              <w:top w:val="nil"/>
              <w:left w:val="nil"/>
              <w:bottom w:val="single" w:sz="4" w:space="0" w:color="auto"/>
              <w:right w:val="single" w:sz="4" w:space="0" w:color="auto"/>
            </w:tcBorders>
            <w:shd w:val="clear" w:color="auto" w:fill="auto"/>
            <w:vAlign w:val="center"/>
            <w:hideMark/>
          </w:tcPr>
          <w:p w14:paraId="62257692" w14:textId="77777777" w:rsidR="00A210E7" w:rsidRPr="00F6779B" w:rsidRDefault="00A210E7" w:rsidP="00CC2C4D">
            <w:pPr>
              <w:rPr>
                <w:sz w:val="24"/>
                <w:szCs w:val="24"/>
              </w:rPr>
            </w:pPr>
            <w:r w:rsidRPr="00F6779B">
              <w:rPr>
                <w:sz w:val="24"/>
                <w:szCs w:val="24"/>
              </w:rPr>
              <w:t>Đất nông nghiệp</w:t>
            </w:r>
          </w:p>
        </w:tc>
        <w:tc>
          <w:tcPr>
            <w:tcW w:w="619" w:type="pct"/>
            <w:tcBorders>
              <w:top w:val="nil"/>
              <w:left w:val="nil"/>
              <w:bottom w:val="single" w:sz="4" w:space="0" w:color="auto"/>
              <w:right w:val="single" w:sz="4" w:space="0" w:color="auto"/>
            </w:tcBorders>
            <w:shd w:val="clear" w:color="auto" w:fill="auto"/>
            <w:vAlign w:val="center"/>
            <w:hideMark/>
          </w:tcPr>
          <w:p w14:paraId="5242AA8F" w14:textId="2071B39D" w:rsidR="00A210E7" w:rsidRPr="00F6779B" w:rsidRDefault="00A210E7" w:rsidP="00A210E7">
            <w:pPr>
              <w:jc w:val="center"/>
              <w:rPr>
                <w:b/>
                <w:bCs/>
                <w:sz w:val="24"/>
                <w:szCs w:val="24"/>
              </w:rPr>
            </w:pPr>
          </w:p>
        </w:tc>
        <w:tc>
          <w:tcPr>
            <w:tcW w:w="972" w:type="pct"/>
            <w:tcBorders>
              <w:top w:val="nil"/>
              <w:left w:val="nil"/>
              <w:bottom w:val="single" w:sz="4" w:space="0" w:color="auto"/>
              <w:right w:val="single" w:sz="4" w:space="0" w:color="auto"/>
            </w:tcBorders>
            <w:shd w:val="clear" w:color="auto" w:fill="auto"/>
            <w:noWrap/>
            <w:vAlign w:val="center"/>
            <w:hideMark/>
          </w:tcPr>
          <w:p w14:paraId="629622E3" w14:textId="77777777" w:rsidR="00A210E7" w:rsidRPr="00F6779B" w:rsidRDefault="00A210E7" w:rsidP="00CC2C4D">
            <w:pPr>
              <w:rPr>
                <w:i/>
                <w:iCs/>
                <w:sz w:val="24"/>
                <w:szCs w:val="24"/>
              </w:rPr>
            </w:pPr>
            <w:r w:rsidRPr="00F6779B">
              <w:rPr>
                <w:i/>
                <w:iCs/>
                <w:sz w:val="24"/>
                <w:szCs w:val="24"/>
              </w:rPr>
              <w:t> </w:t>
            </w:r>
          </w:p>
        </w:tc>
        <w:tc>
          <w:tcPr>
            <w:tcW w:w="1047" w:type="pct"/>
            <w:tcBorders>
              <w:top w:val="nil"/>
              <w:left w:val="nil"/>
              <w:bottom w:val="single" w:sz="4" w:space="0" w:color="auto"/>
              <w:right w:val="single" w:sz="4" w:space="0" w:color="auto"/>
            </w:tcBorders>
            <w:shd w:val="clear" w:color="auto" w:fill="auto"/>
            <w:noWrap/>
            <w:vAlign w:val="center"/>
            <w:hideMark/>
          </w:tcPr>
          <w:p w14:paraId="34C550BB" w14:textId="77777777" w:rsidR="00A210E7" w:rsidRPr="00F6779B" w:rsidRDefault="00A210E7" w:rsidP="00CC2C4D">
            <w:pPr>
              <w:rPr>
                <w:i/>
                <w:iCs/>
                <w:sz w:val="24"/>
                <w:szCs w:val="24"/>
              </w:rPr>
            </w:pPr>
            <w:r w:rsidRPr="00F6779B">
              <w:rPr>
                <w:i/>
                <w:iCs/>
                <w:sz w:val="24"/>
                <w:szCs w:val="24"/>
              </w:rPr>
              <w:t> </w:t>
            </w:r>
          </w:p>
        </w:tc>
      </w:tr>
      <w:tr w:rsidR="00A210E7" w:rsidRPr="00F6779B" w14:paraId="45741E33" w14:textId="77777777" w:rsidTr="00F6779B">
        <w:trPr>
          <w:trHeight w:val="375"/>
        </w:trPr>
        <w:tc>
          <w:tcPr>
            <w:tcW w:w="582" w:type="pct"/>
            <w:tcBorders>
              <w:top w:val="nil"/>
              <w:left w:val="single" w:sz="4" w:space="0" w:color="auto"/>
              <w:bottom w:val="single" w:sz="4" w:space="0" w:color="auto"/>
              <w:right w:val="single" w:sz="4" w:space="0" w:color="auto"/>
            </w:tcBorders>
            <w:shd w:val="clear" w:color="auto" w:fill="auto"/>
            <w:noWrap/>
            <w:vAlign w:val="center"/>
            <w:hideMark/>
          </w:tcPr>
          <w:p w14:paraId="551C3079" w14:textId="77777777" w:rsidR="00A210E7" w:rsidRPr="00F6779B" w:rsidRDefault="00A210E7" w:rsidP="00CC2C4D">
            <w:pPr>
              <w:ind w:firstLineChars="100" w:firstLine="240"/>
              <w:rPr>
                <w:sz w:val="24"/>
                <w:szCs w:val="24"/>
              </w:rPr>
            </w:pPr>
            <w:r w:rsidRPr="00F6779B">
              <w:rPr>
                <w:sz w:val="24"/>
                <w:szCs w:val="24"/>
              </w:rPr>
              <w:t>2,2</w:t>
            </w:r>
          </w:p>
        </w:tc>
        <w:tc>
          <w:tcPr>
            <w:tcW w:w="1780" w:type="pct"/>
            <w:tcBorders>
              <w:top w:val="nil"/>
              <w:left w:val="nil"/>
              <w:bottom w:val="single" w:sz="4" w:space="0" w:color="auto"/>
              <w:right w:val="single" w:sz="4" w:space="0" w:color="auto"/>
            </w:tcBorders>
            <w:shd w:val="clear" w:color="auto" w:fill="auto"/>
            <w:vAlign w:val="center"/>
            <w:hideMark/>
          </w:tcPr>
          <w:p w14:paraId="357C673A" w14:textId="77777777" w:rsidR="00A210E7" w:rsidRPr="00F6779B" w:rsidRDefault="00A210E7" w:rsidP="00CC2C4D">
            <w:pPr>
              <w:rPr>
                <w:sz w:val="24"/>
                <w:szCs w:val="24"/>
              </w:rPr>
            </w:pPr>
            <w:r w:rsidRPr="00F6779B">
              <w:rPr>
                <w:sz w:val="24"/>
                <w:szCs w:val="24"/>
              </w:rPr>
              <w:t>Đất phi nông nghiệp</w:t>
            </w:r>
          </w:p>
        </w:tc>
        <w:tc>
          <w:tcPr>
            <w:tcW w:w="619" w:type="pct"/>
            <w:tcBorders>
              <w:top w:val="nil"/>
              <w:left w:val="nil"/>
              <w:bottom w:val="single" w:sz="4" w:space="0" w:color="auto"/>
              <w:right w:val="single" w:sz="4" w:space="0" w:color="auto"/>
            </w:tcBorders>
            <w:shd w:val="clear" w:color="auto" w:fill="auto"/>
            <w:vAlign w:val="center"/>
            <w:hideMark/>
          </w:tcPr>
          <w:p w14:paraId="0090EAAD" w14:textId="515A58DA" w:rsidR="00A210E7" w:rsidRPr="00F6779B" w:rsidRDefault="00A210E7" w:rsidP="00A210E7">
            <w:pPr>
              <w:jc w:val="center"/>
              <w:rPr>
                <w:sz w:val="24"/>
                <w:szCs w:val="24"/>
              </w:rPr>
            </w:pPr>
            <w:r w:rsidRPr="00F6779B">
              <w:rPr>
                <w:sz w:val="24"/>
                <w:szCs w:val="24"/>
              </w:rPr>
              <w:t>0,54</w:t>
            </w:r>
          </w:p>
        </w:tc>
        <w:tc>
          <w:tcPr>
            <w:tcW w:w="972" w:type="pct"/>
            <w:tcBorders>
              <w:top w:val="nil"/>
              <w:left w:val="nil"/>
              <w:bottom w:val="single" w:sz="4" w:space="0" w:color="auto"/>
              <w:right w:val="single" w:sz="4" w:space="0" w:color="auto"/>
            </w:tcBorders>
            <w:shd w:val="clear" w:color="auto" w:fill="auto"/>
            <w:vAlign w:val="center"/>
            <w:hideMark/>
          </w:tcPr>
          <w:p w14:paraId="528790B7" w14:textId="77777777" w:rsidR="00A210E7" w:rsidRPr="00F6779B" w:rsidRDefault="00A210E7" w:rsidP="00CC2C4D">
            <w:pPr>
              <w:rPr>
                <w:sz w:val="24"/>
                <w:szCs w:val="24"/>
              </w:rPr>
            </w:pPr>
            <w:r w:rsidRPr="00F6779B">
              <w:rPr>
                <w:sz w:val="24"/>
                <w:szCs w:val="24"/>
              </w:rPr>
              <w:t> </w:t>
            </w:r>
          </w:p>
        </w:tc>
        <w:tc>
          <w:tcPr>
            <w:tcW w:w="1047" w:type="pct"/>
            <w:tcBorders>
              <w:top w:val="nil"/>
              <w:left w:val="nil"/>
              <w:bottom w:val="single" w:sz="4" w:space="0" w:color="auto"/>
              <w:right w:val="single" w:sz="4" w:space="0" w:color="auto"/>
            </w:tcBorders>
            <w:shd w:val="clear" w:color="auto" w:fill="auto"/>
            <w:vAlign w:val="center"/>
            <w:hideMark/>
          </w:tcPr>
          <w:p w14:paraId="35C79A38" w14:textId="77777777" w:rsidR="00A210E7" w:rsidRPr="00F6779B" w:rsidRDefault="00A210E7" w:rsidP="00CC2C4D">
            <w:pPr>
              <w:rPr>
                <w:i/>
                <w:iCs/>
                <w:sz w:val="24"/>
                <w:szCs w:val="24"/>
              </w:rPr>
            </w:pPr>
            <w:r w:rsidRPr="00F6779B">
              <w:rPr>
                <w:i/>
                <w:iCs/>
                <w:sz w:val="24"/>
                <w:szCs w:val="24"/>
              </w:rPr>
              <w:t> </w:t>
            </w:r>
          </w:p>
        </w:tc>
      </w:tr>
    </w:tbl>
    <w:p w14:paraId="5F1442F4" w14:textId="77777777" w:rsidR="001A68DE" w:rsidRPr="005C3C24" w:rsidRDefault="001A68DE" w:rsidP="005C3C24">
      <w:pPr>
        <w:widowControl w:val="0"/>
        <w:tabs>
          <w:tab w:val="left" w:pos="360"/>
        </w:tabs>
        <w:spacing w:line="312" w:lineRule="auto"/>
        <w:ind w:firstLine="680"/>
        <w:jc w:val="both"/>
        <w:rPr>
          <w:sz w:val="26"/>
          <w:szCs w:val="26"/>
        </w:rPr>
      </w:pPr>
    </w:p>
    <w:p w14:paraId="242C5A06" w14:textId="62DAA299" w:rsidR="00F81F61" w:rsidRDefault="00F81F61" w:rsidP="005C3C24">
      <w:pPr>
        <w:widowControl w:val="0"/>
        <w:tabs>
          <w:tab w:val="left" w:pos="360"/>
        </w:tabs>
        <w:spacing w:line="312" w:lineRule="auto"/>
        <w:ind w:firstLine="680"/>
        <w:jc w:val="both"/>
        <w:rPr>
          <w:sz w:val="26"/>
          <w:szCs w:val="26"/>
        </w:rPr>
      </w:pPr>
      <w:r w:rsidRPr="005C3C24">
        <w:rPr>
          <w:sz w:val="26"/>
          <w:szCs w:val="26"/>
        </w:rPr>
        <w:t xml:space="preserve">- Nhóm đất nông nghiệp phải chuyển mục đích là </w:t>
      </w:r>
      <w:r w:rsidR="00F71712" w:rsidRPr="00F71712">
        <w:rPr>
          <w:sz w:val="26"/>
          <w:szCs w:val="26"/>
        </w:rPr>
        <w:t>239,87</w:t>
      </w:r>
      <w:r w:rsidR="00F71712">
        <w:rPr>
          <w:sz w:val="26"/>
          <w:szCs w:val="26"/>
        </w:rPr>
        <w:t xml:space="preserve"> </w:t>
      </w:r>
      <w:r w:rsidRPr="005C3C24">
        <w:rPr>
          <w:sz w:val="26"/>
          <w:szCs w:val="26"/>
        </w:rPr>
        <w:t xml:space="preserve">ha. Trong đó: đất trồng lúa là </w:t>
      </w:r>
      <w:r w:rsidR="00F71712" w:rsidRPr="00F71712">
        <w:rPr>
          <w:sz w:val="26"/>
          <w:szCs w:val="26"/>
        </w:rPr>
        <w:t>107,77</w:t>
      </w:r>
      <w:r w:rsidR="00F71712">
        <w:rPr>
          <w:sz w:val="26"/>
          <w:szCs w:val="26"/>
        </w:rPr>
        <w:t xml:space="preserve"> </w:t>
      </w:r>
      <w:r w:rsidR="00A66CB3">
        <w:rPr>
          <w:sz w:val="26"/>
          <w:szCs w:val="26"/>
        </w:rPr>
        <w:t>ha</w:t>
      </w:r>
      <w:r w:rsidRPr="005C3C24">
        <w:rPr>
          <w:sz w:val="26"/>
          <w:szCs w:val="26"/>
        </w:rPr>
        <w:t xml:space="preserve">; đất trồng cây hàng năm khác là </w:t>
      </w:r>
      <w:r w:rsidR="00F71712" w:rsidRPr="00F71712">
        <w:rPr>
          <w:sz w:val="26"/>
          <w:szCs w:val="26"/>
        </w:rPr>
        <w:t>53,20</w:t>
      </w:r>
      <w:r w:rsidR="00F71712">
        <w:rPr>
          <w:sz w:val="26"/>
          <w:szCs w:val="26"/>
        </w:rPr>
        <w:t xml:space="preserve"> </w:t>
      </w:r>
      <w:r w:rsidRPr="005C3C24">
        <w:rPr>
          <w:sz w:val="26"/>
          <w:szCs w:val="26"/>
        </w:rPr>
        <w:t xml:space="preserve">ha; đất trồng cây lâu năm </w:t>
      </w:r>
      <w:r w:rsidR="00F71712" w:rsidRPr="00F71712">
        <w:rPr>
          <w:sz w:val="26"/>
          <w:szCs w:val="26"/>
        </w:rPr>
        <w:t>18,47</w:t>
      </w:r>
      <w:r w:rsidR="00F71712">
        <w:rPr>
          <w:sz w:val="26"/>
          <w:szCs w:val="26"/>
        </w:rPr>
        <w:t xml:space="preserve"> </w:t>
      </w:r>
      <w:r w:rsidRPr="005C3C24">
        <w:rPr>
          <w:sz w:val="26"/>
          <w:szCs w:val="26"/>
        </w:rPr>
        <w:t xml:space="preserve">ha; đất nuôi trồng thủy sản là </w:t>
      </w:r>
      <w:r w:rsidR="00F71712" w:rsidRPr="00F71712">
        <w:rPr>
          <w:sz w:val="26"/>
          <w:szCs w:val="26"/>
        </w:rPr>
        <w:t>60,43</w:t>
      </w:r>
      <w:r w:rsidR="00F71712">
        <w:rPr>
          <w:sz w:val="26"/>
          <w:szCs w:val="26"/>
        </w:rPr>
        <w:t xml:space="preserve"> </w:t>
      </w:r>
      <w:r w:rsidRPr="005C3C24">
        <w:rPr>
          <w:sz w:val="26"/>
          <w:szCs w:val="26"/>
        </w:rPr>
        <w:t>ha</w:t>
      </w:r>
      <w:r w:rsidR="00F71712">
        <w:rPr>
          <w:sz w:val="26"/>
          <w:szCs w:val="26"/>
        </w:rPr>
        <w:t>.</w:t>
      </w:r>
    </w:p>
    <w:p w14:paraId="597302F8" w14:textId="6272C0ED" w:rsidR="00386A25" w:rsidRPr="005C3C24" w:rsidRDefault="00386A25" w:rsidP="005C3C24">
      <w:pPr>
        <w:widowControl w:val="0"/>
        <w:tabs>
          <w:tab w:val="left" w:pos="360"/>
        </w:tabs>
        <w:spacing w:line="312" w:lineRule="auto"/>
        <w:ind w:firstLine="680"/>
        <w:jc w:val="both"/>
        <w:rPr>
          <w:sz w:val="26"/>
          <w:szCs w:val="26"/>
        </w:rPr>
      </w:pPr>
      <w:r>
        <w:rPr>
          <w:sz w:val="26"/>
          <w:szCs w:val="26"/>
        </w:rPr>
        <w:t>- Đ</w:t>
      </w:r>
      <w:r w:rsidRPr="00386A25">
        <w:rPr>
          <w:sz w:val="26"/>
          <w:szCs w:val="26"/>
        </w:rPr>
        <w:t>ất</w:t>
      </w:r>
      <w:r>
        <w:rPr>
          <w:sz w:val="26"/>
          <w:szCs w:val="26"/>
        </w:rPr>
        <w:t xml:space="preserve"> ch</w:t>
      </w:r>
      <w:r w:rsidRPr="00386A25">
        <w:rPr>
          <w:sz w:val="26"/>
          <w:szCs w:val="26"/>
        </w:rPr>
        <w:t>ư</w:t>
      </w:r>
      <w:r>
        <w:rPr>
          <w:sz w:val="26"/>
          <w:szCs w:val="26"/>
        </w:rPr>
        <w:t>a s</w:t>
      </w:r>
      <w:r w:rsidRPr="00386A25">
        <w:rPr>
          <w:sz w:val="26"/>
          <w:szCs w:val="26"/>
        </w:rPr>
        <w:t>ử</w:t>
      </w:r>
      <w:r>
        <w:rPr>
          <w:sz w:val="26"/>
          <w:szCs w:val="26"/>
        </w:rPr>
        <w:t xml:space="preserve"> d</w:t>
      </w:r>
      <w:r w:rsidRPr="00386A25">
        <w:rPr>
          <w:sz w:val="26"/>
          <w:szCs w:val="26"/>
        </w:rPr>
        <w:t>ụng</w:t>
      </w:r>
      <w:r>
        <w:rPr>
          <w:sz w:val="26"/>
          <w:szCs w:val="26"/>
        </w:rPr>
        <w:t xml:space="preserve"> </w:t>
      </w:r>
      <w:r w:rsidRPr="00386A25">
        <w:rPr>
          <w:sz w:val="26"/>
          <w:szCs w:val="26"/>
        </w:rPr>
        <w:t>đư</w:t>
      </w:r>
      <w:r>
        <w:rPr>
          <w:sz w:val="26"/>
          <w:szCs w:val="26"/>
        </w:rPr>
        <w:t>a v</w:t>
      </w:r>
      <w:r w:rsidRPr="00386A25">
        <w:rPr>
          <w:sz w:val="26"/>
          <w:szCs w:val="26"/>
        </w:rPr>
        <w:t>ào</w:t>
      </w:r>
      <w:r>
        <w:rPr>
          <w:sz w:val="26"/>
          <w:szCs w:val="26"/>
        </w:rPr>
        <w:t xml:space="preserve"> s</w:t>
      </w:r>
      <w:r w:rsidRPr="00386A25">
        <w:rPr>
          <w:sz w:val="26"/>
          <w:szCs w:val="26"/>
        </w:rPr>
        <w:t>ử</w:t>
      </w:r>
      <w:r>
        <w:rPr>
          <w:sz w:val="26"/>
          <w:szCs w:val="26"/>
        </w:rPr>
        <w:t xml:space="preserve"> d</w:t>
      </w:r>
      <w:r w:rsidRPr="00386A25">
        <w:rPr>
          <w:sz w:val="26"/>
          <w:szCs w:val="26"/>
        </w:rPr>
        <w:t>ụng</w:t>
      </w:r>
      <w:r>
        <w:rPr>
          <w:sz w:val="26"/>
          <w:szCs w:val="26"/>
        </w:rPr>
        <w:t xml:space="preserve"> l</w:t>
      </w:r>
      <w:r w:rsidRPr="00386A25">
        <w:rPr>
          <w:sz w:val="26"/>
          <w:szCs w:val="26"/>
        </w:rPr>
        <w:t>à</w:t>
      </w:r>
      <w:r>
        <w:rPr>
          <w:sz w:val="26"/>
          <w:szCs w:val="26"/>
        </w:rPr>
        <w:t xml:space="preserve"> </w:t>
      </w:r>
      <w:r w:rsidR="00F71712" w:rsidRPr="00F71712">
        <w:rPr>
          <w:sz w:val="26"/>
          <w:szCs w:val="26"/>
        </w:rPr>
        <w:t>0,54</w:t>
      </w:r>
      <w:r w:rsidR="00F71712">
        <w:rPr>
          <w:sz w:val="26"/>
          <w:szCs w:val="26"/>
        </w:rPr>
        <w:t xml:space="preserve"> </w:t>
      </w:r>
      <w:r>
        <w:rPr>
          <w:sz w:val="26"/>
          <w:szCs w:val="26"/>
        </w:rPr>
        <w:t xml:space="preserve">ha. Trong </w:t>
      </w:r>
      <w:r w:rsidRPr="00386A25">
        <w:rPr>
          <w:sz w:val="26"/>
          <w:szCs w:val="26"/>
        </w:rPr>
        <w:t>đó</w:t>
      </w:r>
      <w:r>
        <w:rPr>
          <w:sz w:val="26"/>
          <w:szCs w:val="26"/>
        </w:rPr>
        <w:t xml:space="preserve"> đ</w:t>
      </w:r>
      <w:r w:rsidRPr="00386A25">
        <w:rPr>
          <w:sz w:val="26"/>
          <w:szCs w:val="26"/>
        </w:rPr>
        <w:t>ất</w:t>
      </w:r>
      <w:r>
        <w:rPr>
          <w:sz w:val="26"/>
          <w:szCs w:val="26"/>
        </w:rPr>
        <w:t xml:space="preserve"> phi n</w:t>
      </w:r>
      <w:r w:rsidRPr="00386A25">
        <w:rPr>
          <w:sz w:val="26"/>
          <w:szCs w:val="26"/>
        </w:rPr>
        <w:t>ô</w:t>
      </w:r>
      <w:r>
        <w:rPr>
          <w:sz w:val="26"/>
          <w:szCs w:val="26"/>
        </w:rPr>
        <w:t>ng nghi</w:t>
      </w:r>
      <w:r w:rsidRPr="00386A25">
        <w:rPr>
          <w:sz w:val="26"/>
          <w:szCs w:val="26"/>
        </w:rPr>
        <w:t>ệp</w:t>
      </w:r>
      <w:r>
        <w:rPr>
          <w:sz w:val="26"/>
          <w:szCs w:val="26"/>
        </w:rPr>
        <w:t xml:space="preserve"> l</w:t>
      </w:r>
      <w:r w:rsidRPr="00386A25">
        <w:rPr>
          <w:sz w:val="26"/>
          <w:szCs w:val="26"/>
        </w:rPr>
        <w:t>à</w:t>
      </w:r>
      <w:r>
        <w:rPr>
          <w:sz w:val="26"/>
          <w:szCs w:val="26"/>
        </w:rPr>
        <w:t xml:space="preserve"> </w:t>
      </w:r>
      <w:r w:rsidR="00F71712" w:rsidRPr="00F71712">
        <w:rPr>
          <w:sz w:val="26"/>
          <w:szCs w:val="26"/>
        </w:rPr>
        <w:t>0,54</w:t>
      </w:r>
      <w:r w:rsidR="00F71712">
        <w:rPr>
          <w:sz w:val="26"/>
          <w:szCs w:val="26"/>
        </w:rPr>
        <w:t xml:space="preserve"> </w:t>
      </w:r>
      <w:r>
        <w:rPr>
          <w:sz w:val="26"/>
          <w:szCs w:val="26"/>
        </w:rPr>
        <w:t>ha.</w:t>
      </w:r>
    </w:p>
    <w:p w14:paraId="3ACA25A7" w14:textId="10878896" w:rsidR="00291E52" w:rsidRPr="00715288" w:rsidRDefault="00291E52" w:rsidP="00313101">
      <w:pPr>
        <w:pStyle w:val="2"/>
      </w:pPr>
      <w:bookmarkStart w:id="104" w:name="_Toc217911105"/>
      <w:r w:rsidRPr="00715288">
        <w:t>III. ĐÁNH GIÁ NHỮNG TỒN TẠI, KHÓ KHĂN, VƯỚNG MẮC; ĐỀ XUẤT CÁC GIẢI PHÁP VÀ KIẾN NGHỊ</w:t>
      </w:r>
      <w:bookmarkEnd w:id="104"/>
    </w:p>
    <w:p w14:paraId="78134E82" w14:textId="49F5D865" w:rsidR="00291E52" w:rsidRPr="00715288" w:rsidRDefault="00442FCB" w:rsidP="00313101">
      <w:pPr>
        <w:pStyle w:val="2"/>
      </w:pPr>
      <w:bookmarkStart w:id="105" w:name="_Toc217911106"/>
      <w:r w:rsidRPr="00715288">
        <w:t>3.</w:t>
      </w:r>
      <w:r w:rsidR="00291E52" w:rsidRPr="00715288">
        <w:t>1. Tồn tại, khó khăn, vướng mắc và nguyên nhân</w:t>
      </w:r>
      <w:bookmarkEnd w:id="105"/>
    </w:p>
    <w:p w14:paraId="5AF11121" w14:textId="6006C827" w:rsidR="002A60A9" w:rsidRPr="00715288" w:rsidRDefault="002A60A9" w:rsidP="009D3062">
      <w:pPr>
        <w:pStyle w:val="3"/>
        <w:spacing w:before="0" w:after="0"/>
        <w:rPr>
          <w:rFonts w:eastAsia="Calibri"/>
          <w:color w:val="auto"/>
          <w:lang w:val="pt-BR"/>
        </w:rPr>
      </w:pPr>
      <w:bookmarkStart w:id="106" w:name="_Toc217911107"/>
      <w:r w:rsidRPr="00715288">
        <w:rPr>
          <w:rFonts w:eastAsia="Calibri"/>
          <w:color w:val="auto"/>
          <w:lang w:val="pt-BR"/>
        </w:rPr>
        <w:t>3.1.1. Tồn tại, khó khăn, vướng mắc</w:t>
      </w:r>
      <w:bookmarkEnd w:id="106"/>
    </w:p>
    <w:p w14:paraId="6D2B09E9" w14:textId="77777777" w:rsidR="002A60A9" w:rsidRPr="00715288" w:rsidRDefault="002A60A9" w:rsidP="009D3062">
      <w:pPr>
        <w:widowControl w:val="0"/>
        <w:tabs>
          <w:tab w:val="left" w:pos="360"/>
        </w:tabs>
        <w:spacing w:line="312" w:lineRule="auto"/>
        <w:ind w:firstLine="680"/>
        <w:jc w:val="both"/>
        <w:rPr>
          <w:sz w:val="26"/>
          <w:szCs w:val="26"/>
        </w:rPr>
      </w:pPr>
      <w:r w:rsidRPr="00715288">
        <w:rPr>
          <w:sz w:val="26"/>
          <w:szCs w:val="26"/>
        </w:rPr>
        <w:t>- Trước đây Kế hoạch sử dụng đất được lập hàng năm, chỉ phản ánh được nhu cầu sử dụng đất của các ngành, lĩnh vực trong năm kế hoạch, chưa phản ánh được tính khả thi của các dự án đăng ký, đặc biệt là những dự án ngoài ngân sách;</w:t>
      </w:r>
    </w:p>
    <w:p w14:paraId="27281134" w14:textId="77777777" w:rsidR="002A60A9" w:rsidRPr="00715288" w:rsidRDefault="002A60A9" w:rsidP="009D3062">
      <w:pPr>
        <w:widowControl w:val="0"/>
        <w:tabs>
          <w:tab w:val="left" w:pos="360"/>
        </w:tabs>
        <w:spacing w:line="312" w:lineRule="auto"/>
        <w:ind w:firstLine="680"/>
        <w:jc w:val="both"/>
        <w:rPr>
          <w:sz w:val="26"/>
          <w:szCs w:val="26"/>
        </w:rPr>
      </w:pPr>
      <w:r w:rsidRPr="00715288">
        <w:rPr>
          <w:sz w:val="26"/>
          <w:szCs w:val="26"/>
        </w:rPr>
        <w:t xml:space="preserve">- Chính sách đầu tư, chính sách bồi thường, hỗ trợ, tái định cư khi Nhà nước thu hồi đất vẫn còn tồn tại, dẫn tới thời gian triển khai các dự án phải kéo dài; Luật đất đai năm 2024 thay đổi, các văn bản hướng dẫn các nội dung có liên quan ban hành cũng thay đổi dẫn đến chậm tiến độ thực hiện các dự án; </w:t>
      </w:r>
    </w:p>
    <w:p w14:paraId="4728BE8C" w14:textId="77777777" w:rsidR="002A60A9" w:rsidRPr="00715288" w:rsidRDefault="002A60A9" w:rsidP="009D3062">
      <w:pPr>
        <w:widowControl w:val="0"/>
        <w:tabs>
          <w:tab w:val="left" w:pos="360"/>
        </w:tabs>
        <w:spacing w:line="312" w:lineRule="auto"/>
        <w:ind w:firstLine="680"/>
        <w:jc w:val="both"/>
        <w:rPr>
          <w:sz w:val="26"/>
          <w:szCs w:val="26"/>
        </w:rPr>
      </w:pPr>
      <w:r w:rsidRPr="00715288">
        <w:rPr>
          <w:sz w:val="26"/>
          <w:szCs w:val="26"/>
        </w:rPr>
        <w:t xml:space="preserve">- Tỷ lệ thu hồi đất, chuyển mục đích sử dụng đất chưa cao do một số dự án chậm và chưa triển khai thực hiện theo kế hoạch, do một số nguyên nhân như sau: </w:t>
      </w:r>
      <w:r w:rsidRPr="00715288">
        <w:rPr>
          <w:sz w:val="26"/>
          <w:szCs w:val="26"/>
        </w:rPr>
        <w:lastRenderedPageBreak/>
        <w:t>công tác xác định giá đất có nhiều bất cập do giá đền bù thấp hơn nhiều so với giá thị trường làm ảnh hưởng đến việc đền bù GPMB các dự án; khó khăn do xác định nguồn gốc sử dụng, các tồn tài từ thời kỳ trước hoặc do các hộ dân không phối hợp thực hiện, tranh chấp đất đai, khiếu kiện; một số dự án sử dụng vốn ngoài ngân sách do chủ đầu tư không liên hệ...</w:t>
      </w:r>
    </w:p>
    <w:p w14:paraId="0122E5B8" w14:textId="35186732" w:rsidR="002A60A9" w:rsidRPr="00715288" w:rsidRDefault="002A60A9" w:rsidP="009D3062">
      <w:pPr>
        <w:pStyle w:val="3"/>
        <w:spacing w:before="0" w:after="0"/>
        <w:rPr>
          <w:rFonts w:eastAsia="Calibri"/>
          <w:color w:val="auto"/>
          <w:lang w:val="pt-BR"/>
        </w:rPr>
      </w:pPr>
      <w:bookmarkStart w:id="107" w:name="_Toc217911108"/>
      <w:r w:rsidRPr="00715288">
        <w:rPr>
          <w:rFonts w:eastAsia="Calibri"/>
          <w:color w:val="auto"/>
          <w:lang w:val="pt-BR"/>
        </w:rPr>
        <w:t>3.1.2. Nguyên nhân</w:t>
      </w:r>
      <w:bookmarkEnd w:id="107"/>
    </w:p>
    <w:p w14:paraId="32D363B0" w14:textId="77777777" w:rsidR="002A60A9" w:rsidRPr="00715288" w:rsidRDefault="002A60A9" w:rsidP="009D3062">
      <w:pPr>
        <w:widowControl w:val="0"/>
        <w:tabs>
          <w:tab w:val="left" w:pos="360"/>
        </w:tabs>
        <w:spacing w:line="312" w:lineRule="auto"/>
        <w:ind w:firstLine="680"/>
        <w:jc w:val="both"/>
        <w:rPr>
          <w:sz w:val="26"/>
          <w:szCs w:val="26"/>
        </w:rPr>
      </w:pPr>
      <w:r w:rsidRPr="00715288">
        <w:rPr>
          <w:sz w:val="26"/>
          <w:szCs w:val="26"/>
        </w:rPr>
        <w:t>- Về trình tự, thủ tục: Thủ tục, quy trình lập hồ sơ thu hồi đất, bồi thường, hỗ trợ GPMB và tái định cư, giao đất để thực hiện dự án mất nhiều thời gian dẫn đến nhiều công trình, dự án không đạt tiến độ thực hiện theo Kế hoạch; Một số dự án đã hoàn thành công tác GPMB nhưng chủ đầu tư chưa hoàn thiện thủ tục giao đất, chuyển mục đích sử dụng đất trình cơ quan có thẩm quyền phê duyệt (nhiều chủ đầu tư khi hoàn thành GPMB, tổ chức thi công nhưng không hoàn thiện hồ sơ xin giao đất).</w:t>
      </w:r>
    </w:p>
    <w:p w14:paraId="72A43858" w14:textId="77777777" w:rsidR="002A60A9" w:rsidRPr="00715288" w:rsidRDefault="002A60A9" w:rsidP="009D3062">
      <w:pPr>
        <w:widowControl w:val="0"/>
        <w:tabs>
          <w:tab w:val="left" w:pos="360"/>
        </w:tabs>
        <w:spacing w:line="312" w:lineRule="auto"/>
        <w:ind w:firstLine="680"/>
        <w:jc w:val="both"/>
        <w:rPr>
          <w:sz w:val="26"/>
          <w:szCs w:val="26"/>
        </w:rPr>
      </w:pPr>
      <w:r w:rsidRPr="00715288">
        <w:rPr>
          <w:sz w:val="26"/>
          <w:szCs w:val="26"/>
        </w:rPr>
        <w:t>- Về chính sách: Chính sách đầu tư, chính sách bồi thường, hỗ trợ, tái định cư khi Nhà nước thu hồi đất vẫn còn những tồn tại nhất định, dẫn tới thời gian triển khai các dự án phải kéo dài.</w:t>
      </w:r>
    </w:p>
    <w:p w14:paraId="21127268" w14:textId="77777777" w:rsidR="002A60A9" w:rsidRPr="00715288" w:rsidRDefault="002A60A9" w:rsidP="009D3062">
      <w:pPr>
        <w:widowControl w:val="0"/>
        <w:spacing w:line="312" w:lineRule="auto"/>
        <w:ind w:firstLine="680"/>
        <w:jc w:val="both"/>
        <w:rPr>
          <w:sz w:val="26"/>
          <w:szCs w:val="26"/>
        </w:rPr>
      </w:pPr>
      <w:r w:rsidRPr="00715288">
        <w:rPr>
          <w:sz w:val="26"/>
          <w:szCs w:val="26"/>
        </w:rPr>
        <w:t>- Về bố trí nguồn vốn thực hiện: Một số dự án còn gặp khó khăn trong việc bố trí vốn trong năm kế hoạch dẫn đến chậm triển khai.</w:t>
      </w:r>
    </w:p>
    <w:p w14:paraId="17B7BF13" w14:textId="7D115373" w:rsidR="00291E52" w:rsidRPr="00715288" w:rsidRDefault="00442FCB" w:rsidP="00313101">
      <w:pPr>
        <w:pStyle w:val="2"/>
      </w:pPr>
      <w:bookmarkStart w:id="108" w:name="_Toc217911109"/>
      <w:r w:rsidRPr="00715288">
        <w:t>3.</w:t>
      </w:r>
      <w:r w:rsidR="00291E52" w:rsidRPr="00715288">
        <w:t>2. Giải pháp</w:t>
      </w:r>
      <w:bookmarkEnd w:id="108"/>
      <w:r w:rsidR="00291E52" w:rsidRPr="00715288">
        <w:t xml:space="preserve"> </w:t>
      </w:r>
    </w:p>
    <w:p w14:paraId="3AA198BB" w14:textId="62C02462" w:rsidR="005B7AA2" w:rsidRPr="00715288" w:rsidRDefault="00BC5400" w:rsidP="00573AFE">
      <w:pPr>
        <w:pStyle w:val="3"/>
        <w:spacing w:before="0" w:after="0"/>
        <w:rPr>
          <w:color w:val="auto"/>
        </w:rPr>
      </w:pPr>
      <w:bookmarkStart w:id="109" w:name="_Toc108253276"/>
      <w:bookmarkStart w:id="110" w:name="_Toc111303204"/>
      <w:bookmarkStart w:id="111" w:name="_Toc111303893"/>
      <w:bookmarkStart w:id="112" w:name="_Toc115728988"/>
      <w:bookmarkStart w:id="113" w:name="_Toc115729301"/>
      <w:bookmarkStart w:id="114" w:name="_Toc116829035"/>
      <w:bookmarkStart w:id="115" w:name="_Toc127971552"/>
      <w:bookmarkStart w:id="116" w:name="_Toc129113295"/>
      <w:bookmarkStart w:id="117" w:name="_Toc129615102"/>
      <w:bookmarkStart w:id="118" w:name="_Toc129615301"/>
      <w:bookmarkStart w:id="119" w:name="_Toc190686133"/>
      <w:bookmarkStart w:id="120" w:name="_Toc190847250"/>
      <w:bookmarkStart w:id="121" w:name="_Toc198820632"/>
      <w:bookmarkStart w:id="122" w:name="_Toc207371568"/>
      <w:bookmarkStart w:id="123" w:name="_Toc217911110"/>
      <w:r w:rsidRPr="00715288">
        <w:rPr>
          <w:color w:val="auto"/>
        </w:rPr>
        <w:t>3.2.</w:t>
      </w:r>
      <w:r w:rsidR="005B7AA2" w:rsidRPr="00715288">
        <w:rPr>
          <w:color w:val="auto"/>
        </w:rPr>
        <w:t>1. Các giải pháp bảo vệ, cải tạo đất, bảo vệ môi trường</w:t>
      </w:r>
      <w:bookmarkEnd w:id="109"/>
      <w:bookmarkEnd w:id="110"/>
      <w:bookmarkEnd w:id="111"/>
      <w:bookmarkEnd w:id="112"/>
      <w:bookmarkEnd w:id="113"/>
      <w:bookmarkEnd w:id="114"/>
      <w:bookmarkEnd w:id="115"/>
      <w:bookmarkEnd w:id="116"/>
      <w:bookmarkEnd w:id="117"/>
      <w:bookmarkEnd w:id="118"/>
      <w:bookmarkEnd w:id="119"/>
      <w:bookmarkEnd w:id="120"/>
      <w:r w:rsidR="005B7AA2" w:rsidRPr="00715288">
        <w:rPr>
          <w:color w:val="auto"/>
        </w:rPr>
        <w:t xml:space="preserve"> và ứng phó biến đối khí hậu</w:t>
      </w:r>
      <w:bookmarkEnd w:id="121"/>
      <w:bookmarkEnd w:id="122"/>
      <w:bookmarkEnd w:id="123"/>
    </w:p>
    <w:p w14:paraId="646D02B7" w14:textId="7A01C9D8"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xml:space="preserve">- </w:t>
      </w:r>
      <w:r w:rsidRPr="00715288">
        <w:rPr>
          <w:spacing w:val="-4"/>
          <w:sz w:val="26"/>
          <w:szCs w:val="26"/>
        </w:rPr>
        <w:t xml:space="preserve">Thực hiện thu gom, xử lý chất thải ở các khu khai thác khoáng sản, các cơ sở </w:t>
      </w:r>
      <w:r w:rsidR="00BC5400" w:rsidRPr="00715288">
        <w:rPr>
          <w:spacing w:val="-4"/>
          <w:sz w:val="26"/>
          <w:szCs w:val="26"/>
        </w:rPr>
        <w:t xml:space="preserve">sản xuất </w:t>
      </w:r>
      <w:r w:rsidR="009030D5" w:rsidRPr="00715288">
        <w:rPr>
          <w:spacing w:val="-4"/>
          <w:sz w:val="26"/>
          <w:szCs w:val="26"/>
        </w:rPr>
        <w:t>phi nông nghiệp</w:t>
      </w:r>
      <w:r w:rsidRPr="00715288">
        <w:rPr>
          <w:spacing w:val="-4"/>
          <w:sz w:val="26"/>
          <w:szCs w:val="26"/>
        </w:rPr>
        <w:t>, các khu dân cư tập trung, đảm bảo chất thải phải được xử lý trước khi thải ra môi trường, tránh gây ô nhiễm và huỷ hoại môi trườ</w:t>
      </w:r>
      <w:r w:rsidRPr="00715288">
        <w:rPr>
          <w:sz w:val="26"/>
          <w:szCs w:val="26"/>
        </w:rPr>
        <w:t xml:space="preserve">ng. </w:t>
      </w:r>
    </w:p>
    <w:p w14:paraId="450E1CF1" w14:textId="77777777"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Trong quá trình sản xuất có chế độ đầu tư hợp lý với từng loại đất, loại cây trồng để nâng cao độ phì đất sản xuất nông nghiệp, tái tạo lại cảnh quan, lớp che phủ bề mặt đất khai thác khoáng sản sau khai thác..., nhằm giảm thiểu những tác động xấu đến môi trường đất đai, không khí, nguồn nước để sử dụng đất bền vững.</w:t>
      </w:r>
    </w:p>
    <w:p w14:paraId="49792A0F" w14:textId="77777777"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Nghiêm cấm việc san lấp, xây dựng lấn chiếm kênh, mương, sông, ngòi; Khi tổ chức phê duyệt đối với các dự án xây dựng khu nhà ở đặc biệt phải dành quỹ đất để xây dựng công viên cây xanh kết hợp thể dục thể thao.</w:t>
      </w:r>
    </w:p>
    <w:p w14:paraId="484F597D" w14:textId="77777777"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Thực hiện đầu tư các công trình thủy lợi trên cơ sở quy hoạch nông thôn mới, quy hoạch cơ sở hạ tầng.</w:t>
      </w:r>
    </w:p>
    <w:p w14:paraId="6A24EE99" w14:textId="77777777"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Tập trung ưu tiên ứng dụng các thành tựu công nghệ mới, đặc biệt là công nghệ sinh học, ứng dụng đưa vào sản xuất những giống cây trồng mới có năng suất, chất lượng cao và có giá trị kinh tế phù hợp với điều kiện địa phương để khai thác tốt quỹ đất trồng lúa.</w:t>
      </w:r>
    </w:p>
    <w:p w14:paraId="25E24F2E" w14:textId="77777777"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xml:space="preserve">- Xây dựng chương trình quản lý và bảo vệ môi trường một cách đồng bộ có </w:t>
      </w:r>
      <w:r w:rsidRPr="00715288">
        <w:rPr>
          <w:sz w:val="26"/>
          <w:szCs w:val="26"/>
        </w:rPr>
        <w:lastRenderedPageBreak/>
        <w:t>hiệu quả. Giáo dục ý thức về bảo vệ môi trường trong nhân dân, trong các đơn vị đến việc xây dựng các tiêu chuẩn, qui định và các phương tiện để quản lý và kiểm soát môi trường mà trọng tâm là các khu vực sản xuất nông nghiệp gần các khu công nghiệp, các đô thị mới.</w:t>
      </w:r>
    </w:p>
    <w:p w14:paraId="76046B41" w14:textId="5611FAAD"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xml:space="preserve">- Thực hiện tốt Luật Môi trường, khuyến khích các hoạt động bảo vệ môi trường, xử lý nghiêm các hành vi huỷ hoại hoặc gây ô nhiễm môi trường, nhất là ở các khu vực đô thị, cụm công nghiệp, khu dân cư tập trung,... </w:t>
      </w:r>
    </w:p>
    <w:p w14:paraId="22938AC3" w14:textId="0A135C37" w:rsidR="005B7AA2" w:rsidRPr="00715288" w:rsidRDefault="007B54DA" w:rsidP="00573AFE">
      <w:pPr>
        <w:pStyle w:val="3"/>
        <w:spacing w:before="0" w:after="0"/>
        <w:rPr>
          <w:color w:val="auto"/>
        </w:rPr>
      </w:pPr>
      <w:bookmarkStart w:id="124" w:name="_Toc108253277"/>
      <w:bookmarkStart w:id="125" w:name="_Toc111303205"/>
      <w:bookmarkStart w:id="126" w:name="_Toc111303894"/>
      <w:bookmarkStart w:id="127" w:name="_Toc115728989"/>
      <w:bookmarkStart w:id="128" w:name="_Toc115729302"/>
      <w:bookmarkStart w:id="129" w:name="_Toc116829036"/>
      <w:bookmarkStart w:id="130" w:name="_Toc127971553"/>
      <w:bookmarkStart w:id="131" w:name="_Toc129113296"/>
      <w:bookmarkStart w:id="132" w:name="_Toc129615103"/>
      <w:bookmarkStart w:id="133" w:name="_Toc129615302"/>
      <w:bookmarkStart w:id="134" w:name="_Toc190686134"/>
      <w:bookmarkStart w:id="135" w:name="_Toc190847251"/>
      <w:bookmarkStart w:id="136" w:name="_Toc198820633"/>
      <w:bookmarkStart w:id="137" w:name="_Toc207371569"/>
      <w:bookmarkStart w:id="138" w:name="_Toc217911111"/>
      <w:r w:rsidRPr="00715288">
        <w:rPr>
          <w:color w:val="auto"/>
        </w:rPr>
        <w:t>3.2.</w:t>
      </w:r>
      <w:r w:rsidR="005B7AA2" w:rsidRPr="00715288">
        <w:rPr>
          <w:color w:val="auto"/>
        </w:rPr>
        <w:t>2. Giải pháp về nguồn lực thực hiện kế hoạch sử dụng đất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13F0EEB" w14:textId="37188436" w:rsidR="005B7AA2" w:rsidRPr="00715288" w:rsidRDefault="005B7AA2" w:rsidP="00573AFE">
      <w:pPr>
        <w:widowControl w:val="0"/>
        <w:tabs>
          <w:tab w:val="left" w:pos="360"/>
        </w:tabs>
        <w:spacing w:line="312" w:lineRule="auto"/>
        <w:ind w:firstLine="680"/>
        <w:jc w:val="both"/>
        <w:rPr>
          <w:sz w:val="26"/>
          <w:szCs w:val="26"/>
        </w:rPr>
      </w:pPr>
      <w:r w:rsidRPr="00715288">
        <w:rPr>
          <w:sz w:val="26"/>
          <w:szCs w:val="26"/>
        </w:rPr>
        <w:t xml:space="preserve">- </w:t>
      </w:r>
      <w:r w:rsidRPr="00715288">
        <w:rPr>
          <w:spacing w:val="-4"/>
          <w:sz w:val="26"/>
          <w:szCs w:val="26"/>
        </w:rPr>
        <w:t>Bố trí đủ vốn theo đúng kế hoạch và thứ tự ưu tiên thực hiện các hạng mục công trình, dự án nêu trong kế hoạch đầu tư công trung hạn giai đoạn 202</w:t>
      </w:r>
      <w:r w:rsidR="007B54DA" w:rsidRPr="00715288">
        <w:rPr>
          <w:spacing w:val="-4"/>
          <w:sz w:val="26"/>
          <w:szCs w:val="26"/>
        </w:rPr>
        <w:t>6</w:t>
      </w:r>
      <w:r w:rsidRPr="00715288">
        <w:rPr>
          <w:spacing w:val="-4"/>
          <w:sz w:val="26"/>
          <w:szCs w:val="26"/>
        </w:rPr>
        <w:t>-20</w:t>
      </w:r>
      <w:r w:rsidR="007B54DA" w:rsidRPr="00715288">
        <w:rPr>
          <w:spacing w:val="-4"/>
          <w:sz w:val="26"/>
          <w:szCs w:val="26"/>
        </w:rPr>
        <w:t>30</w:t>
      </w:r>
      <w:r w:rsidRPr="00715288">
        <w:rPr>
          <w:sz w:val="26"/>
          <w:szCs w:val="26"/>
        </w:rPr>
        <w:t>.</w:t>
      </w:r>
    </w:p>
    <w:p w14:paraId="3B2C0A10" w14:textId="5469E17D"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Cân đối xác định các nguồn vốn để thực hiện quy hoạch, kế hoạch sử dụng đất, đảm bảo tính khả thi của phương án; Căn cứ Luật Thủ đô, vận dụng các cơ chế, chính sách đặc thù để huy động đa dạng các nguồn lực bên ngoài và sự tham gia của các thành phần kinh tế nhằm khai thác hiệu quả, bền vững tiềm năng đất đai của </w:t>
      </w:r>
      <w:r w:rsidR="002F3D9A">
        <w:rPr>
          <w:sz w:val="26"/>
          <w:szCs w:val="26"/>
        </w:rPr>
        <w:t>xã</w:t>
      </w:r>
      <w:r w:rsidRPr="00715288">
        <w:rPr>
          <w:sz w:val="26"/>
          <w:szCs w:val="26"/>
        </w:rPr>
        <w:t>.</w:t>
      </w:r>
    </w:p>
    <w:p w14:paraId="238AE699"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Rà soát, đánh giá đúng các đối tượng sử dụng đất, đặc biệt là các đối tượng thuê đất. Tiếp tục rà soát tăng cường quản lý về đất đai đối với các tổ chức, cá nhân thuê đất để tránh thất thu.</w:t>
      </w:r>
    </w:p>
    <w:p w14:paraId="22BD4CCE" w14:textId="4ED5EFE9"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Khuyến khích đầu tư theo hình thức </w:t>
      </w:r>
      <w:r w:rsidR="002F3D9A">
        <w:rPr>
          <w:sz w:val="26"/>
          <w:szCs w:val="26"/>
        </w:rPr>
        <w:t>xã hội</w:t>
      </w:r>
      <w:r w:rsidRPr="00715288">
        <w:rPr>
          <w:sz w:val="26"/>
          <w:szCs w:val="26"/>
        </w:rPr>
        <w:t xml:space="preserve"> hóa nhằm giảm áp lực cho nguồn ngân sách Nhà nước.</w:t>
      </w:r>
    </w:p>
    <w:p w14:paraId="327FC93F" w14:textId="76EC32EB"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Nhu cầu vốn đầu tư để thực hiện theo quy hoạch, kế hoạch sử dụng đất là rất lớn. Để đáp ứng, cùng với nguồn vốn đầu tư từ ngân sách địa phương, vốn đầu tư của các Bộ, ngành Trung ương trên địa bàn, vốn tín dụng của các ngân hàng, trong đó có tín dụng ưu đãi của Ngân hàng Chính sách </w:t>
      </w:r>
      <w:r w:rsidR="002F3D9A">
        <w:rPr>
          <w:sz w:val="26"/>
          <w:szCs w:val="26"/>
        </w:rPr>
        <w:t>xã hội</w:t>
      </w:r>
      <w:r w:rsidRPr="00715288">
        <w:rPr>
          <w:sz w:val="26"/>
          <w:szCs w:val="26"/>
        </w:rPr>
        <w:t>, phải đặc biệt chú trọng các nguồn vốn của khu vực tư nhân, dân cư, vốn của các nhà đầu tư nước ngoài.</w:t>
      </w:r>
      <w:r w:rsidR="007B54DA" w:rsidRPr="00715288">
        <w:rPr>
          <w:sz w:val="26"/>
          <w:szCs w:val="26"/>
        </w:rPr>
        <w:t xml:space="preserve"> </w:t>
      </w:r>
      <w:r w:rsidRPr="00715288">
        <w:rPr>
          <w:sz w:val="26"/>
          <w:szCs w:val="26"/>
        </w:rPr>
        <w:t xml:space="preserve">Đẩy nhanh tiến độ thực hiện các chương trình mục tiêu quốc gia; các chương trình, dự án ngân sách Trung ương hỗ trợ theo mục tiêu cho ngân sách địa phương; </w:t>
      </w:r>
    </w:p>
    <w:p w14:paraId="6B583F64" w14:textId="4962825B"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Thực hiện chính sách khai thác quỹ đất một cách hợp lý, phát huy tiềm năng; tăng cường thực hiện các dự án đấu giá đất, đấu thầu dự án có sử dụng đất nhằm tăng nguồn thu cho ngân sách </w:t>
      </w:r>
      <w:r w:rsidR="007B54DA" w:rsidRPr="00715288">
        <w:rPr>
          <w:sz w:val="26"/>
          <w:szCs w:val="26"/>
        </w:rPr>
        <w:t xml:space="preserve">Nhà </w:t>
      </w:r>
      <w:r w:rsidRPr="00715288">
        <w:rPr>
          <w:sz w:val="26"/>
          <w:szCs w:val="26"/>
        </w:rPr>
        <w:t>nước.</w:t>
      </w:r>
    </w:p>
    <w:p w14:paraId="3384C070"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Thực hiện có hiệu quả công tác phát triển quỹ đất, chọn những vị trí có khả năng tạo giá trị kinh tế cao, hấp dẫn đầu tư để tiến hành bồi thường tạo quỹ đất sạch và tổ chức đấu giá nhằm điều tiết giá trị gia tăng từ đất, lấy vốn để đầu tư lại các công trình hạ tầng.</w:t>
      </w:r>
    </w:p>
    <w:p w14:paraId="0C81CE09" w14:textId="7CDB14C3"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Nguồn thu từ đất được sử dụng một phần thỏa đáng để nhằm thực hiện các công tác quản lý sử dụng đất.</w:t>
      </w:r>
      <w:r w:rsidR="007B54DA" w:rsidRPr="00715288">
        <w:rPr>
          <w:sz w:val="26"/>
          <w:szCs w:val="26"/>
        </w:rPr>
        <w:t xml:space="preserve"> </w:t>
      </w:r>
      <w:r w:rsidRPr="00715288">
        <w:rPr>
          <w:sz w:val="26"/>
          <w:szCs w:val="26"/>
        </w:rPr>
        <w:t>Tập trung huy động các nguồn vốn để đẩy nhanh tiến độ thực hiện các công trình, dự án từ các nguồn vốn ngân sách, vốn của các doanh nghiệp, vốn liên doanh liên kết, vốn đầu tư nước ngoài, vốn tự có của nhân dân.</w:t>
      </w:r>
    </w:p>
    <w:p w14:paraId="6AC9D51B"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Thực hiện tốt quy hoạch sử dụng đất, tiến hành lập, phê duyệt quy hoạch chi </w:t>
      </w:r>
      <w:r w:rsidRPr="00715288">
        <w:rPr>
          <w:sz w:val="26"/>
          <w:szCs w:val="26"/>
        </w:rPr>
        <w:lastRenderedPageBreak/>
        <w:t xml:space="preserve">tiết các khu đô thị, khu công nghiệp; thông qua quy hoạch, tạo quỹ đất để có thêm nguồn vốn cho xây dựng kết cấu hạ tầng ở các khu vực này. </w:t>
      </w:r>
    </w:p>
    <w:p w14:paraId="5C016298"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Đẩy mạnh và tiếp tục thực hiện công tác đào tạo nghề, giải quyết việc làm cho nhân dân vùng bị thu hồi đất.</w:t>
      </w:r>
    </w:p>
    <w:p w14:paraId="3C304FBD"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Củng cố bộ máy và nâng cao năng lực cán bộ làm công tác quản lý sử dụng đất đai; Tiếp tục đổi mới, sắp xếp tổ chức bộ máy tinh gọn, hiệu quả, nhất là tại các cơ quan quản lý đất đai.</w:t>
      </w:r>
    </w:p>
    <w:p w14:paraId="246FDC6E"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Nguồn nhân lực là yếu tố quyết định đối với quá trình chuyển đổi cơ cấu lao động và cơ cấu kinh tế của địa phương theo hướng công nghiệp hóa, hiện đại hóa. Quan điểm chỉ đạo trong phát triển nguồn nhân lực là kết hợp đào tạo, phát triển nguồn nhân lực tại địa phương với kêu gọi, thu hút lực lượng lao động chất lượng cao từ bên ngoài để đáp ứng nhu cầu phát triển trong hiện tại cũng như sau này, nhất là nhu cầu nguồn nhân lực của các ngành đòi hỏi hàm lượng tri thức cao như công nghệ sinh học, vật liệu mới, công nghệ môi trường, thông tin - truyền thông, năng lượng,…</w:t>
      </w:r>
    </w:p>
    <w:p w14:paraId="72682879" w14:textId="7C4DD796" w:rsidR="005B7AA2" w:rsidRPr="00715288" w:rsidRDefault="007B54DA" w:rsidP="009D3062">
      <w:pPr>
        <w:pStyle w:val="3"/>
        <w:spacing w:before="0" w:after="0" w:line="307" w:lineRule="auto"/>
        <w:rPr>
          <w:color w:val="auto"/>
        </w:rPr>
      </w:pPr>
      <w:bookmarkStart w:id="139" w:name="_Toc108253278"/>
      <w:bookmarkStart w:id="140" w:name="_Toc111303206"/>
      <w:bookmarkStart w:id="141" w:name="_Toc111303895"/>
      <w:bookmarkStart w:id="142" w:name="_Toc115728990"/>
      <w:bookmarkStart w:id="143" w:name="_Toc115729303"/>
      <w:bookmarkStart w:id="144" w:name="_Toc116829037"/>
      <w:bookmarkStart w:id="145" w:name="_Toc127971554"/>
      <w:bookmarkStart w:id="146" w:name="_Toc129113297"/>
      <w:bookmarkStart w:id="147" w:name="_Toc129615104"/>
      <w:bookmarkStart w:id="148" w:name="_Toc129615303"/>
      <w:bookmarkStart w:id="149" w:name="_Toc190686135"/>
      <w:bookmarkStart w:id="150" w:name="_Toc190847252"/>
      <w:bookmarkStart w:id="151" w:name="_Toc198820634"/>
      <w:bookmarkStart w:id="152" w:name="_Toc207371570"/>
      <w:bookmarkStart w:id="153" w:name="_Toc217911112"/>
      <w:r w:rsidRPr="00715288">
        <w:rPr>
          <w:color w:val="auto"/>
        </w:rPr>
        <w:t>3.2.</w:t>
      </w:r>
      <w:r w:rsidR="005B7AA2" w:rsidRPr="00715288">
        <w:rPr>
          <w:color w:val="auto"/>
        </w:rPr>
        <w:t>3. Giải pháp tổ chức thực hiện và giám sát thực hiện kế hoạch sử dụng đất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0E592DC" w14:textId="495B3A7B" w:rsidR="005B7AA2" w:rsidRPr="00715288" w:rsidRDefault="005B7AA2" w:rsidP="009D3062">
      <w:pPr>
        <w:pStyle w:val="4"/>
        <w:spacing w:before="0" w:after="0" w:line="307" w:lineRule="auto"/>
      </w:pPr>
      <w:bookmarkStart w:id="154" w:name="_Toc108253279"/>
      <w:bookmarkStart w:id="155" w:name="_Toc111303207"/>
      <w:bookmarkStart w:id="156" w:name="_Toc111303896"/>
      <w:bookmarkStart w:id="157" w:name="_Toc113045878"/>
      <w:bookmarkStart w:id="158" w:name="_Toc115728991"/>
      <w:bookmarkStart w:id="159" w:name="_Toc115729304"/>
      <w:bookmarkStart w:id="160" w:name="_Toc116829038"/>
      <w:bookmarkStart w:id="161" w:name="_Toc127174482"/>
      <w:bookmarkStart w:id="162" w:name="_Toc127971555"/>
      <w:bookmarkStart w:id="163" w:name="_Toc129112170"/>
      <w:bookmarkStart w:id="164" w:name="_Toc129113298"/>
      <w:bookmarkStart w:id="165" w:name="_Toc129614574"/>
      <w:bookmarkStart w:id="166" w:name="_Toc129615105"/>
      <w:bookmarkStart w:id="167" w:name="_Toc129615304"/>
      <w:bookmarkStart w:id="168" w:name="_Toc190685553"/>
      <w:bookmarkStart w:id="169" w:name="_Toc190686136"/>
      <w:bookmarkStart w:id="170" w:name="_Toc190847048"/>
      <w:bookmarkStart w:id="171" w:name="_Toc190847253"/>
      <w:bookmarkStart w:id="172" w:name="_Toc198820424"/>
      <w:bookmarkStart w:id="173" w:name="_Toc198820635"/>
      <w:bookmarkStart w:id="174" w:name="_Toc207371571"/>
      <w:r w:rsidRPr="00715288">
        <w:t>3</w:t>
      </w:r>
      <w:r w:rsidR="007B54DA" w:rsidRPr="00715288">
        <w:t>.2.3</w:t>
      </w:r>
      <w:r w:rsidRPr="00715288">
        <w:t>.1. Giải pháp tăng cường công tác quản lý nhà nước về đất đai</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7936810"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Hoàn thành phê duyệt các quy hoạch phân khu, tạo điều kiện tốt nhất để các chủ đầu tư có thể hoàn tất thủ tục đầu tư nhanh, sớm triển khai xây dựng và đưa vào khai thác, sử dụng.</w:t>
      </w:r>
    </w:p>
    <w:p w14:paraId="0DAAA121" w14:textId="12293F4E"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Tiếp tục thực hiện các giải pháp phát triển rừng, bảo vệ rừng góp phần nâng cao thu nhập cho người sản xuất, bảo vệ nguồn nước, chống xói mòn và bảo vệ môi trường sinh thái, cảnh quan của </w:t>
      </w:r>
      <w:r w:rsidR="002F3D9A">
        <w:rPr>
          <w:sz w:val="26"/>
          <w:szCs w:val="26"/>
        </w:rPr>
        <w:t>xã</w:t>
      </w:r>
      <w:r w:rsidRPr="00715288">
        <w:rPr>
          <w:sz w:val="26"/>
          <w:szCs w:val="26"/>
        </w:rPr>
        <w:t>.</w:t>
      </w:r>
    </w:p>
    <w:p w14:paraId="65F41C05" w14:textId="5738F724"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Thực hiện điều tra, đánh giá thực trạng đất </w:t>
      </w:r>
      <w:r w:rsidR="00835396" w:rsidRPr="00715288">
        <w:rPr>
          <w:sz w:val="26"/>
          <w:szCs w:val="26"/>
        </w:rPr>
        <w:t>công</w:t>
      </w:r>
      <w:r w:rsidRPr="00715288">
        <w:rPr>
          <w:sz w:val="26"/>
          <w:szCs w:val="26"/>
        </w:rPr>
        <w:t xml:space="preserve"> của </w:t>
      </w:r>
      <w:r w:rsidR="002F3D9A">
        <w:rPr>
          <w:sz w:val="26"/>
          <w:szCs w:val="26"/>
        </w:rPr>
        <w:t>xã</w:t>
      </w:r>
      <w:r w:rsidRPr="00715288">
        <w:rPr>
          <w:sz w:val="26"/>
          <w:szCs w:val="26"/>
        </w:rPr>
        <w:t xml:space="preserve"> để đưa vào sử dụng cho mục đích nông nghiệp và mục đích kinh tế khác.</w:t>
      </w:r>
    </w:p>
    <w:p w14:paraId="60E3CC06" w14:textId="68665E70"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 Quy hoạch mặt bằng và giám sát chặt chẽ quỹ đất quy hoạch cho phát triển đô thị, cụm công nghiệp, đất cơ sở sản xuất, kinh doanh phi nông nghiệp nhằm sử dụng tiết kiệm, hiệu quả, đúng mục đích.</w:t>
      </w:r>
    </w:p>
    <w:p w14:paraId="1E16E4B6"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Có biện pháp xử lý kịp thời đối với các trường hợp cố tình chậm triển khai thực hiện hoặc sử dụng đất sai mục đích khi được Nhà nước giao đất, cho thuê đất.</w:t>
      </w:r>
    </w:p>
    <w:p w14:paraId="6F50EE7C" w14:textId="0F84266D" w:rsidR="005B7AA2" w:rsidRPr="00715288" w:rsidRDefault="005B7AA2" w:rsidP="009D3062">
      <w:pPr>
        <w:pStyle w:val="4"/>
        <w:spacing w:before="0" w:after="0" w:line="307" w:lineRule="auto"/>
      </w:pPr>
      <w:bookmarkStart w:id="175" w:name="_Toc108253282"/>
      <w:bookmarkStart w:id="176" w:name="_Toc111303208"/>
      <w:bookmarkStart w:id="177" w:name="_Toc111303897"/>
      <w:bookmarkStart w:id="178" w:name="_Toc113045879"/>
      <w:bookmarkStart w:id="179" w:name="_Toc115728992"/>
      <w:bookmarkStart w:id="180" w:name="_Toc115729305"/>
      <w:bookmarkStart w:id="181" w:name="_Toc116829039"/>
      <w:bookmarkStart w:id="182" w:name="_Toc127174483"/>
      <w:bookmarkStart w:id="183" w:name="_Toc127971556"/>
      <w:bookmarkStart w:id="184" w:name="_Toc129112171"/>
      <w:bookmarkStart w:id="185" w:name="_Toc129113299"/>
      <w:bookmarkStart w:id="186" w:name="_Toc129614575"/>
      <w:bookmarkStart w:id="187" w:name="_Toc129615106"/>
      <w:bookmarkStart w:id="188" w:name="_Toc129615305"/>
      <w:bookmarkStart w:id="189" w:name="_Toc190685554"/>
      <w:bookmarkStart w:id="190" w:name="_Toc190686137"/>
      <w:bookmarkStart w:id="191" w:name="_Toc190847049"/>
      <w:bookmarkStart w:id="192" w:name="_Toc190847254"/>
      <w:bookmarkStart w:id="193" w:name="_Toc198820425"/>
      <w:bookmarkStart w:id="194" w:name="_Toc198820636"/>
      <w:bookmarkStart w:id="195" w:name="_Toc207371572"/>
      <w:r w:rsidRPr="00715288">
        <w:t>3.2</w:t>
      </w:r>
      <w:r w:rsidR="00835396" w:rsidRPr="00715288">
        <w:t>.3.2</w:t>
      </w:r>
      <w:r w:rsidRPr="00715288">
        <w:t>. Giải pháp về tổ chức thực hiện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B36C74B" w14:textId="38197BA2"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Tổ chức tốt công tác bồi thường giải phóng mặt bằng và hỗ trợ tái định cư khi Nhà nước thu hồi đất để thực hiện các công trình, dự án phục vụ phát triển </w:t>
      </w:r>
      <w:r w:rsidR="00E36210">
        <w:rPr>
          <w:sz w:val="26"/>
          <w:szCs w:val="26"/>
        </w:rPr>
        <w:t>kinh tế - xã hội</w:t>
      </w:r>
      <w:r w:rsidRPr="00715288">
        <w:rPr>
          <w:sz w:val="26"/>
          <w:szCs w:val="26"/>
        </w:rPr>
        <w:t xml:space="preserve">, quốc phòng an ninh, các dự án về phát triển hệ thống cơ sở hạ tầng, xây dựng các khu đô thị mới... trên địa bàn </w:t>
      </w:r>
      <w:r w:rsidR="002F3D9A">
        <w:rPr>
          <w:sz w:val="26"/>
          <w:szCs w:val="26"/>
        </w:rPr>
        <w:t>xã</w:t>
      </w:r>
      <w:r w:rsidRPr="00715288">
        <w:rPr>
          <w:sz w:val="26"/>
          <w:szCs w:val="26"/>
        </w:rPr>
        <w:t>.</w:t>
      </w:r>
    </w:p>
    <w:p w14:paraId="5F886874"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Đối với các dự án đã có quyết định phê duyệt, quyết định đầu tư, dự án kêu gọi đầu tư cần phải công bố rộng rãi để người dân được biết và thực hiện nghĩa vụ cũng như quyền lợi của mình.</w:t>
      </w:r>
    </w:p>
    <w:p w14:paraId="0F1C0CAD"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Khi thực hiện thẩm quyền giao đất, cho thuê đất, chuyển mục đích sử dụng đất </w:t>
      </w:r>
      <w:r w:rsidRPr="00715288">
        <w:rPr>
          <w:sz w:val="26"/>
          <w:szCs w:val="26"/>
        </w:rPr>
        <w:lastRenderedPageBreak/>
        <w:t>phải căn cứ vào quy hoạch, kế hoạch sử dụng đất.</w:t>
      </w:r>
    </w:p>
    <w:p w14:paraId="0F4ABF07"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Tăng cường kiểm tra, giám sát việc thực hiện quy hoạch, kế hoạch sử dụng đất trên địa bàn; kiên quyết xử lý các trường hợp vi phạm quy hoạch, kế hoạch sử dụng đất được duyệt. Thường xuyên kiểm tra tiến độ đầu tư dự án và thực hiện thu hồi, hủy bỏ các dự án chậm triển khai hoặc không khả thi.</w:t>
      </w:r>
    </w:p>
    <w:p w14:paraId="418F226B"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Tăng cường xử phạt thật nghiêm đối với các hành vi vi phạm về đất đai; xử lý hiệu quả những dự án, công trình chủ đầu tư không có đủ khả năng thực hiện, những dự án dây dưa, kéo dài tiến độ.</w:t>
      </w:r>
    </w:p>
    <w:p w14:paraId="2B284986"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Tiếp tục đẩy mạnh công tác cấp giấy chứng nhận quyền sử dụng đất, quyền sở hữu nhà ở và tài sản khác gắn liền với đất; để đảm bảo quyền lợi cho người dân và tạo điều kiện cho người dân thực hiện quyền và nghĩa vụ của người sử dụng đất cũng như điều kiện để phát triển kinh doanh sản xuất.</w:t>
      </w:r>
    </w:p>
    <w:p w14:paraId="43996DAD"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Bổ sung nhân sự đủ, có trình độ chuyên môn và kinh nghiệm để thực hiện công tác quy hoạch, kế hoạch sử dụng đất, nhất là công tác bồi thường giải phóng mặt bằng, công tác quản lý đất đai. Quy hoạch, kế hoạch của các ngành, lĩnh vực phải đảm bảo phù hợp với quy hoạch, kế hoạch sử dụng đất.</w:t>
      </w:r>
    </w:p>
    <w:p w14:paraId="3437625F" w14:textId="59C43896" w:rsidR="005B7AA2" w:rsidRPr="00715288" w:rsidRDefault="00677931" w:rsidP="009D3062">
      <w:pPr>
        <w:pStyle w:val="3"/>
        <w:spacing w:before="0" w:after="0" w:line="307" w:lineRule="auto"/>
        <w:rPr>
          <w:color w:val="auto"/>
        </w:rPr>
      </w:pPr>
      <w:bookmarkStart w:id="196" w:name="_Toc111303209"/>
      <w:bookmarkStart w:id="197" w:name="_Toc111303898"/>
      <w:bookmarkStart w:id="198" w:name="_Toc115728993"/>
      <w:bookmarkStart w:id="199" w:name="_Toc115729306"/>
      <w:bookmarkStart w:id="200" w:name="_Toc116829040"/>
      <w:bookmarkStart w:id="201" w:name="_Toc127971557"/>
      <w:bookmarkStart w:id="202" w:name="_Toc129113300"/>
      <w:bookmarkStart w:id="203" w:name="_Toc129615107"/>
      <w:bookmarkStart w:id="204" w:name="_Toc129615306"/>
      <w:bookmarkStart w:id="205" w:name="_Toc190686138"/>
      <w:bookmarkStart w:id="206" w:name="_Toc190847255"/>
      <w:bookmarkStart w:id="207" w:name="_Toc198820637"/>
      <w:bookmarkStart w:id="208" w:name="_Toc207371573"/>
      <w:bookmarkStart w:id="209" w:name="_Toc217911113"/>
      <w:r w:rsidRPr="00715288">
        <w:rPr>
          <w:color w:val="auto"/>
        </w:rPr>
        <w:t>3.2.</w:t>
      </w:r>
      <w:r w:rsidR="005B7AA2" w:rsidRPr="00715288">
        <w:rPr>
          <w:color w:val="auto"/>
        </w:rPr>
        <w:t>4. Các giải pháp khác</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BC59A79" w14:textId="64D261B2" w:rsidR="005B7AA2" w:rsidRPr="00715288" w:rsidRDefault="00677931" w:rsidP="009D3062">
      <w:pPr>
        <w:pStyle w:val="4"/>
        <w:spacing w:before="0" w:after="0" w:line="307" w:lineRule="auto"/>
      </w:pPr>
      <w:bookmarkStart w:id="210" w:name="_Toc108253280"/>
      <w:bookmarkStart w:id="211" w:name="_Toc111303210"/>
      <w:bookmarkStart w:id="212" w:name="_Toc111303899"/>
      <w:bookmarkStart w:id="213" w:name="_Toc113045881"/>
      <w:bookmarkStart w:id="214" w:name="_Toc115728994"/>
      <w:bookmarkStart w:id="215" w:name="_Toc115729307"/>
      <w:bookmarkStart w:id="216" w:name="_Toc116829041"/>
      <w:bookmarkStart w:id="217" w:name="_Toc127174485"/>
      <w:bookmarkStart w:id="218" w:name="_Toc127971558"/>
      <w:bookmarkStart w:id="219" w:name="_Toc129112173"/>
      <w:bookmarkStart w:id="220" w:name="_Toc129113301"/>
      <w:bookmarkStart w:id="221" w:name="_Toc129614577"/>
      <w:bookmarkStart w:id="222" w:name="_Toc129615108"/>
      <w:bookmarkStart w:id="223" w:name="_Toc129615307"/>
      <w:bookmarkStart w:id="224" w:name="_Toc190685556"/>
      <w:bookmarkStart w:id="225" w:name="_Toc190686139"/>
      <w:bookmarkStart w:id="226" w:name="_Toc190847051"/>
      <w:bookmarkStart w:id="227" w:name="_Toc190847256"/>
      <w:bookmarkStart w:id="228" w:name="_Toc198820427"/>
      <w:bookmarkStart w:id="229" w:name="_Toc198820638"/>
      <w:bookmarkStart w:id="230" w:name="_Toc204860560"/>
      <w:bookmarkStart w:id="231" w:name="_Toc207371574"/>
      <w:r w:rsidRPr="00715288">
        <w:t>3.2.</w:t>
      </w:r>
      <w:r w:rsidR="005B7AA2" w:rsidRPr="00715288">
        <w:t>4.1. Giải pháp về chính sách</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6C3E421"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Triển khai và thực hiện các giải pháp nâng cao năng lực của chủ đầu tư, trách nhiệm của cơ quan giám sát trong việc thực hiện các dự án, công trình; nâng cao chất lượng công trình thông qua quản lý đấu thầu theo quy định nhằm lựa chọn những đơn vị tư vấn, nhà thầu thi công xây dựng có uy tín, có năng lực và kinh nghiệm cao.</w:t>
      </w:r>
    </w:p>
    <w:p w14:paraId="5413AD77"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Nâng cao chất lượng hoạt động của các trung tâm giao dịch một cửa ở các ngành và các cấp chính quyền; từng bước chuẩn hóa đội ngũ cán bộ, công chức phù hợp với từng giai đoạn phát triển. </w:t>
      </w:r>
    </w:p>
    <w:p w14:paraId="11F2823A" w14:textId="15D39D4D"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Vận dụng linh hoạt và thực hiện nhất quán các cơ chế chính sách khuyến khích, hỗ trợ đầu tư; tiếp tục đẩy mạnh cải cách các thủ tục hành chính trong đầu tư, thành lập doanh nghiệp, đền bù giải phóng mặt bằng... tạo môi trường thuận lợi, thông thoáng nhằm huy động tối đa mọi nguồn vốn đầu tư phát triển sản xuất - kinh doanh trên địa bàn </w:t>
      </w:r>
      <w:r w:rsidR="002F3D9A">
        <w:rPr>
          <w:sz w:val="26"/>
          <w:szCs w:val="26"/>
        </w:rPr>
        <w:t>xã</w:t>
      </w:r>
      <w:r w:rsidRPr="00715288">
        <w:rPr>
          <w:sz w:val="26"/>
          <w:szCs w:val="26"/>
        </w:rPr>
        <w:t xml:space="preserve">. </w:t>
      </w:r>
    </w:p>
    <w:p w14:paraId="1F7AB64D"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Có chính sách hỗ trợ từ ngân sách địa phương cho công tác đào tạo, bao gồm: đào tạo nghề cho người lao động; đào tạo, bồi dưỡng kiến thức về chuyên môn, nghiệp vụ, quản lý, ngoại ngữ tin học, đào tạo sau đại học cho đội ngũ cán bộ; đào tạo, bồi dưỡng kiến thức về quản lý kinh tế, quản trị kinh doanh cho lực lượng lao động trong các doanh nghiệp. Có chính sách hỗ trợ, khuyến khích chuyển đổi lao động từ nông nghiệp sang các ngành nghề khác. </w:t>
      </w:r>
    </w:p>
    <w:p w14:paraId="6A558383" w14:textId="1246D520" w:rsidR="005B7AA2" w:rsidRPr="00715288" w:rsidRDefault="00677931" w:rsidP="009D3062">
      <w:pPr>
        <w:pStyle w:val="4"/>
        <w:spacing w:before="0" w:after="0" w:line="307" w:lineRule="auto"/>
      </w:pPr>
      <w:bookmarkStart w:id="232" w:name="_Toc108253281"/>
      <w:bookmarkStart w:id="233" w:name="_Toc111303211"/>
      <w:bookmarkStart w:id="234" w:name="_Toc111303900"/>
      <w:bookmarkStart w:id="235" w:name="_Toc113045882"/>
      <w:bookmarkStart w:id="236" w:name="_Toc115728995"/>
      <w:bookmarkStart w:id="237" w:name="_Toc115729308"/>
      <w:bookmarkStart w:id="238" w:name="_Toc116829042"/>
      <w:bookmarkStart w:id="239" w:name="_Toc127174486"/>
      <w:bookmarkStart w:id="240" w:name="_Toc127971559"/>
      <w:bookmarkStart w:id="241" w:name="_Toc129112174"/>
      <w:bookmarkStart w:id="242" w:name="_Toc129113302"/>
      <w:bookmarkStart w:id="243" w:name="_Toc129614578"/>
      <w:bookmarkStart w:id="244" w:name="_Toc129615109"/>
      <w:bookmarkStart w:id="245" w:name="_Toc129615308"/>
      <w:bookmarkStart w:id="246" w:name="_Toc190685557"/>
      <w:bookmarkStart w:id="247" w:name="_Toc190686140"/>
      <w:bookmarkStart w:id="248" w:name="_Toc190847052"/>
      <w:bookmarkStart w:id="249" w:name="_Toc190847257"/>
      <w:bookmarkStart w:id="250" w:name="_Toc198820428"/>
      <w:bookmarkStart w:id="251" w:name="_Toc198820639"/>
      <w:bookmarkStart w:id="252" w:name="_Toc204860561"/>
      <w:bookmarkStart w:id="253" w:name="_Toc207371575"/>
      <w:r w:rsidRPr="00715288">
        <w:t>3.2.</w:t>
      </w:r>
      <w:r w:rsidR="005B7AA2" w:rsidRPr="00715288">
        <w:t>4.2. Giải pháp về khoa học - công nghệ</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DA32861"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xml:space="preserve">- Xây dựng cơ sở dữ liệu phục vụ công tác địa chính như: đo đạc bản đồ số, lưu </w:t>
      </w:r>
      <w:r w:rsidRPr="00715288">
        <w:rPr>
          <w:sz w:val="26"/>
          <w:szCs w:val="26"/>
        </w:rPr>
        <w:lastRenderedPageBreak/>
        <w:t>trữ thông tin, cấp giấy chứng nhận quyền sử dụng đất... Đẩy mạnh chuyển đổi số, ứng dụng những thành tựu công nghệ tiên tiến trong lĩnh vực quản lý, sử dụng đất đai.</w:t>
      </w:r>
    </w:p>
    <w:p w14:paraId="275111BE"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Trong lĩnh vực môi trường, đầu tư trang thiết bị máy móc, nhân sự quản lý sử dụng phần mềm kiểm tra đánh giá chất lượng môi trường,...</w:t>
      </w:r>
    </w:p>
    <w:p w14:paraId="6C226D47" w14:textId="77777777" w:rsidR="005B7AA2" w:rsidRPr="00715288" w:rsidRDefault="005B7AA2" w:rsidP="009D3062">
      <w:pPr>
        <w:widowControl w:val="0"/>
        <w:tabs>
          <w:tab w:val="left" w:pos="360"/>
        </w:tabs>
        <w:spacing w:line="307" w:lineRule="auto"/>
        <w:ind w:firstLine="680"/>
        <w:jc w:val="both"/>
        <w:rPr>
          <w:sz w:val="26"/>
          <w:szCs w:val="26"/>
        </w:rPr>
      </w:pPr>
      <w:r w:rsidRPr="00715288">
        <w:rPr>
          <w:spacing w:val="-4"/>
          <w:sz w:val="26"/>
          <w:szCs w:val="26"/>
        </w:rPr>
        <w:t>- Thu thập, phổ biến sâu rộng các thông tin về khoa học, kỹ thuật, công nghệ đi đôi với tăng cường nghiên cứu, ứng dụng khoa học công nghệ trong sản xuất, đời s</w:t>
      </w:r>
      <w:r w:rsidRPr="00715288">
        <w:rPr>
          <w:sz w:val="26"/>
          <w:szCs w:val="26"/>
        </w:rPr>
        <w:t>ống.</w:t>
      </w:r>
    </w:p>
    <w:p w14:paraId="17FD85A9" w14:textId="1C2B64C4"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Có chính sách ưu đãi, hỗ trợ việc chuyển giao các công nghệ mới, tiên tiến của các doanh nghiệp, cơ sở sản xuất. thuộc về giải pháp chính sách</w:t>
      </w:r>
      <w:r w:rsidR="00677931" w:rsidRPr="00715288">
        <w:rPr>
          <w:sz w:val="26"/>
          <w:szCs w:val="26"/>
        </w:rPr>
        <w:t>.</w:t>
      </w:r>
    </w:p>
    <w:p w14:paraId="5CCFAD43" w14:textId="408AD4DF" w:rsidR="005B7AA2" w:rsidRPr="00715288" w:rsidRDefault="00677931" w:rsidP="009D3062">
      <w:pPr>
        <w:pStyle w:val="4"/>
        <w:spacing w:before="0" w:after="0" w:line="307" w:lineRule="auto"/>
      </w:pPr>
      <w:bookmarkStart w:id="254" w:name="_Toc111303212"/>
      <w:bookmarkStart w:id="255" w:name="_Toc111303901"/>
      <w:bookmarkStart w:id="256" w:name="_Toc113045883"/>
      <w:bookmarkStart w:id="257" w:name="_Toc115728996"/>
      <w:bookmarkStart w:id="258" w:name="_Toc115729309"/>
      <w:bookmarkStart w:id="259" w:name="_Toc116829043"/>
      <w:bookmarkStart w:id="260" w:name="_Toc127174487"/>
      <w:bookmarkStart w:id="261" w:name="_Toc127971560"/>
      <w:bookmarkStart w:id="262" w:name="_Toc129112175"/>
      <w:bookmarkStart w:id="263" w:name="_Toc129113303"/>
      <w:bookmarkStart w:id="264" w:name="_Toc129614579"/>
      <w:bookmarkStart w:id="265" w:name="_Toc129615110"/>
      <w:bookmarkStart w:id="266" w:name="_Toc129615309"/>
      <w:bookmarkStart w:id="267" w:name="_Toc190685558"/>
      <w:bookmarkStart w:id="268" w:name="_Toc190686141"/>
      <w:bookmarkStart w:id="269" w:name="_Toc190847053"/>
      <w:bookmarkStart w:id="270" w:name="_Toc190847258"/>
      <w:bookmarkStart w:id="271" w:name="_Toc198820429"/>
      <w:bookmarkStart w:id="272" w:name="_Toc198820640"/>
      <w:bookmarkStart w:id="273" w:name="_Toc204860562"/>
      <w:bookmarkStart w:id="274" w:name="_Toc207371576"/>
      <w:r w:rsidRPr="00715288">
        <w:t>3.2.</w:t>
      </w:r>
      <w:r w:rsidR="005B7AA2" w:rsidRPr="00715288">
        <w:t>4.3. Giải pháp tuyên truyền</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15FAD35" w14:textId="77777777" w:rsidR="005B7AA2" w:rsidRPr="00715288" w:rsidRDefault="005B7AA2" w:rsidP="009D3062">
      <w:pPr>
        <w:widowControl w:val="0"/>
        <w:tabs>
          <w:tab w:val="left" w:pos="360"/>
        </w:tabs>
        <w:spacing w:line="307" w:lineRule="auto"/>
        <w:ind w:firstLine="680"/>
        <w:jc w:val="both"/>
        <w:rPr>
          <w:sz w:val="26"/>
          <w:szCs w:val="26"/>
        </w:rPr>
      </w:pPr>
      <w:r w:rsidRPr="00715288">
        <w:rPr>
          <w:spacing w:val="-2"/>
          <w:sz w:val="26"/>
          <w:szCs w:val="26"/>
        </w:rPr>
        <w:t>- Thực hiện tốt công tác tuyên truyền chủ trương, chính sách, pháp luật của Đảng và Nhà nước về công tác quản lý, sử dụng đất đai đến rộng rãi người dân. Tuyên truyền, phổ biến công khai rộng rãi quy hoạch, kế hoạch sử dụng đất sau khi được phê duyệt</w:t>
      </w:r>
      <w:r w:rsidRPr="00715288">
        <w:rPr>
          <w:sz w:val="26"/>
          <w:szCs w:val="26"/>
        </w:rPr>
        <w:t>.</w:t>
      </w:r>
    </w:p>
    <w:p w14:paraId="6E848991" w14:textId="77777777" w:rsidR="005B7AA2" w:rsidRPr="00715288" w:rsidRDefault="005B7AA2" w:rsidP="009D3062">
      <w:pPr>
        <w:widowControl w:val="0"/>
        <w:tabs>
          <w:tab w:val="left" w:pos="360"/>
        </w:tabs>
        <w:spacing w:line="307" w:lineRule="auto"/>
        <w:ind w:firstLine="680"/>
        <w:jc w:val="both"/>
        <w:rPr>
          <w:sz w:val="26"/>
          <w:szCs w:val="26"/>
        </w:rPr>
      </w:pPr>
      <w:r w:rsidRPr="00715288">
        <w:rPr>
          <w:sz w:val="26"/>
          <w:szCs w:val="26"/>
        </w:rPr>
        <w:t>- Áp dụng tổng hợp các biện pháp tuyên truyền, vận động, hành chính và kinh tế để thay đổi nhận thức và hành vi của người dân trong bảo vệ môi trường.</w:t>
      </w:r>
    </w:p>
    <w:p w14:paraId="1A8BDDF3" w14:textId="68A3B9F0" w:rsidR="005D041B" w:rsidRPr="00715288" w:rsidRDefault="00442FCB" w:rsidP="00313101">
      <w:pPr>
        <w:pStyle w:val="2"/>
      </w:pPr>
      <w:bookmarkStart w:id="275" w:name="_Toc217911114"/>
      <w:r w:rsidRPr="00715288">
        <w:t>3.</w:t>
      </w:r>
      <w:r w:rsidR="00291E52" w:rsidRPr="00715288">
        <w:t>3. Kiến nghị</w:t>
      </w:r>
      <w:bookmarkEnd w:id="275"/>
    </w:p>
    <w:p w14:paraId="4A1D7C1E" w14:textId="09E8875E" w:rsidR="005B7AA2" w:rsidRPr="00715288" w:rsidRDefault="00DC5A1A" w:rsidP="009D3062">
      <w:pPr>
        <w:spacing w:line="307" w:lineRule="auto"/>
        <w:ind w:firstLine="720"/>
        <w:jc w:val="both"/>
        <w:rPr>
          <w:b/>
          <w:szCs w:val="28"/>
        </w:rPr>
      </w:pPr>
      <w:r w:rsidRPr="00715288">
        <w:rPr>
          <w:sz w:val="26"/>
          <w:szCs w:val="26"/>
          <w:lang w:val="vi-VN"/>
        </w:rPr>
        <w:t xml:space="preserve">Để có cơ sở thực hiện công tác thu hồi đất, giao đất, cho thuê đất, chuyển mục đích sử dụng đất thuận lợi cho công tác quản lý, sử dụng đất đai; đảm bảo sử dụng tiết kiệm, hiệu quả, bền vững tài nguyên đất đai, góp phần thúc đẩy phát triển </w:t>
      </w:r>
      <w:r w:rsidR="00E36210">
        <w:rPr>
          <w:sz w:val="26"/>
          <w:szCs w:val="26"/>
          <w:lang w:val="vi-VN"/>
        </w:rPr>
        <w:t>kinh tế - xã hội</w:t>
      </w:r>
      <w:r w:rsidRPr="00715288">
        <w:rPr>
          <w:sz w:val="26"/>
          <w:szCs w:val="26"/>
          <w:lang w:val="vi-VN"/>
        </w:rPr>
        <w:t xml:space="preserve">. Đề nghị Sở Nông nghiệp và Môi trường báo cáo UBND Thành phố, HĐND Thành phố thông qua chỉ tiêu và danh mục các công trình dự án trên địa bàn </w:t>
      </w:r>
      <w:r w:rsidR="002F3D9A">
        <w:rPr>
          <w:sz w:val="26"/>
          <w:szCs w:val="26"/>
        </w:rPr>
        <w:t>xã</w:t>
      </w:r>
      <w:r w:rsidRPr="00715288">
        <w:rPr>
          <w:sz w:val="26"/>
          <w:szCs w:val="26"/>
          <w:lang w:val="vi-VN"/>
        </w:rPr>
        <w:t xml:space="preserve"> để làm căn cứ thực hiện theo quy định./.</w:t>
      </w:r>
      <w:r w:rsidR="005B7AA2" w:rsidRPr="00715288">
        <w:rPr>
          <w:b/>
          <w:szCs w:val="28"/>
        </w:rPr>
        <w:br w:type="page"/>
      </w:r>
    </w:p>
    <w:p w14:paraId="383DA281" w14:textId="21A1CA0F" w:rsidR="00F80784" w:rsidRPr="00715288" w:rsidRDefault="005B7AA2" w:rsidP="005B7AA2">
      <w:pPr>
        <w:pStyle w:val="1"/>
        <w:rPr>
          <w:color w:val="auto"/>
        </w:rPr>
      </w:pPr>
      <w:bookmarkStart w:id="276" w:name="_Toc217911115"/>
      <w:r w:rsidRPr="00715288">
        <w:rPr>
          <w:color w:val="auto"/>
        </w:rPr>
        <w:lastRenderedPageBreak/>
        <w:t>KẾT LUẬN</w:t>
      </w:r>
      <w:bookmarkEnd w:id="276"/>
    </w:p>
    <w:p w14:paraId="308654CA" w14:textId="3A7CD426" w:rsidR="008D71DA" w:rsidRPr="00715288" w:rsidRDefault="008D71DA" w:rsidP="008D71DA">
      <w:pPr>
        <w:widowControl w:val="0"/>
        <w:tabs>
          <w:tab w:val="left" w:pos="360"/>
        </w:tabs>
        <w:spacing w:line="307" w:lineRule="auto"/>
        <w:ind w:firstLine="680"/>
        <w:jc w:val="both"/>
        <w:rPr>
          <w:sz w:val="26"/>
          <w:szCs w:val="26"/>
        </w:rPr>
      </w:pPr>
      <w:r w:rsidRPr="00715288">
        <w:rPr>
          <w:sz w:val="26"/>
          <w:szCs w:val="26"/>
        </w:rPr>
        <w:t xml:space="preserve">Nhu cầu sử dụng đất đến năm 2030 của </w:t>
      </w:r>
      <w:r w:rsidR="008366F6">
        <w:rPr>
          <w:sz w:val="26"/>
          <w:szCs w:val="26"/>
        </w:rPr>
        <w:t xml:space="preserve">xã </w:t>
      </w:r>
      <w:r w:rsidR="00704901">
        <w:rPr>
          <w:sz w:val="26"/>
          <w:szCs w:val="26"/>
        </w:rPr>
        <w:t>Thanh Trì</w:t>
      </w:r>
      <w:r w:rsidR="0096398B">
        <w:rPr>
          <w:sz w:val="26"/>
          <w:szCs w:val="26"/>
        </w:rPr>
        <w:t xml:space="preserve"> </w:t>
      </w:r>
      <w:r w:rsidRPr="00715288">
        <w:rPr>
          <w:sz w:val="26"/>
          <w:szCs w:val="26"/>
        </w:rPr>
        <w:t xml:space="preserve">được lập trên cơ sở các kế hoạch, chiến lược phát triển </w:t>
      </w:r>
      <w:r w:rsidR="00E36210">
        <w:rPr>
          <w:sz w:val="26"/>
          <w:szCs w:val="26"/>
        </w:rPr>
        <w:t>kinh tế - xã hội</w:t>
      </w:r>
      <w:r w:rsidRPr="00715288">
        <w:rPr>
          <w:sz w:val="26"/>
          <w:szCs w:val="26"/>
        </w:rPr>
        <w:t xml:space="preserve">, Nghị quyết đảng bộ </w:t>
      </w:r>
      <w:r w:rsidR="002F3D9A">
        <w:rPr>
          <w:sz w:val="26"/>
          <w:szCs w:val="26"/>
        </w:rPr>
        <w:t>xã</w:t>
      </w:r>
      <w:r w:rsidRPr="00715288">
        <w:rPr>
          <w:sz w:val="26"/>
          <w:szCs w:val="26"/>
        </w:rPr>
        <w:t xml:space="preserve">,... nhằm khai thác quỹ đất một cách hiệu quả và bền vững, tạo nguồn vốn, thúc đẩy phát triển </w:t>
      </w:r>
      <w:r w:rsidR="00E36210">
        <w:rPr>
          <w:sz w:val="26"/>
          <w:szCs w:val="26"/>
        </w:rPr>
        <w:t>kinh tế - xã hội</w:t>
      </w:r>
      <w:r w:rsidRPr="00715288">
        <w:rPr>
          <w:sz w:val="26"/>
          <w:szCs w:val="26"/>
        </w:rPr>
        <w:t xml:space="preserve"> của địa phương. Nhu cầu sử dụng đất được nghiên cứu tổng hợp từ đề xuất của các ngành (ở Trung ương và Thành phố), trên cơ sở nghiên cứu các yếu tố tác động đến việc sử dụng đất, thực trạng sử dụng đất và kết quả thực hiện quy hoạch, kế hoạch sử dụng đất những năm gần đây, đảm bảo việc sử dụng đất hợp lý, tiết kiệm, hạn chế chuyển đất trồng lúa sang các mục đích phi nông nghiệp.</w:t>
      </w:r>
    </w:p>
    <w:p w14:paraId="36ED6FA8" w14:textId="64D3B633" w:rsidR="008D71DA" w:rsidRPr="00715288" w:rsidRDefault="008D71DA" w:rsidP="008D71DA">
      <w:pPr>
        <w:widowControl w:val="0"/>
        <w:tabs>
          <w:tab w:val="left" w:pos="360"/>
        </w:tabs>
        <w:spacing w:line="307" w:lineRule="auto"/>
        <w:ind w:firstLine="680"/>
        <w:jc w:val="both"/>
        <w:rPr>
          <w:sz w:val="26"/>
          <w:szCs w:val="26"/>
        </w:rPr>
      </w:pPr>
      <w:r w:rsidRPr="00715288">
        <w:rPr>
          <w:sz w:val="26"/>
          <w:szCs w:val="26"/>
        </w:rPr>
        <w:t xml:space="preserve">Kế hoạch sử dụng đất </w:t>
      </w:r>
      <w:r w:rsidR="00607FC8" w:rsidRPr="00715288">
        <w:rPr>
          <w:sz w:val="26"/>
          <w:szCs w:val="26"/>
        </w:rPr>
        <w:t>đến năm 2030</w:t>
      </w:r>
      <w:r w:rsidRPr="00715288">
        <w:rPr>
          <w:sz w:val="26"/>
          <w:szCs w:val="26"/>
        </w:rPr>
        <w:t xml:space="preserve"> được xây dựng mang tính khoa học và thực tiễn, đáp ứng nhu cầu sử dụng đất cho phát triển kinh tế-</w:t>
      </w:r>
      <w:r w:rsidR="002F3D9A">
        <w:rPr>
          <w:sz w:val="26"/>
          <w:szCs w:val="26"/>
        </w:rPr>
        <w:t>xã hội</w:t>
      </w:r>
      <w:r w:rsidRPr="00715288">
        <w:rPr>
          <w:sz w:val="26"/>
          <w:szCs w:val="26"/>
        </w:rPr>
        <w:t xml:space="preserve">, đảm bảo an ninh, quốc phòng của </w:t>
      </w:r>
      <w:r w:rsidR="002F3D9A">
        <w:rPr>
          <w:sz w:val="26"/>
          <w:szCs w:val="26"/>
        </w:rPr>
        <w:t>xã</w:t>
      </w:r>
      <w:r w:rsidRPr="00715288">
        <w:rPr>
          <w:sz w:val="26"/>
          <w:szCs w:val="26"/>
        </w:rPr>
        <w:t xml:space="preserve">, được nghiên cứu tính toán chi tiết cho từng loại đất. Trong giai đoạn </w:t>
      </w:r>
      <w:r w:rsidR="00607FC8" w:rsidRPr="00715288">
        <w:rPr>
          <w:sz w:val="26"/>
          <w:szCs w:val="26"/>
        </w:rPr>
        <w:t>2026 - 2030</w:t>
      </w:r>
      <w:r w:rsidRPr="00715288">
        <w:rPr>
          <w:sz w:val="26"/>
          <w:szCs w:val="26"/>
        </w:rPr>
        <w:t xml:space="preserve"> với quá trình đô thị hóa nhanh chóng trên địa bàn </w:t>
      </w:r>
      <w:r w:rsidR="002F3D9A">
        <w:rPr>
          <w:sz w:val="26"/>
          <w:szCs w:val="26"/>
        </w:rPr>
        <w:t>xã</w:t>
      </w:r>
      <w:r w:rsidRPr="00715288">
        <w:rPr>
          <w:sz w:val="26"/>
          <w:szCs w:val="26"/>
        </w:rPr>
        <w:t>, diện tích đất phi nông nghiệp sẽ tăng mạnh và theo đó diện tích đất nông nghiệp giảm đi. Chỉ tiêu sử dụng đất đến năm 20</w:t>
      </w:r>
      <w:r w:rsidR="00607FC8" w:rsidRPr="00715288">
        <w:rPr>
          <w:sz w:val="26"/>
          <w:szCs w:val="26"/>
        </w:rPr>
        <w:t>30</w:t>
      </w:r>
      <w:r w:rsidRPr="00715288">
        <w:rPr>
          <w:sz w:val="26"/>
          <w:szCs w:val="26"/>
        </w:rPr>
        <w:t xml:space="preserve"> dự kiến:</w:t>
      </w:r>
    </w:p>
    <w:p w14:paraId="4DE14C88" w14:textId="2386C7B7" w:rsidR="008D71DA" w:rsidRPr="00715288" w:rsidRDefault="008D71DA" w:rsidP="008D71DA">
      <w:pPr>
        <w:widowControl w:val="0"/>
        <w:tabs>
          <w:tab w:val="left" w:pos="360"/>
        </w:tabs>
        <w:spacing w:line="307" w:lineRule="auto"/>
        <w:ind w:firstLine="680"/>
        <w:jc w:val="both"/>
        <w:rPr>
          <w:sz w:val="26"/>
          <w:szCs w:val="26"/>
        </w:rPr>
      </w:pPr>
      <w:r w:rsidRPr="00715288">
        <w:rPr>
          <w:sz w:val="26"/>
          <w:szCs w:val="26"/>
        </w:rPr>
        <w:t xml:space="preserve">+ Đất nông nghiệp là </w:t>
      </w:r>
      <w:r w:rsidR="000361D6" w:rsidRPr="000361D6">
        <w:rPr>
          <w:sz w:val="26"/>
          <w:szCs w:val="26"/>
        </w:rPr>
        <w:t>189,</w:t>
      </w:r>
      <w:r w:rsidR="000361D6">
        <w:rPr>
          <w:sz w:val="26"/>
          <w:szCs w:val="26"/>
        </w:rPr>
        <w:t xml:space="preserve">90 </w:t>
      </w:r>
      <w:r w:rsidRPr="00715288">
        <w:rPr>
          <w:sz w:val="26"/>
          <w:szCs w:val="26"/>
        </w:rPr>
        <w:t xml:space="preserve">ha, chiếm </w:t>
      </w:r>
      <w:r w:rsidR="000361D6" w:rsidRPr="000361D6">
        <w:rPr>
          <w:sz w:val="26"/>
          <w:szCs w:val="26"/>
        </w:rPr>
        <w:t>19,06</w:t>
      </w:r>
      <w:r w:rsidRPr="00715288">
        <w:rPr>
          <w:sz w:val="26"/>
          <w:szCs w:val="26"/>
        </w:rPr>
        <w:t xml:space="preserve">% tổng diện tích tự nhiên; giảm </w:t>
      </w:r>
      <w:r w:rsidR="000361D6" w:rsidRPr="000361D6">
        <w:rPr>
          <w:sz w:val="26"/>
          <w:szCs w:val="26"/>
        </w:rPr>
        <w:t>239,87</w:t>
      </w:r>
      <w:r w:rsidR="000361D6">
        <w:rPr>
          <w:sz w:val="26"/>
          <w:szCs w:val="26"/>
        </w:rPr>
        <w:t xml:space="preserve"> </w:t>
      </w:r>
      <w:r w:rsidRPr="00715288">
        <w:rPr>
          <w:sz w:val="26"/>
          <w:szCs w:val="26"/>
        </w:rPr>
        <w:t xml:space="preserve">ha so với năm </w:t>
      </w:r>
      <w:r w:rsidR="00607FC8" w:rsidRPr="00715288">
        <w:rPr>
          <w:sz w:val="26"/>
          <w:szCs w:val="26"/>
        </w:rPr>
        <w:t>2025</w:t>
      </w:r>
      <w:r w:rsidRPr="00715288">
        <w:rPr>
          <w:sz w:val="26"/>
          <w:szCs w:val="26"/>
        </w:rPr>
        <w:t>.</w:t>
      </w:r>
    </w:p>
    <w:p w14:paraId="5741E8B4" w14:textId="27705E44" w:rsidR="008D71DA" w:rsidRPr="00715288" w:rsidRDefault="008D71DA" w:rsidP="008D71DA">
      <w:pPr>
        <w:widowControl w:val="0"/>
        <w:tabs>
          <w:tab w:val="left" w:pos="360"/>
        </w:tabs>
        <w:spacing w:line="307" w:lineRule="auto"/>
        <w:ind w:firstLine="680"/>
        <w:jc w:val="both"/>
        <w:rPr>
          <w:sz w:val="26"/>
          <w:szCs w:val="26"/>
        </w:rPr>
      </w:pPr>
      <w:r w:rsidRPr="00715288">
        <w:rPr>
          <w:sz w:val="26"/>
          <w:szCs w:val="26"/>
        </w:rPr>
        <w:t xml:space="preserve">+ Đất phi nông nghiệp có </w:t>
      </w:r>
      <w:r w:rsidR="00CC2C4D" w:rsidRPr="00CC2C4D">
        <w:rPr>
          <w:sz w:val="26"/>
          <w:szCs w:val="26"/>
        </w:rPr>
        <w:t>1.280,31</w:t>
      </w:r>
      <w:r w:rsidR="00CC2C4D">
        <w:rPr>
          <w:sz w:val="26"/>
          <w:szCs w:val="26"/>
        </w:rPr>
        <w:t xml:space="preserve"> </w:t>
      </w:r>
      <w:r w:rsidRPr="00715288">
        <w:rPr>
          <w:sz w:val="26"/>
          <w:szCs w:val="26"/>
        </w:rPr>
        <w:t xml:space="preserve">ha chiếm </w:t>
      </w:r>
      <w:r w:rsidR="000361D6" w:rsidRPr="000361D6">
        <w:rPr>
          <w:sz w:val="26"/>
          <w:szCs w:val="26"/>
        </w:rPr>
        <w:t>806,22</w:t>
      </w:r>
      <w:r w:rsidR="000361D6">
        <w:rPr>
          <w:sz w:val="26"/>
          <w:szCs w:val="26"/>
        </w:rPr>
        <w:t xml:space="preserve"> </w:t>
      </w:r>
      <w:r w:rsidRPr="00715288">
        <w:rPr>
          <w:sz w:val="26"/>
          <w:szCs w:val="26"/>
        </w:rPr>
        <w:t xml:space="preserve">% tổng diện tích tự nhiên, tăng </w:t>
      </w:r>
      <w:r w:rsidR="000361D6" w:rsidRPr="000361D6">
        <w:rPr>
          <w:sz w:val="26"/>
          <w:szCs w:val="26"/>
        </w:rPr>
        <w:t>240,41</w:t>
      </w:r>
      <w:r w:rsidR="000361D6">
        <w:rPr>
          <w:sz w:val="26"/>
          <w:szCs w:val="26"/>
        </w:rPr>
        <w:t xml:space="preserve"> </w:t>
      </w:r>
      <w:r w:rsidRPr="00715288">
        <w:rPr>
          <w:sz w:val="26"/>
          <w:szCs w:val="26"/>
        </w:rPr>
        <w:t xml:space="preserve">ha so với năm </w:t>
      </w:r>
      <w:r w:rsidR="00607FC8" w:rsidRPr="00715288">
        <w:rPr>
          <w:sz w:val="26"/>
          <w:szCs w:val="26"/>
        </w:rPr>
        <w:t>2025</w:t>
      </w:r>
      <w:r w:rsidRPr="00715288">
        <w:rPr>
          <w:sz w:val="26"/>
          <w:szCs w:val="26"/>
        </w:rPr>
        <w:t>.</w:t>
      </w:r>
    </w:p>
    <w:p w14:paraId="16891F6E" w14:textId="7BD05860" w:rsidR="008D71DA" w:rsidRPr="00715288" w:rsidRDefault="008D71DA" w:rsidP="008D71DA">
      <w:pPr>
        <w:widowControl w:val="0"/>
        <w:tabs>
          <w:tab w:val="left" w:pos="360"/>
        </w:tabs>
        <w:spacing w:line="307" w:lineRule="auto"/>
        <w:ind w:firstLine="680"/>
        <w:jc w:val="both"/>
        <w:rPr>
          <w:sz w:val="26"/>
          <w:szCs w:val="26"/>
        </w:rPr>
      </w:pPr>
      <w:r w:rsidRPr="004D666B">
        <w:rPr>
          <w:sz w:val="26"/>
          <w:szCs w:val="26"/>
        </w:rPr>
        <w:t xml:space="preserve">+ Đất chưa sử dụng </w:t>
      </w:r>
      <w:r w:rsidR="00CC2C4D">
        <w:rPr>
          <w:sz w:val="26"/>
          <w:szCs w:val="26"/>
        </w:rPr>
        <w:t>0 ha.</w:t>
      </w:r>
    </w:p>
    <w:p w14:paraId="168AB895" w14:textId="210FA47A" w:rsidR="00BC5400" w:rsidRPr="00715288" w:rsidRDefault="00BC5400" w:rsidP="008D71DA">
      <w:pPr>
        <w:widowControl w:val="0"/>
        <w:tabs>
          <w:tab w:val="left" w:pos="360"/>
        </w:tabs>
        <w:spacing w:line="307" w:lineRule="auto"/>
        <w:ind w:firstLine="680"/>
        <w:jc w:val="both"/>
        <w:rPr>
          <w:sz w:val="26"/>
          <w:szCs w:val="26"/>
        </w:rPr>
      </w:pPr>
      <w:r w:rsidRPr="00715288">
        <w:rPr>
          <w:sz w:val="26"/>
          <w:szCs w:val="26"/>
        </w:rPr>
        <w:t xml:space="preserve">Trên đây là Báo cáo Đánh giá hiện trạng, kết quả thực hiện các chỉ tiêu sử dụng đất đến năm 2025 và đề xuất nhu cầu sử dụng đất đến năm 2030 của UBND </w:t>
      </w:r>
      <w:r w:rsidR="008366F6">
        <w:rPr>
          <w:sz w:val="26"/>
          <w:szCs w:val="26"/>
        </w:rPr>
        <w:t xml:space="preserve">xã </w:t>
      </w:r>
      <w:r w:rsidR="00704901">
        <w:rPr>
          <w:sz w:val="26"/>
          <w:szCs w:val="26"/>
        </w:rPr>
        <w:t>Thanh Trì</w:t>
      </w:r>
      <w:r w:rsidR="0096398B">
        <w:rPr>
          <w:sz w:val="26"/>
          <w:szCs w:val="26"/>
        </w:rPr>
        <w:t xml:space="preserve"> </w:t>
      </w:r>
      <w:r w:rsidRPr="00715288">
        <w:rPr>
          <w:sz w:val="26"/>
          <w:szCs w:val="26"/>
        </w:rPr>
        <w:t>kính gửi Sở Nông nghiệp và Môi trường Hà Nội xem xét, tổng hợp./.</w:t>
      </w:r>
    </w:p>
    <w:p w14:paraId="5153CA75" w14:textId="77777777" w:rsidR="00BC5400" w:rsidRPr="00715288" w:rsidRDefault="00BC5400" w:rsidP="005B7AA2">
      <w:pPr>
        <w:pStyle w:val="1"/>
        <w:rPr>
          <w:color w:val="auto"/>
        </w:rPr>
      </w:pPr>
    </w:p>
    <w:sectPr w:rsidR="00BC5400" w:rsidRPr="00715288" w:rsidSect="009273D0">
      <w:pgSz w:w="11907" w:h="16839"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DC59A" w14:textId="77777777" w:rsidR="00AD2300" w:rsidRDefault="00AD2300">
      <w:r>
        <w:separator/>
      </w:r>
    </w:p>
  </w:endnote>
  <w:endnote w:type="continuationSeparator" w:id="0">
    <w:p w14:paraId="7E9DF1B8" w14:textId="77777777" w:rsidR="00AD2300" w:rsidRDefault="00AD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VnTime">
    <w:altName w:val="ESRI NIMA VMAP1&amp;2 PT"/>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8869" w14:textId="77777777" w:rsidR="00ED232D" w:rsidRDefault="00ED2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B13F0" w14:textId="77777777" w:rsidR="00ED232D" w:rsidRDefault="00ED23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EA62C" w14:textId="77777777" w:rsidR="00ED232D" w:rsidRDefault="00ED23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C404A" w14:textId="77777777" w:rsidR="00ED232D" w:rsidRDefault="00ED232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371463"/>
      <w:docPartObj>
        <w:docPartGallery w:val="Page Numbers (Bottom of Page)"/>
        <w:docPartUnique/>
      </w:docPartObj>
    </w:sdtPr>
    <w:sdtEndPr>
      <w:rPr>
        <w:noProof/>
      </w:rPr>
    </w:sdtEndPr>
    <w:sdtContent>
      <w:p w14:paraId="740EE084" w14:textId="761183CC" w:rsidR="00ED232D" w:rsidRDefault="00ED232D">
        <w:pPr>
          <w:pStyle w:val="Footer"/>
          <w:jc w:val="center"/>
        </w:pPr>
        <w:r>
          <w:fldChar w:fldCharType="begin"/>
        </w:r>
        <w:r>
          <w:instrText xml:space="preserve"> PAGE   \* MERGEFORMAT </w:instrText>
        </w:r>
        <w:r>
          <w:fldChar w:fldCharType="separate"/>
        </w:r>
        <w:r w:rsidR="008E02B1">
          <w:rPr>
            <w:noProof/>
          </w:rPr>
          <w:t>1</w:t>
        </w:r>
        <w:r>
          <w:rPr>
            <w:noProof/>
          </w:rPr>
          <w:fldChar w:fldCharType="end"/>
        </w:r>
      </w:p>
    </w:sdtContent>
  </w:sdt>
  <w:p w14:paraId="5AB53068" w14:textId="77777777" w:rsidR="00ED232D" w:rsidRDefault="00ED23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C079" w14:textId="77777777" w:rsidR="00AD2300" w:rsidRDefault="00AD2300">
      <w:r>
        <w:separator/>
      </w:r>
    </w:p>
  </w:footnote>
  <w:footnote w:type="continuationSeparator" w:id="0">
    <w:p w14:paraId="0C8B70FA" w14:textId="77777777" w:rsidR="00AD2300" w:rsidRDefault="00AD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088B" w14:textId="77777777" w:rsidR="00ED232D" w:rsidRDefault="00ED23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BEAC" w14:textId="77777777" w:rsidR="00ED232D" w:rsidRDefault="00ED232D">
    <w:pPr>
      <w:pStyle w:val="Header"/>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4DD9D" w14:textId="77777777" w:rsidR="00ED232D" w:rsidRDefault="00ED23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707"/>
    <w:multiLevelType w:val="singleLevel"/>
    <w:tmpl w:val="04090013"/>
    <w:lvl w:ilvl="0">
      <w:start w:val="1"/>
      <w:numFmt w:val="upperRoman"/>
      <w:lvlText w:val="%1."/>
      <w:lvlJc w:val="left"/>
      <w:pPr>
        <w:tabs>
          <w:tab w:val="num" w:pos="720"/>
        </w:tabs>
        <w:ind w:left="720" w:hanging="720"/>
      </w:pPr>
      <w:rPr>
        <w:rFonts w:hint="default"/>
      </w:rPr>
    </w:lvl>
  </w:abstractNum>
  <w:abstractNum w:abstractNumId="1" w15:restartNumberingAfterBreak="0">
    <w:nsid w:val="08235CE2"/>
    <w:multiLevelType w:val="singleLevel"/>
    <w:tmpl w:val="864A672A"/>
    <w:lvl w:ilvl="0">
      <w:start w:val="1"/>
      <w:numFmt w:val="decimal"/>
      <w:lvlText w:val="%1."/>
      <w:lvlJc w:val="left"/>
      <w:pPr>
        <w:tabs>
          <w:tab w:val="num" w:pos="360"/>
        </w:tabs>
        <w:ind w:left="360" w:hanging="360"/>
      </w:pPr>
      <w:rPr>
        <w:rFonts w:hint="default"/>
      </w:rPr>
    </w:lvl>
  </w:abstractNum>
  <w:abstractNum w:abstractNumId="2" w15:restartNumberingAfterBreak="0">
    <w:nsid w:val="0A4E1249"/>
    <w:multiLevelType w:val="hybridMultilevel"/>
    <w:tmpl w:val="92E26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B0A09"/>
    <w:multiLevelType w:val="hybridMultilevel"/>
    <w:tmpl w:val="799A8D84"/>
    <w:lvl w:ilvl="0" w:tplc="8D94CFDC">
      <w:start w:val="1"/>
      <w:numFmt w:val="bullet"/>
      <w:lvlText w:val="•"/>
      <w:lvlJc w:val="left"/>
      <w:pPr>
        <w:ind w:left="963" w:hanging="360"/>
      </w:pPr>
      <w:rPr>
        <w:rFonts w:ascii="Gulim" w:eastAsia="Gulim" w:hAnsi="Gulim" w:hint="eastAsia"/>
        <w:sz w:val="20"/>
      </w:rPr>
    </w:lvl>
    <w:lvl w:ilvl="1" w:tplc="04090003">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 w15:restartNumberingAfterBreak="0">
    <w:nsid w:val="0AAB6FE0"/>
    <w:multiLevelType w:val="hybridMultilevel"/>
    <w:tmpl w:val="E9727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2B34C6"/>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B672EC4"/>
    <w:multiLevelType w:val="singleLevel"/>
    <w:tmpl w:val="AE2A2F3C"/>
    <w:lvl w:ilvl="0">
      <w:start w:val="9"/>
      <w:numFmt w:val="lowerRoman"/>
      <w:lvlText w:val="%1."/>
      <w:lvlJc w:val="left"/>
      <w:pPr>
        <w:tabs>
          <w:tab w:val="num" w:pos="720"/>
        </w:tabs>
        <w:ind w:left="720" w:hanging="720"/>
      </w:pPr>
      <w:rPr>
        <w:rFonts w:hint="default"/>
      </w:rPr>
    </w:lvl>
  </w:abstractNum>
  <w:abstractNum w:abstractNumId="7" w15:restartNumberingAfterBreak="0">
    <w:nsid w:val="1809581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A79518E"/>
    <w:multiLevelType w:val="singleLevel"/>
    <w:tmpl w:val="864A672A"/>
    <w:lvl w:ilvl="0">
      <w:start w:val="1"/>
      <w:numFmt w:val="decimal"/>
      <w:lvlText w:val="%1."/>
      <w:lvlJc w:val="left"/>
      <w:pPr>
        <w:tabs>
          <w:tab w:val="num" w:pos="360"/>
        </w:tabs>
        <w:ind w:left="360" w:hanging="360"/>
      </w:pPr>
      <w:rPr>
        <w:rFonts w:hint="default"/>
      </w:rPr>
    </w:lvl>
  </w:abstractNum>
  <w:abstractNum w:abstractNumId="9" w15:restartNumberingAfterBreak="0">
    <w:nsid w:val="1B820085"/>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E276D1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F1F2F3E"/>
    <w:multiLevelType w:val="singleLevel"/>
    <w:tmpl w:val="04090013"/>
    <w:lvl w:ilvl="0">
      <w:start w:val="1"/>
      <w:numFmt w:val="upperRoman"/>
      <w:lvlText w:val="%1."/>
      <w:lvlJc w:val="left"/>
      <w:pPr>
        <w:tabs>
          <w:tab w:val="num" w:pos="720"/>
        </w:tabs>
        <w:ind w:left="720" w:hanging="720"/>
      </w:pPr>
      <w:rPr>
        <w:rFonts w:hint="default"/>
      </w:rPr>
    </w:lvl>
  </w:abstractNum>
  <w:abstractNum w:abstractNumId="12" w15:restartNumberingAfterBreak="0">
    <w:nsid w:val="22717326"/>
    <w:multiLevelType w:val="hybridMultilevel"/>
    <w:tmpl w:val="9796C418"/>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AEA01B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C47496D"/>
    <w:multiLevelType w:val="multilevel"/>
    <w:tmpl w:val="721E783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F614D12"/>
    <w:multiLevelType w:val="singleLevel"/>
    <w:tmpl w:val="864A672A"/>
    <w:lvl w:ilvl="0">
      <w:start w:val="4"/>
      <w:numFmt w:val="decimal"/>
      <w:lvlText w:val="%1."/>
      <w:lvlJc w:val="left"/>
      <w:pPr>
        <w:tabs>
          <w:tab w:val="num" w:pos="360"/>
        </w:tabs>
        <w:ind w:left="360" w:hanging="360"/>
      </w:pPr>
      <w:rPr>
        <w:rFonts w:hint="default"/>
      </w:rPr>
    </w:lvl>
  </w:abstractNum>
  <w:abstractNum w:abstractNumId="16" w15:restartNumberingAfterBreak="0">
    <w:nsid w:val="2FDC5775"/>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87B019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C4B4D73"/>
    <w:multiLevelType w:val="singleLevel"/>
    <w:tmpl w:val="03DA44E0"/>
    <w:lvl w:ilvl="0">
      <w:start w:val="9"/>
      <w:numFmt w:val="lowerRoman"/>
      <w:lvlText w:val="%1."/>
      <w:lvlJc w:val="left"/>
      <w:pPr>
        <w:tabs>
          <w:tab w:val="num" w:pos="720"/>
        </w:tabs>
        <w:ind w:left="720" w:hanging="720"/>
      </w:pPr>
      <w:rPr>
        <w:rFonts w:hint="default"/>
      </w:rPr>
    </w:lvl>
  </w:abstractNum>
  <w:abstractNum w:abstractNumId="19" w15:restartNumberingAfterBreak="0">
    <w:nsid w:val="41286F6C"/>
    <w:multiLevelType w:val="multilevel"/>
    <w:tmpl w:val="35B23F28"/>
    <w:lvl w:ilvl="0">
      <w:start w:val="2"/>
      <w:numFmt w:val="decimal"/>
      <w:lvlText w:val="%1."/>
      <w:lvlJc w:val="left"/>
      <w:pPr>
        <w:ind w:left="612" w:hanging="612"/>
      </w:pPr>
      <w:rPr>
        <w:rFonts w:hint="default"/>
      </w:rPr>
    </w:lvl>
    <w:lvl w:ilvl="1">
      <w:start w:val="3"/>
      <w:numFmt w:val="decimal"/>
      <w:lvlText w:val="%1.4"/>
      <w:lvlJc w:val="left"/>
      <w:pPr>
        <w:ind w:left="900" w:hanging="720"/>
      </w:pPr>
      <w:rPr>
        <w:rFonts w:hint="default"/>
      </w:rPr>
    </w:lvl>
    <w:lvl w:ilvl="2">
      <w:start w:val="1"/>
      <w:numFmt w:val="decimal"/>
      <w:lvlText w:val="%1.6.%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5E06C2F"/>
    <w:multiLevelType w:val="singleLevel"/>
    <w:tmpl w:val="4DE0DB8C"/>
    <w:lvl w:ilvl="0">
      <w:start w:val="3"/>
      <w:numFmt w:val="decimal"/>
      <w:lvlText w:val=""/>
      <w:lvlJc w:val="left"/>
      <w:pPr>
        <w:tabs>
          <w:tab w:val="num" w:pos="360"/>
        </w:tabs>
        <w:ind w:left="360" w:hanging="360"/>
      </w:pPr>
      <w:rPr>
        <w:rFonts w:ascii="Times New Roman" w:hAnsi="Times New Roman" w:hint="default"/>
      </w:rPr>
    </w:lvl>
  </w:abstractNum>
  <w:abstractNum w:abstractNumId="21" w15:restartNumberingAfterBreak="0">
    <w:nsid w:val="524032E5"/>
    <w:multiLevelType w:val="singleLevel"/>
    <w:tmpl w:val="6DBE8BF6"/>
    <w:lvl w:ilvl="0">
      <w:start w:val="2"/>
      <w:numFmt w:val="decimal"/>
      <w:lvlText w:val="%1"/>
      <w:lvlJc w:val="left"/>
      <w:pPr>
        <w:tabs>
          <w:tab w:val="num" w:pos="360"/>
        </w:tabs>
        <w:ind w:left="360" w:hanging="360"/>
      </w:pPr>
      <w:rPr>
        <w:rFonts w:hint="default"/>
      </w:rPr>
    </w:lvl>
  </w:abstractNum>
  <w:abstractNum w:abstractNumId="22" w15:restartNumberingAfterBreak="0">
    <w:nsid w:val="534F4538"/>
    <w:multiLevelType w:val="singleLevel"/>
    <w:tmpl w:val="864A672A"/>
    <w:lvl w:ilvl="0">
      <w:start w:val="1"/>
      <w:numFmt w:val="decimal"/>
      <w:lvlText w:val="%1."/>
      <w:lvlJc w:val="left"/>
      <w:pPr>
        <w:tabs>
          <w:tab w:val="num" w:pos="360"/>
        </w:tabs>
        <w:ind w:left="360" w:hanging="360"/>
      </w:pPr>
      <w:rPr>
        <w:rFonts w:hint="default"/>
      </w:rPr>
    </w:lvl>
  </w:abstractNum>
  <w:abstractNum w:abstractNumId="23" w15:restartNumberingAfterBreak="0">
    <w:nsid w:val="55915860"/>
    <w:multiLevelType w:val="hybridMultilevel"/>
    <w:tmpl w:val="DEDEAB82"/>
    <w:lvl w:ilvl="0" w:tplc="D53AC64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B2457F"/>
    <w:multiLevelType w:val="singleLevel"/>
    <w:tmpl w:val="C630DABC"/>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5A7E5D25"/>
    <w:multiLevelType w:val="singleLevel"/>
    <w:tmpl w:val="0409000F"/>
    <w:lvl w:ilvl="0">
      <w:start w:val="1"/>
      <w:numFmt w:val="decimal"/>
      <w:lvlText w:val="%1."/>
      <w:lvlJc w:val="left"/>
      <w:pPr>
        <w:tabs>
          <w:tab w:val="num" w:pos="720"/>
        </w:tabs>
        <w:ind w:left="720" w:hanging="360"/>
      </w:pPr>
      <w:rPr>
        <w:rFonts w:hint="default"/>
      </w:rPr>
    </w:lvl>
  </w:abstractNum>
  <w:abstractNum w:abstractNumId="26" w15:restartNumberingAfterBreak="0">
    <w:nsid w:val="5AAC3EF5"/>
    <w:multiLevelType w:val="hybridMultilevel"/>
    <w:tmpl w:val="EA3487F4"/>
    <w:lvl w:ilvl="0" w:tplc="497C6F5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DEC6D1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EF246DD"/>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5BD60E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876342B"/>
    <w:multiLevelType w:val="singleLevel"/>
    <w:tmpl w:val="04090013"/>
    <w:lvl w:ilvl="0">
      <w:start w:val="1"/>
      <w:numFmt w:val="upperRoman"/>
      <w:lvlText w:val="%1."/>
      <w:lvlJc w:val="left"/>
      <w:pPr>
        <w:tabs>
          <w:tab w:val="num" w:pos="720"/>
        </w:tabs>
        <w:ind w:left="720" w:hanging="720"/>
      </w:pPr>
      <w:rPr>
        <w:rFonts w:hint="default"/>
      </w:rPr>
    </w:lvl>
  </w:abstractNum>
  <w:abstractNum w:abstractNumId="31" w15:restartNumberingAfterBreak="0">
    <w:nsid w:val="6AF17416"/>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D13343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D4F4CF0"/>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0FD7A1A"/>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3584893"/>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77204D28"/>
    <w:multiLevelType w:val="singleLevel"/>
    <w:tmpl w:val="864A672A"/>
    <w:lvl w:ilvl="0">
      <w:start w:val="1"/>
      <w:numFmt w:val="decimal"/>
      <w:lvlText w:val="%1."/>
      <w:lvlJc w:val="left"/>
      <w:pPr>
        <w:tabs>
          <w:tab w:val="num" w:pos="360"/>
        </w:tabs>
        <w:ind w:left="360" w:hanging="360"/>
      </w:pPr>
      <w:rPr>
        <w:rFonts w:hint="default"/>
      </w:rPr>
    </w:lvl>
  </w:abstractNum>
  <w:abstractNum w:abstractNumId="37" w15:restartNumberingAfterBreak="0">
    <w:nsid w:val="7DB4285E"/>
    <w:multiLevelType w:val="singleLevel"/>
    <w:tmpl w:val="864A672A"/>
    <w:lvl w:ilvl="0">
      <w:start w:val="1"/>
      <w:numFmt w:val="decimal"/>
      <w:lvlText w:val="%1."/>
      <w:lvlJc w:val="left"/>
      <w:pPr>
        <w:tabs>
          <w:tab w:val="num" w:pos="360"/>
        </w:tabs>
        <w:ind w:left="360" w:hanging="360"/>
      </w:pPr>
      <w:rPr>
        <w:rFonts w:hint="default"/>
      </w:rPr>
    </w:lvl>
  </w:abstractNum>
  <w:abstractNum w:abstractNumId="38" w15:restartNumberingAfterBreak="0">
    <w:nsid w:val="7EAB34EA"/>
    <w:multiLevelType w:val="hybridMultilevel"/>
    <w:tmpl w:val="721E783E"/>
    <w:lvl w:ilvl="0" w:tplc="7416F7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D60E77"/>
    <w:multiLevelType w:val="hybridMultilevel"/>
    <w:tmpl w:val="8FAC4B9C"/>
    <w:lvl w:ilvl="0" w:tplc="2FCA9DF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7"/>
  </w:num>
  <w:num w:numId="3">
    <w:abstractNumId w:val="10"/>
  </w:num>
  <w:num w:numId="4">
    <w:abstractNumId w:val="27"/>
  </w:num>
  <w:num w:numId="5">
    <w:abstractNumId w:val="9"/>
  </w:num>
  <w:num w:numId="6">
    <w:abstractNumId w:val="13"/>
  </w:num>
  <w:num w:numId="7">
    <w:abstractNumId w:val="7"/>
  </w:num>
  <w:num w:numId="8">
    <w:abstractNumId w:val="28"/>
  </w:num>
  <w:num w:numId="9">
    <w:abstractNumId w:val="16"/>
  </w:num>
  <w:num w:numId="10">
    <w:abstractNumId w:val="33"/>
  </w:num>
  <w:num w:numId="11">
    <w:abstractNumId w:val="29"/>
  </w:num>
  <w:num w:numId="12">
    <w:abstractNumId w:val="35"/>
  </w:num>
  <w:num w:numId="13">
    <w:abstractNumId w:val="30"/>
  </w:num>
  <w:num w:numId="14">
    <w:abstractNumId w:val="31"/>
  </w:num>
  <w:num w:numId="15">
    <w:abstractNumId w:val="20"/>
  </w:num>
  <w:num w:numId="16">
    <w:abstractNumId w:val="25"/>
  </w:num>
  <w:num w:numId="17">
    <w:abstractNumId w:val="34"/>
  </w:num>
  <w:num w:numId="18">
    <w:abstractNumId w:val="5"/>
  </w:num>
  <w:num w:numId="19">
    <w:abstractNumId w:val="21"/>
  </w:num>
  <w:num w:numId="20">
    <w:abstractNumId w:val="15"/>
  </w:num>
  <w:num w:numId="21">
    <w:abstractNumId w:val="22"/>
  </w:num>
  <w:num w:numId="22">
    <w:abstractNumId w:val="8"/>
  </w:num>
  <w:num w:numId="23">
    <w:abstractNumId w:val="36"/>
  </w:num>
  <w:num w:numId="24">
    <w:abstractNumId w:val="0"/>
  </w:num>
  <w:num w:numId="25">
    <w:abstractNumId w:val="37"/>
  </w:num>
  <w:num w:numId="26">
    <w:abstractNumId w:val="24"/>
  </w:num>
  <w:num w:numId="27">
    <w:abstractNumId w:val="1"/>
  </w:num>
  <w:num w:numId="28">
    <w:abstractNumId w:val="11"/>
  </w:num>
  <w:num w:numId="29">
    <w:abstractNumId w:val="6"/>
  </w:num>
  <w:num w:numId="30">
    <w:abstractNumId w:val="18"/>
  </w:num>
  <w:num w:numId="31">
    <w:abstractNumId w:val="39"/>
  </w:num>
  <w:num w:numId="32">
    <w:abstractNumId w:val="38"/>
  </w:num>
  <w:num w:numId="33">
    <w:abstractNumId w:val="14"/>
  </w:num>
  <w:num w:numId="34">
    <w:abstractNumId w:val="4"/>
  </w:num>
  <w:num w:numId="35">
    <w:abstractNumId w:val="26"/>
  </w:num>
  <w:num w:numId="36">
    <w:abstractNumId w:val="2"/>
  </w:num>
  <w:num w:numId="37">
    <w:abstractNumId w:val="12"/>
  </w:num>
  <w:num w:numId="38">
    <w:abstractNumId w:val="3"/>
  </w:num>
  <w:num w:numId="39">
    <w:abstractNumId w:val="1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C9"/>
    <w:rsid w:val="0000232C"/>
    <w:rsid w:val="00002C62"/>
    <w:rsid w:val="00003AEF"/>
    <w:rsid w:val="00003E72"/>
    <w:rsid w:val="0000432A"/>
    <w:rsid w:val="000045E8"/>
    <w:rsid w:val="0000748A"/>
    <w:rsid w:val="00007842"/>
    <w:rsid w:val="00007963"/>
    <w:rsid w:val="00012C1E"/>
    <w:rsid w:val="0001382B"/>
    <w:rsid w:val="000148AE"/>
    <w:rsid w:val="00015247"/>
    <w:rsid w:val="00015279"/>
    <w:rsid w:val="00020204"/>
    <w:rsid w:val="00021DF2"/>
    <w:rsid w:val="00030230"/>
    <w:rsid w:val="00033464"/>
    <w:rsid w:val="000334DC"/>
    <w:rsid w:val="000341EC"/>
    <w:rsid w:val="00035019"/>
    <w:rsid w:val="00035B3D"/>
    <w:rsid w:val="00035E5F"/>
    <w:rsid w:val="000361D6"/>
    <w:rsid w:val="00040086"/>
    <w:rsid w:val="000415DE"/>
    <w:rsid w:val="00041C45"/>
    <w:rsid w:val="000431DF"/>
    <w:rsid w:val="00045700"/>
    <w:rsid w:val="000477EE"/>
    <w:rsid w:val="0004788D"/>
    <w:rsid w:val="00050CB5"/>
    <w:rsid w:val="00052244"/>
    <w:rsid w:val="0005280A"/>
    <w:rsid w:val="00052859"/>
    <w:rsid w:val="000562B6"/>
    <w:rsid w:val="00056B45"/>
    <w:rsid w:val="00060A24"/>
    <w:rsid w:val="00061F19"/>
    <w:rsid w:val="0006260C"/>
    <w:rsid w:val="000627AB"/>
    <w:rsid w:val="000641BF"/>
    <w:rsid w:val="00066155"/>
    <w:rsid w:val="00066D4B"/>
    <w:rsid w:val="00067DC4"/>
    <w:rsid w:val="000734E2"/>
    <w:rsid w:val="00073695"/>
    <w:rsid w:val="000738B2"/>
    <w:rsid w:val="000740EA"/>
    <w:rsid w:val="000747CA"/>
    <w:rsid w:val="0007492D"/>
    <w:rsid w:val="0007587E"/>
    <w:rsid w:val="00075B4D"/>
    <w:rsid w:val="00076A90"/>
    <w:rsid w:val="00076BB5"/>
    <w:rsid w:val="00076BBD"/>
    <w:rsid w:val="00077E3F"/>
    <w:rsid w:val="000800B4"/>
    <w:rsid w:val="00080FC5"/>
    <w:rsid w:val="00082445"/>
    <w:rsid w:val="0008254C"/>
    <w:rsid w:val="0009382F"/>
    <w:rsid w:val="000938AE"/>
    <w:rsid w:val="00096BE6"/>
    <w:rsid w:val="00096C94"/>
    <w:rsid w:val="0009787C"/>
    <w:rsid w:val="000A322A"/>
    <w:rsid w:val="000A3928"/>
    <w:rsid w:val="000A3EC5"/>
    <w:rsid w:val="000A45C3"/>
    <w:rsid w:val="000A628F"/>
    <w:rsid w:val="000B20D0"/>
    <w:rsid w:val="000B4120"/>
    <w:rsid w:val="000B50AD"/>
    <w:rsid w:val="000B5BA6"/>
    <w:rsid w:val="000B6698"/>
    <w:rsid w:val="000B6A5A"/>
    <w:rsid w:val="000C00E6"/>
    <w:rsid w:val="000C1B6D"/>
    <w:rsid w:val="000C33FB"/>
    <w:rsid w:val="000C646E"/>
    <w:rsid w:val="000D033C"/>
    <w:rsid w:val="000D04C5"/>
    <w:rsid w:val="000D352E"/>
    <w:rsid w:val="000D3D12"/>
    <w:rsid w:val="000D48A5"/>
    <w:rsid w:val="000D5FBF"/>
    <w:rsid w:val="000E13C8"/>
    <w:rsid w:val="000E13E5"/>
    <w:rsid w:val="000E1D91"/>
    <w:rsid w:val="000E2B4D"/>
    <w:rsid w:val="000E2FCC"/>
    <w:rsid w:val="000E33DE"/>
    <w:rsid w:val="000E58B9"/>
    <w:rsid w:val="000E6451"/>
    <w:rsid w:val="000F1EFB"/>
    <w:rsid w:val="000F2F4A"/>
    <w:rsid w:val="000F4121"/>
    <w:rsid w:val="000F5EFE"/>
    <w:rsid w:val="000F759A"/>
    <w:rsid w:val="0010172B"/>
    <w:rsid w:val="00102FA6"/>
    <w:rsid w:val="00105EEC"/>
    <w:rsid w:val="00106C72"/>
    <w:rsid w:val="001104EA"/>
    <w:rsid w:val="00112265"/>
    <w:rsid w:val="001139B9"/>
    <w:rsid w:val="00113F6E"/>
    <w:rsid w:val="001142E5"/>
    <w:rsid w:val="00114D15"/>
    <w:rsid w:val="001158B3"/>
    <w:rsid w:val="00115CD1"/>
    <w:rsid w:val="00115E8C"/>
    <w:rsid w:val="00115F54"/>
    <w:rsid w:val="00116954"/>
    <w:rsid w:val="00116CC0"/>
    <w:rsid w:val="00117008"/>
    <w:rsid w:val="0012007E"/>
    <w:rsid w:val="00120091"/>
    <w:rsid w:val="001216E3"/>
    <w:rsid w:val="001224D3"/>
    <w:rsid w:val="0012279C"/>
    <w:rsid w:val="00123E7E"/>
    <w:rsid w:val="00125C80"/>
    <w:rsid w:val="00125E7E"/>
    <w:rsid w:val="00126258"/>
    <w:rsid w:val="00130879"/>
    <w:rsid w:val="00133F23"/>
    <w:rsid w:val="00133FD7"/>
    <w:rsid w:val="0013407D"/>
    <w:rsid w:val="0013435D"/>
    <w:rsid w:val="00134CC6"/>
    <w:rsid w:val="00135939"/>
    <w:rsid w:val="00135FEB"/>
    <w:rsid w:val="0014206C"/>
    <w:rsid w:val="001425B6"/>
    <w:rsid w:val="00142713"/>
    <w:rsid w:val="00143E46"/>
    <w:rsid w:val="0014482E"/>
    <w:rsid w:val="00145454"/>
    <w:rsid w:val="0014598F"/>
    <w:rsid w:val="00145BB7"/>
    <w:rsid w:val="00146982"/>
    <w:rsid w:val="00146FAF"/>
    <w:rsid w:val="001504B3"/>
    <w:rsid w:val="00153498"/>
    <w:rsid w:val="00154EA4"/>
    <w:rsid w:val="00155613"/>
    <w:rsid w:val="00156353"/>
    <w:rsid w:val="00161013"/>
    <w:rsid w:val="001613E5"/>
    <w:rsid w:val="001623A5"/>
    <w:rsid w:val="00163022"/>
    <w:rsid w:val="00165CB3"/>
    <w:rsid w:val="00166959"/>
    <w:rsid w:val="0017359A"/>
    <w:rsid w:val="001758D5"/>
    <w:rsid w:val="0017727E"/>
    <w:rsid w:val="001803F6"/>
    <w:rsid w:val="00180BA8"/>
    <w:rsid w:val="00180C39"/>
    <w:rsid w:val="001823A6"/>
    <w:rsid w:val="001839FA"/>
    <w:rsid w:val="00184F22"/>
    <w:rsid w:val="00185599"/>
    <w:rsid w:val="00186ECF"/>
    <w:rsid w:val="00187843"/>
    <w:rsid w:val="00191D56"/>
    <w:rsid w:val="00191F0B"/>
    <w:rsid w:val="001A02B9"/>
    <w:rsid w:val="001A172D"/>
    <w:rsid w:val="001A19D5"/>
    <w:rsid w:val="001A2A18"/>
    <w:rsid w:val="001A2EE6"/>
    <w:rsid w:val="001A3437"/>
    <w:rsid w:val="001A3B1F"/>
    <w:rsid w:val="001A68DE"/>
    <w:rsid w:val="001A6BEC"/>
    <w:rsid w:val="001B1BEF"/>
    <w:rsid w:val="001B468E"/>
    <w:rsid w:val="001B4DFC"/>
    <w:rsid w:val="001C1D79"/>
    <w:rsid w:val="001C255B"/>
    <w:rsid w:val="001C4A30"/>
    <w:rsid w:val="001C4D58"/>
    <w:rsid w:val="001C5B2C"/>
    <w:rsid w:val="001C63AA"/>
    <w:rsid w:val="001C7F49"/>
    <w:rsid w:val="001D0E60"/>
    <w:rsid w:val="001D2FC4"/>
    <w:rsid w:val="001D3391"/>
    <w:rsid w:val="001D3E2A"/>
    <w:rsid w:val="001D4664"/>
    <w:rsid w:val="001D6AFB"/>
    <w:rsid w:val="001E0AD7"/>
    <w:rsid w:val="001E2F22"/>
    <w:rsid w:val="001E34DA"/>
    <w:rsid w:val="001E3BCE"/>
    <w:rsid w:val="001E413B"/>
    <w:rsid w:val="001E49CC"/>
    <w:rsid w:val="001E75A0"/>
    <w:rsid w:val="001F3DA1"/>
    <w:rsid w:val="001F3F6E"/>
    <w:rsid w:val="001F4277"/>
    <w:rsid w:val="001F4E34"/>
    <w:rsid w:val="001F64A4"/>
    <w:rsid w:val="001F6A7A"/>
    <w:rsid w:val="001F6E9F"/>
    <w:rsid w:val="001F7753"/>
    <w:rsid w:val="0020176E"/>
    <w:rsid w:val="00201F58"/>
    <w:rsid w:val="0020567A"/>
    <w:rsid w:val="0020580E"/>
    <w:rsid w:val="00205A69"/>
    <w:rsid w:val="00206EAA"/>
    <w:rsid w:val="002070AF"/>
    <w:rsid w:val="00210B5F"/>
    <w:rsid w:val="0021294B"/>
    <w:rsid w:val="00214714"/>
    <w:rsid w:val="002149A8"/>
    <w:rsid w:val="00216280"/>
    <w:rsid w:val="00217A48"/>
    <w:rsid w:val="00220934"/>
    <w:rsid w:val="002246C1"/>
    <w:rsid w:val="0022591F"/>
    <w:rsid w:val="00225AEE"/>
    <w:rsid w:val="002318D8"/>
    <w:rsid w:val="002321D7"/>
    <w:rsid w:val="00233FA0"/>
    <w:rsid w:val="0023429A"/>
    <w:rsid w:val="00234CC6"/>
    <w:rsid w:val="00235C6B"/>
    <w:rsid w:val="00240FEB"/>
    <w:rsid w:val="002412C2"/>
    <w:rsid w:val="00241340"/>
    <w:rsid w:val="00242890"/>
    <w:rsid w:val="00242EE1"/>
    <w:rsid w:val="00243868"/>
    <w:rsid w:val="00244794"/>
    <w:rsid w:val="002452BC"/>
    <w:rsid w:val="002459B3"/>
    <w:rsid w:val="0025021D"/>
    <w:rsid w:val="002537D0"/>
    <w:rsid w:val="002556E4"/>
    <w:rsid w:val="0025742B"/>
    <w:rsid w:val="00257958"/>
    <w:rsid w:val="002632B1"/>
    <w:rsid w:val="00263E3E"/>
    <w:rsid w:val="0026535C"/>
    <w:rsid w:val="00266302"/>
    <w:rsid w:val="00267C05"/>
    <w:rsid w:val="00270E8A"/>
    <w:rsid w:val="00271999"/>
    <w:rsid w:val="00271FCD"/>
    <w:rsid w:val="00272740"/>
    <w:rsid w:val="00273C1D"/>
    <w:rsid w:val="00273FC2"/>
    <w:rsid w:val="0027408C"/>
    <w:rsid w:val="00283D8C"/>
    <w:rsid w:val="00284ABE"/>
    <w:rsid w:val="00290F7B"/>
    <w:rsid w:val="00291469"/>
    <w:rsid w:val="00291C07"/>
    <w:rsid w:val="00291E52"/>
    <w:rsid w:val="00292895"/>
    <w:rsid w:val="00292E7A"/>
    <w:rsid w:val="00294572"/>
    <w:rsid w:val="00295C97"/>
    <w:rsid w:val="00295FEC"/>
    <w:rsid w:val="002969B6"/>
    <w:rsid w:val="0029722C"/>
    <w:rsid w:val="00297846"/>
    <w:rsid w:val="002A60A9"/>
    <w:rsid w:val="002A7709"/>
    <w:rsid w:val="002B52BD"/>
    <w:rsid w:val="002B5EA9"/>
    <w:rsid w:val="002B6F81"/>
    <w:rsid w:val="002C1FA3"/>
    <w:rsid w:val="002C2EDA"/>
    <w:rsid w:val="002C2F25"/>
    <w:rsid w:val="002C31CB"/>
    <w:rsid w:val="002C524E"/>
    <w:rsid w:val="002C5D7D"/>
    <w:rsid w:val="002C61A8"/>
    <w:rsid w:val="002C61F4"/>
    <w:rsid w:val="002C6526"/>
    <w:rsid w:val="002C6AD3"/>
    <w:rsid w:val="002D21A5"/>
    <w:rsid w:val="002D23CD"/>
    <w:rsid w:val="002D2466"/>
    <w:rsid w:val="002D54BA"/>
    <w:rsid w:val="002D5B89"/>
    <w:rsid w:val="002D6009"/>
    <w:rsid w:val="002D69E1"/>
    <w:rsid w:val="002E2422"/>
    <w:rsid w:val="002E2793"/>
    <w:rsid w:val="002E3440"/>
    <w:rsid w:val="002E574F"/>
    <w:rsid w:val="002E5C1A"/>
    <w:rsid w:val="002E5CC9"/>
    <w:rsid w:val="002E5DEB"/>
    <w:rsid w:val="002E6711"/>
    <w:rsid w:val="002E6D84"/>
    <w:rsid w:val="002E711F"/>
    <w:rsid w:val="002E7EC3"/>
    <w:rsid w:val="002F17DA"/>
    <w:rsid w:val="002F1C9A"/>
    <w:rsid w:val="002F23EC"/>
    <w:rsid w:val="002F2BCB"/>
    <w:rsid w:val="002F2DB6"/>
    <w:rsid w:val="002F2E57"/>
    <w:rsid w:val="002F2F05"/>
    <w:rsid w:val="002F3D9A"/>
    <w:rsid w:val="002F3E2B"/>
    <w:rsid w:val="002F4605"/>
    <w:rsid w:val="002F48AB"/>
    <w:rsid w:val="002F6638"/>
    <w:rsid w:val="00300C40"/>
    <w:rsid w:val="00300DC4"/>
    <w:rsid w:val="00302090"/>
    <w:rsid w:val="0030361C"/>
    <w:rsid w:val="00303827"/>
    <w:rsid w:val="00303CCA"/>
    <w:rsid w:val="00305EB9"/>
    <w:rsid w:val="0030718D"/>
    <w:rsid w:val="00307AB4"/>
    <w:rsid w:val="00313101"/>
    <w:rsid w:val="00313E8E"/>
    <w:rsid w:val="00314D2C"/>
    <w:rsid w:val="0031529E"/>
    <w:rsid w:val="00315B9A"/>
    <w:rsid w:val="0031714F"/>
    <w:rsid w:val="00320258"/>
    <w:rsid w:val="00323DD3"/>
    <w:rsid w:val="00327CCB"/>
    <w:rsid w:val="003336B0"/>
    <w:rsid w:val="00333D55"/>
    <w:rsid w:val="003341DA"/>
    <w:rsid w:val="003402F1"/>
    <w:rsid w:val="00340DE6"/>
    <w:rsid w:val="00340F2B"/>
    <w:rsid w:val="00342B52"/>
    <w:rsid w:val="00343BD1"/>
    <w:rsid w:val="00343F68"/>
    <w:rsid w:val="003442BB"/>
    <w:rsid w:val="00346E87"/>
    <w:rsid w:val="003503F3"/>
    <w:rsid w:val="00352150"/>
    <w:rsid w:val="00354725"/>
    <w:rsid w:val="003567B6"/>
    <w:rsid w:val="00356DE1"/>
    <w:rsid w:val="003607E4"/>
    <w:rsid w:val="003627C1"/>
    <w:rsid w:val="0036536E"/>
    <w:rsid w:val="00365397"/>
    <w:rsid w:val="00366360"/>
    <w:rsid w:val="003673A2"/>
    <w:rsid w:val="00367925"/>
    <w:rsid w:val="00371D54"/>
    <w:rsid w:val="00373581"/>
    <w:rsid w:val="00373AB7"/>
    <w:rsid w:val="00374A1E"/>
    <w:rsid w:val="0037530F"/>
    <w:rsid w:val="00381962"/>
    <w:rsid w:val="00381E91"/>
    <w:rsid w:val="0038265B"/>
    <w:rsid w:val="00383F57"/>
    <w:rsid w:val="0038435C"/>
    <w:rsid w:val="00385405"/>
    <w:rsid w:val="003855A5"/>
    <w:rsid w:val="00386089"/>
    <w:rsid w:val="00386A25"/>
    <w:rsid w:val="00387620"/>
    <w:rsid w:val="00391939"/>
    <w:rsid w:val="003938DC"/>
    <w:rsid w:val="003956FE"/>
    <w:rsid w:val="003A0A4D"/>
    <w:rsid w:val="003A33D1"/>
    <w:rsid w:val="003A50AF"/>
    <w:rsid w:val="003A5E75"/>
    <w:rsid w:val="003B0D91"/>
    <w:rsid w:val="003B194C"/>
    <w:rsid w:val="003B2FAC"/>
    <w:rsid w:val="003B33CA"/>
    <w:rsid w:val="003B6900"/>
    <w:rsid w:val="003C0E1D"/>
    <w:rsid w:val="003C1019"/>
    <w:rsid w:val="003C1DB8"/>
    <w:rsid w:val="003C2054"/>
    <w:rsid w:val="003C2FBB"/>
    <w:rsid w:val="003C36E6"/>
    <w:rsid w:val="003C3AB2"/>
    <w:rsid w:val="003C64DD"/>
    <w:rsid w:val="003D11FC"/>
    <w:rsid w:val="003D2C8F"/>
    <w:rsid w:val="003D5F51"/>
    <w:rsid w:val="003D747A"/>
    <w:rsid w:val="003E021C"/>
    <w:rsid w:val="003E0CA1"/>
    <w:rsid w:val="003E1406"/>
    <w:rsid w:val="003E173D"/>
    <w:rsid w:val="003E286E"/>
    <w:rsid w:val="003E28B1"/>
    <w:rsid w:val="003E48E3"/>
    <w:rsid w:val="003E5777"/>
    <w:rsid w:val="003E5854"/>
    <w:rsid w:val="003E6013"/>
    <w:rsid w:val="003E7D92"/>
    <w:rsid w:val="003F0649"/>
    <w:rsid w:val="003F5646"/>
    <w:rsid w:val="003F57D7"/>
    <w:rsid w:val="003F5807"/>
    <w:rsid w:val="004018B2"/>
    <w:rsid w:val="00402359"/>
    <w:rsid w:val="004023FE"/>
    <w:rsid w:val="00403B4E"/>
    <w:rsid w:val="004046C7"/>
    <w:rsid w:val="00405E74"/>
    <w:rsid w:val="00406289"/>
    <w:rsid w:val="004065F5"/>
    <w:rsid w:val="0040785E"/>
    <w:rsid w:val="0041046D"/>
    <w:rsid w:val="00412125"/>
    <w:rsid w:val="004156E8"/>
    <w:rsid w:val="00417274"/>
    <w:rsid w:val="0042219C"/>
    <w:rsid w:val="00424E45"/>
    <w:rsid w:val="00424E74"/>
    <w:rsid w:val="00425130"/>
    <w:rsid w:val="00425932"/>
    <w:rsid w:val="00425A80"/>
    <w:rsid w:val="00425D22"/>
    <w:rsid w:val="0043061C"/>
    <w:rsid w:val="004307E8"/>
    <w:rsid w:val="0043098D"/>
    <w:rsid w:val="004313DB"/>
    <w:rsid w:val="00431FA6"/>
    <w:rsid w:val="00434104"/>
    <w:rsid w:val="00435969"/>
    <w:rsid w:val="00437CA1"/>
    <w:rsid w:val="00441190"/>
    <w:rsid w:val="00441288"/>
    <w:rsid w:val="00442FCB"/>
    <w:rsid w:val="00444225"/>
    <w:rsid w:val="004445DB"/>
    <w:rsid w:val="00445700"/>
    <w:rsid w:val="00445FB1"/>
    <w:rsid w:val="00446BD5"/>
    <w:rsid w:val="0045286F"/>
    <w:rsid w:val="00452F09"/>
    <w:rsid w:val="00453953"/>
    <w:rsid w:val="00453AF5"/>
    <w:rsid w:val="00454543"/>
    <w:rsid w:val="00454C57"/>
    <w:rsid w:val="00455178"/>
    <w:rsid w:val="00455501"/>
    <w:rsid w:val="00455A20"/>
    <w:rsid w:val="00455DBF"/>
    <w:rsid w:val="00456AAE"/>
    <w:rsid w:val="00463D38"/>
    <w:rsid w:val="00463FBB"/>
    <w:rsid w:val="00464F7F"/>
    <w:rsid w:val="0046536D"/>
    <w:rsid w:val="0047348D"/>
    <w:rsid w:val="00473597"/>
    <w:rsid w:val="0047376E"/>
    <w:rsid w:val="004751F5"/>
    <w:rsid w:val="00475C62"/>
    <w:rsid w:val="00475D15"/>
    <w:rsid w:val="0047632C"/>
    <w:rsid w:val="00476E79"/>
    <w:rsid w:val="00477879"/>
    <w:rsid w:val="0048004E"/>
    <w:rsid w:val="00480BCE"/>
    <w:rsid w:val="00483CE7"/>
    <w:rsid w:val="004845AE"/>
    <w:rsid w:val="00485571"/>
    <w:rsid w:val="004872F7"/>
    <w:rsid w:val="00491FB9"/>
    <w:rsid w:val="0049247F"/>
    <w:rsid w:val="004927AD"/>
    <w:rsid w:val="004935D5"/>
    <w:rsid w:val="00496CEE"/>
    <w:rsid w:val="0049701C"/>
    <w:rsid w:val="00497644"/>
    <w:rsid w:val="00497B1B"/>
    <w:rsid w:val="00497E42"/>
    <w:rsid w:val="004A11F5"/>
    <w:rsid w:val="004A137F"/>
    <w:rsid w:val="004A259C"/>
    <w:rsid w:val="004A3248"/>
    <w:rsid w:val="004A3825"/>
    <w:rsid w:val="004A4314"/>
    <w:rsid w:val="004A5DFC"/>
    <w:rsid w:val="004A6590"/>
    <w:rsid w:val="004A66DA"/>
    <w:rsid w:val="004A6CD3"/>
    <w:rsid w:val="004B21F9"/>
    <w:rsid w:val="004B23BE"/>
    <w:rsid w:val="004B3366"/>
    <w:rsid w:val="004B5911"/>
    <w:rsid w:val="004B5B18"/>
    <w:rsid w:val="004B78CE"/>
    <w:rsid w:val="004C02C9"/>
    <w:rsid w:val="004C0CFE"/>
    <w:rsid w:val="004C3887"/>
    <w:rsid w:val="004C410E"/>
    <w:rsid w:val="004C49EE"/>
    <w:rsid w:val="004C4F14"/>
    <w:rsid w:val="004C4F53"/>
    <w:rsid w:val="004C5AF6"/>
    <w:rsid w:val="004C7D66"/>
    <w:rsid w:val="004D1638"/>
    <w:rsid w:val="004D23A3"/>
    <w:rsid w:val="004D29AB"/>
    <w:rsid w:val="004D6598"/>
    <w:rsid w:val="004D666B"/>
    <w:rsid w:val="004D6B87"/>
    <w:rsid w:val="004E01B0"/>
    <w:rsid w:val="004E041D"/>
    <w:rsid w:val="004E2A16"/>
    <w:rsid w:val="004E3FE8"/>
    <w:rsid w:val="004E4B9D"/>
    <w:rsid w:val="004E5D28"/>
    <w:rsid w:val="004E6419"/>
    <w:rsid w:val="004F26F2"/>
    <w:rsid w:val="004F2819"/>
    <w:rsid w:val="004F39F2"/>
    <w:rsid w:val="004F3A20"/>
    <w:rsid w:val="004F77B6"/>
    <w:rsid w:val="00500557"/>
    <w:rsid w:val="00500DF9"/>
    <w:rsid w:val="00501BC2"/>
    <w:rsid w:val="00502E67"/>
    <w:rsid w:val="00503E60"/>
    <w:rsid w:val="00506C56"/>
    <w:rsid w:val="00506D4F"/>
    <w:rsid w:val="00507101"/>
    <w:rsid w:val="00512D9B"/>
    <w:rsid w:val="00513642"/>
    <w:rsid w:val="00515F8A"/>
    <w:rsid w:val="00522813"/>
    <w:rsid w:val="00522D64"/>
    <w:rsid w:val="00523BC1"/>
    <w:rsid w:val="005246EB"/>
    <w:rsid w:val="005248F3"/>
    <w:rsid w:val="005253E8"/>
    <w:rsid w:val="005260CF"/>
    <w:rsid w:val="00527457"/>
    <w:rsid w:val="00530CAF"/>
    <w:rsid w:val="00532463"/>
    <w:rsid w:val="00533529"/>
    <w:rsid w:val="00534565"/>
    <w:rsid w:val="005353DE"/>
    <w:rsid w:val="005373B3"/>
    <w:rsid w:val="00540548"/>
    <w:rsid w:val="00540E98"/>
    <w:rsid w:val="00541738"/>
    <w:rsid w:val="00541B0B"/>
    <w:rsid w:val="00541ED2"/>
    <w:rsid w:val="005423DA"/>
    <w:rsid w:val="0054268C"/>
    <w:rsid w:val="00544094"/>
    <w:rsid w:val="00544D25"/>
    <w:rsid w:val="00544EF2"/>
    <w:rsid w:val="00546D78"/>
    <w:rsid w:val="00547CA3"/>
    <w:rsid w:val="00547D75"/>
    <w:rsid w:val="005512D7"/>
    <w:rsid w:val="00551C68"/>
    <w:rsid w:val="00552F73"/>
    <w:rsid w:val="005540C8"/>
    <w:rsid w:val="00555CA0"/>
    <w:rsid w:val="00556C5A"/>
    <w:rsid w:val="005606AC"/>
    <w:rsid w:val="0056137D"/>
    <w:rsid w:val="00561381"/>
    <w:rsid w:val="0056180F"/>
    <w:rsid w:val="0056207D"/>
    <w:rsid w:val="005635AE"/>
    <w:rsid w:val="00563AD5"/>
    <w:rsid w:val="00563F46"/>
    <w:rsid w:val="005660F6"/>
    <w:rsid w:val="00566F7E"/>
    <w:rsid w:val="00567DFB"/>
    <w:rsid w:val="00571625"/>
    <w:rsid w:val="005723AF"/>
    <w:rsid w:val="005723B4"/>
    <w:rsid w:val="00572848"/>
    <w:rsid w:val="005729FC"/>
    <w:rsid w:val="00573AFE"/>
    <w:rsid w:val="00573C66"/>
    <w:rsid w:val="00575796"/>
    <w:rsid w:val="00576892"/>
    <w:rsid w:val="005773B1"/>
    <w:rsid w:val="0058064F"/>
    <w:rsid w:val="00581E77"/>
    <w:rsid w:val="00582CFE"/>
    <w:rsid w:val="00582E3F"/>
    <w:rsid w:val="005866B9"/>
    <w:rsid w:val="005900AE"/>
    <w:rsid w:val="00591192"/>
    <w:rsid w:val="00591770"/>
    <w:rsid w:val="0059209C"/>
    <w:rsid w:val="00593C81"/>
    <w:rsid w:val="0059414A"/>
    <w:rsid w:val="005953A2"/>
    <w:rsid w:val="005959B1"/>
    <w:rsid w:val="00596C7C"/>
    <w:rsid w:val="0059754A"/>
    <w:rsid w:val="005A2CD7"/>
    <w:rsid w:val="005A3112"/>
    <w:rsid w:val="005A3947"/>
    <w:rsid w:val="005A504E"/>
    <w:rsid w:val="005B07DF"/>
    <w:rsid w:val="005B2039"/>
    <w:rsid w:val="005B31BE"/>
    <w:rsid w:val="005B31E9"/>
    <w:rsid w:val="005B542E"/>
    <w:rsid w:val="005B704F"/>
    <w:rsid w:val="005B7AA2"/>
    <w:rsid w:val="005C04D1"/>
    <w:rsid w:val="005C1C6D"/>
    <w:rsid w:val="005C3BE9"/>
    <w:rsid w:val="005C3C24"/>
    <w:rsid w:val="005C4B14"/>
    <w:rsid w:val="005C5739"/>
    <w:rsid w:val="005D041B"/>
    <w:rsid w:val="005D10D4"/>
    <w:rsid w:val="005D1FAF"/>
    <w:rsid w:val="005D23E8"/>
    <w:rsid w:val="005D2E5D"/>
    <w:rsid w:val="005D3DC2"/>
    <w:rsid w:val="005D5BCD"/>
    <w:rsid w:val="005D60A3"/>
    <w:rsid w:val="005E09BF"/>
    <w:rsid w:val="005E15C2"/>
    <w:rsid w:val="005E34E5"/>
    <w:rsid w:val="005E5797"/>
    <w:rsid w:val="005F0459"/>
    <w:rsid w:val="005F2EAC"/>
    <w:rsid w:val="005F3570"/>
    <w:rsid w:val="005F3FB8"/>
    <w:rsid w:val="005F5E32"/>
    <w:rsid w:val="005F6E89"/>
    <w:rsid w:val="005F73CD"/>
    <w:rsid w:val="005F7570"/>
    <w:rsid w:val="005F77F2"/>
    <w:rsid w:val="005F7CC0"/>
    <w:rsid w:val="00600280"/>
    <w:rsid w:val="00600334"/>
    <w:rsid w:val="00601041"/>
    <w:rsid w:val="00601B35"/>
    <w:rsid w:val="00602548"/>
    <w:rsid w:val="00603E3F"/>
    <w:rsid w:val="006042B3"/>
    <w:rsid w:val="00605A93"/>
    <w:rsid w:val="00605F8A"/>
    <w:rsid w:val="00607FC8"/>
    <w:rsid w:val="00610171"/>
    <w:rsid w:val="00614E0D"/>
    <w:rsid w:val="00615417"/>
    <w:rsid w:val="006206AB"/>
    <w:rsid w:val="00621422"/>
    <w:rsid w:val="0062425B"/>
    <w:rsid w:val="00626308"/>
    <w:rsid w:val="0062733A"/>
    <w:rsid w:val="00633130"/>
    <w:rsid w:val="00633E03"/>
    <w:rsid w:val="006353CD"/>
    <w:rsid w:val="00635DDC"/>
    <w:rsid w:val="00636BBA"/>
    <w:rsid w:val="00637955"/>
    <w:rsid w:val="00643FF8"/>
    <w:rsid w:val="00644B70"/>
    <w:rsid w:val="00650CC6"/>
    <w:rsid w:val="00650D64"/>
    <w:rsid w:val="00651159"/>
    <w:rsid w:val="0065207C"/>
    <w:rsid w:val="00652C5D"/>
    <w:rsid w:val="006571B8"/>
    <w:rsid w:val="006573A8"/>
    <w:rsid w:val="006573DF"/>
    <w:rsid w:val="00657DDE"/>
    <w:rsid w:val="00660B0D"/>
    <w:rsid w:val="00661168"/>
    <w:rsid w:val="00661D50"/>
    <w:rsid w:val="00662285"/>
    <w:rsid w:val="00662688"/>
    <w:rsid w:val="006627C8"/>
    <w:rsid w:val="0066342F"/>
    <w:rsid w:val="0066379A"/>
    <w:rsid w:val="006642AC"/>
    <w:rsid w:val="00664A89"/>
    <w:rsid w:val="006672A1"/>
    <w:rsid w:val="006678C7"/>
    <w:rsid w:val="00667DA4"/>
    <w:rsid w:val="00670928"/>
    <w:rsid w:val="00671E11"/>
    <w:rsid w:val="00672576"/>
    <w:rsid w:val="00672E46"/>
    <w:rsid w:val="0067602D"/>
    <w:rsid w:val="00677931"/>
    <w:rsid w:val="00681EFA"/>
    <w:rsid w:val="006824D5"/>
    <w:rsid w:val="0068432B"/>
    <w:rsid w:val="006854DA"/>
    <w:rsid w:val="00686A85"/>
    <w:rsid w:val="00686FDB"/>
    <w:rsid w:val="006906FF"/>
    <w:rsid w:val="00690F91"/>
    <w:rsid w:val="0069240A"/>
    <w:rsid w:val="0069269A"/>
    <w:rsid w:val="006934B3"/>
    <w:rsid w:val="0069381D"/>
    <w:rsid w:val="00693FFC"/>
    <w:rsid w:val="00695EE5"/>
    <w:rsid w:val="00696C5A"/>
    <w:rsid w:val="00696D84"/>
    <w:rsid w:val="00697145"/>
    <w:rsid w:val="00697229"/>
    <w:rsid w:val="006972AB"/>
    <w:rsid w:val="006A0741"/>
    <w:rsid w:val="006A0D3F"/>
    <w:rsid w:val="006A1FB6"/>
    <w:rsid w:val="006A2AFE"/>
    <w:rsid w:val="006A32D8"/>
    <w:rsid w:val="006A3F04"/>
    <w:rsid w:val="006A4E53"/>
    <w:rsid w:val="006A512E"/>
    <w:rsid w:val="006A53CB"/>
    <w:rsid w:val="006A6CA4"/>
    <w:rsid w:val="006A7CD7"/>
    <w:rsid w:val="006B3A2A"/>
    <w:rsid w:val="006B41C7"/>
    <w:rsid w:val="006B55A5"/>
    <w:rsid w:val="006B6084"/>
    <w:rsid w:val="006B75F3"/>
    <w:rsid w:val="006C2E8F"/>
    <w:rsid w:val="006C4EAD"/>
    <w:rsid w:val="006C749A"/>
    <w:rsid w:val="006D0BA0"/>
    <w:rsid w:val="006D0F9A"/>
    <w:rsid w:val="006D3FB4"/>
    <w:rsid w:val="006D411E"/>
    <w:rsid w:val="006D424F"/>
    <w:rsid w:val="006D55DA"/>
    <w:rsid w:val="006D6859"/>
    <w:rsid w:val="006D75B7"/>
    <w:rsid w:val="006E1171"/>
    <w:rsid w:val="006E1224"/>
    <w:rsid w:val="006E4226"/>
    <w:rsid w:val="006E613D"/>
    <w:rsid w:val="006E62A6"/>
    <w:rsid w:val="006E7E3D"/>
    <w:rsid w:val="006F0CCB"/>
    <w:rsid w:val="006F34AE"/>
    <w:rsid w:val="006F43C3"/>
    <w:rsid w:val="006F5470"/>
    <w:rsid w:val="006F58AB"/>
    <w:rsid w:val="006F601E"/>
    <w:rsid w:val="0070006E"/>
    <w:rsid w:val="00703535"/>
    <w:rsid w:val="007040A0"/>
    <w:rsid w:val="00704901"/>
    <w:rsid w:val="00705FD4"/>
    <w:rsid w:val="00706AA8"/>
    <w:rsid w:val="0070782C"/>
    <w:rsid w:val="007146C4"/>
    <w:rsid w:val="00715116"/>
    <w:rsid w:val="00715288"/>
    <w:rsid w:val="0071638B"/>
    <w:rsid w:val="007170D2"/>
    <w:rsid w:val="00722249"/>
    <w:rsid w:val="007222AA"/>
    <w:rsid w:val="0072239A"/>
    <w:rsid w:val="00723ED3"/>
    <w:rsid w:val="00724461"/>
    <w:rsid w:val="00724B04"/>
    <w:rsid w:val="0073009E"/>
    <w:rsid w:val="007304AA"/>
    <w:rsid w:val="00730DE9"/>
    <w:rsid w:val="00731063"/>
    <w:rsid w:val="00732C78"/>
    <w:rsid w:val="0073684E"/>
    <w:rsid w:val="00737BFE"/>
    <w:rsid w:val="00742902"/>
    <w:rsid w:val="00742E49"/>
    <w:rsid w:val="0074337C"/>
    <w:rsid w:val="0074387D"/>
    <w:rsid w:val="00746562"/>
    <w:rsid w:val="00747905"/>
    <w:rsid w:val="00747BE1"/>
    <w:rsid w:val="00752A86"/>
    <w:rsid w:val="0075307A"/>
    <w:rsid w:val="00753D81"/>
    <w:rsid w:val="007550D5"/>
    <w:rsid w:val="00755A00"/>
    <w:rsid w:val="0075602A"/>
    <w:rsid w:val="00756A61"/>
    <w:rsid w:val="00757B06"/>
    <w:rsid w:val="00757E18"/>
    <w:rsid w:val="00760712"/>
    <w:rsid w:val="0076204F"/>
    <w:rsid w:val="007633E6"/>
    <w:rsid w:val="007656AF"/>
    <w:rsid w:val="00765E3B"/>
    <w:rsid w:val="00767627"/>
    <w:rsid w:val="00770A87"/>
    <w:rsid w:val="00771447"/>
    <w:rsid w:val="00773D2E"/>
    <w:rsid w:val="00775F3B"/>
    <w:rsid w:val="00776B3F"/>
    <w:rsid w:val="00776D1B"/>
    <w:rsid w:val="00777BCF"/>
    <w:rsid w:val="00780F91"/>
    <w:rsid w:val="0078225F"/>
    <w:rsid w:val="00785364"/>
    <w:rsid w:val="00785E7B"/>
    <w:rsid w:val="0079107A"/>
    <w:rsid w:val="00792D8C"/>
    <w:rsid w:val="00793FFC"/>
    <w:rsid w:val="007965E6"/>
    <w:rsid w:val="007A05DC"/>
    <w:rsid w:val="007A16CF"/>
    <w:rsid w:val="007A3231"/>
    <w:rsid w:val="007A3916"/>
    <w:rsid w:val="007A4827"/>
    <w:rsid w:val="007A4FE4"/>
    <w:rsid w:val="007A5343"/>
    <w:rsid w:val="007A5743"/>
    <w:rsid w:val="007A7DC9"/>
    <w:rsid w:val="007B0610"/>
    <w:rsid w:val="007B2896"/>
    <w:rsid w:val="007B54DA"/>
    <w:rsid w:val="007B5ADC"/>
    <w:rsid w:val="007B7E61"/>
    <w:rsid w:val="007C03AF"/>
    <w:rsid w:val="007C17A4"/>
    <w:rsid w:val="007C18DA"/>
    <w:rsid w:val="007C6335"/>
    <w:rsid w:val="007C6BF1"/>
    <w:rsid w:val="007C7BC3"/>
    <w:rsid w:val="007D38E1"/>
    <w:rsid w:val="007D3B2C"/>
    <w:rsid w:val="007D3DE5"/>
    <w:rsid w:val="007D45A9"/>
    <w:rsid w:val="007D554D"/>
    <w:rsid w:val="007D74A1"/>
    <w:rsid w:val="007E0587"/>
    <w:rsid w:val="007E1491"/>
    <w:rsid w:val="007E14FE"/>
    <w:rsid w:val="007E231B"/>
    <w:rsid w:val="007E2FB1"/>
    <w:rsid w:val="007E3070"/>
    <w:rsid w:val="007E7603"/>
    <w:rsid w:val="007E7905"/>
    <w:rsid w:val="007F1E9D"/>
    <w:rsid w:val="007F20D3"/>
    <w:rsid w:val="007F2364"/>
    <w:rsid w:val="007F2734"/>
    <w:rsid w:val="007F38AE"/>
    <w:rsid w:val="007F51D1"/>
    <w:rsid w:val="007F53A2"/>
    <w:rsid w:val="007F685C"/>
    <w:rsid w:val="007F6D03"/>
    <w:rsid w:val="00800326"/>
    <w:rsid w:val="008003CE"/>
    <w:rsid w:val="00800D7D"/>
    <w:rsid w:val="00801547"/>
    <w:rsid w:val="00801624"/>
    <w:rsid w:val="008027BB"/>
    <w:rsid w:val="00802A76"/>
    <w:rsid w:val="00803D36"/>
    <w:rsid w:val="008045C3"/>
    <w:rsid w:val="00806137"/>
    <w:rsid w:val="00811C35"/>
    <w:rsid w:val="00811CF7"/>
    <w:rsid w:val="00812849"/>
    <w:rsid w:val="008141AC"/>
    <w:rsid w:val="00817EB1"/>
    <w:rsid w:val="008201FC"/>
    <w:rsid w:val="0082120B"/>
    <w:rsid w:val="008215F8"/>
    <w:rsid w:val="00822DFE"/>
    <w:rsid w:val="0082475C"/>
    <w:rsid w:val="008258DF"/>
    <w:rsid w:val="00826606"/>
    <w:rsid w:val="008267BC"/>
    <w:rsid w:val="00827A8F"/>
    <w:rsid w:val="008307E8"/>
    <w:rsid w:val="00831D6D"/>
    <w:rsid w:val="0083262E"/>
    <w:rsid w:val="00832636"/>
    <w:rsid w:val="00832AB1"/>
    <w:rsid w:val="008334BB"/>
    <w:rsid w:val="00833C58"/>
    <w:rsid w:val="008348E6"/>
    <w:rsid w:val="00835396"/>
    <w:rsid w:val="00835A3C"/>
    <w:rsid w:val="008366F6"/>
    <w:rsid w:val="008368D8"/>
    <w:rsid w:val="00840434"/>
    <w:rsid w:val="00842400"/>
    <w:rsid w:val="00842B18"/>
    <w:rsid w:val="00843118"/>
    <w:rsid w:val="0084506A"/>
    <w:rsid w:val="008472B0"/>
    <w:rsid w:val="00847892"/>
    <w:rsid w:val="00851829"/>
    <w:rsid w:val="00851FDF"/>
    <w:rsid w:val="00852BED"/>
    <w:rsid w:val="00854319"/>
    <w:rsid w:val="008563D9"/>
    <w:rsid w:val="008568E1"/>
    <w:rsid w:val="00860CD1"/>
    <w:rsid w:val="00861419"/>
    <w:rsid w:val="0086191F"/>
    <w:rsid w:val="00861C7B"/>
    <w:rsid w:val="008640DB"/>
    <w:rsid w:val="00865F80"/>
    <w:rsid w:val="008737FA"/>
    <w:rsid w:val="0087399D"/>
    <w:rsid w:val="00874645"/>
    <w:rsid w:val="00874CA8"/>
    <w:rsid w:val="00874ED8"/>
    <w:rsid w:val="008762EA"/>
    <w:rsid w:val="00877C15"/>
    <w:rsid w:val="00881AA5"/>
    <w:rsid w:val="00881B78"/>
    <w:rsid w:val="00881FF9"/>
    <w:rsid w:val="008830C0"/>
    <w:rsid w:val="008853FF"/>
    <w:rsid w:val="00887F02"/>
    <w:rsid w:val="008914C6"/>
    <w:rsid w:val="0089228A"/>
    <w:rsid w:val="008934DA"/>
    <w:rsid w:val="00895008"/>
    <w:rsid w:val="00896856"/>
    <w:rsid w:val="008A00F7"/>
    <w:rsid w:val="008A07CC"/>
    <w:rsid w:val="008A0E9D"/>
    <w:rsid w:val="008A1BFA"/>
    <w:rsid w:val="008A2200"/>
    <w:rsid w:val="008A4184"/>
    <w:rsid w:val="008A4AF5"/>
    <w:rsid w:val="008A5689"/>
    <w:rsid w:val="008A748A"/>
    <w:rsid w:val="008A7F0C"/>
    <w:rsid w:val="008B0202"/>
    <w:rsid w:val="008B1420"/>
    <w:rsid w:val="008B1942"/>
    <w:rsid w:val="008B198B"/>
    <w:rsid w:val="008B3A62"/>
    <w:rsid w:val="008B55C7"/>
    <w:rsid w:val="008B7192"/>
    <w:rsid w:val="008C005F"/>
    <w:rsid w:val="008C0934"/>
    <w:rsid w:val="008C2066"/>
    <w:rsid w:val="008C2E72"/>
    <w:rsid w:val="008C300A"/>
    <w:rsid w:val="008C569E"/>
    <w:rsid w:val="008D274E"/>
    <w:rsid w:val="008D4096"/>
    <w:rsid w:val="008D6A63"/>
    <w:rsid w:val="008D6C2B"/>
    <w:rsid w:val="008D71DA"/>
    <w:rsid w:val="008D73F1"/>
    <w:rsid w:val="008D7B11"/>
    <w:rsid w:val="008E02B1"/>
    <w:rsid w:val="008E0417"/>
    <w:rsid w:val="008E08A5"/>
    <w:rsid w:val="008E1FC7"/>
    <w:rsid w:val="008E4B76"/>
    <w:rsid w:val="008E5E20"/>
    <w:rsid w:val="008E7BB7"/>
    <w:rsid w:val="008F3BC1"/>
    <w:rsid w:val="008F428F"/>
    <w:rsid w:val="008F4465"/>
    <w:rsid w:val="009030D5"/>
    <w:rsid w:val="00904103"/>
    <w:rsid w:val="00904250"/>
    <w:rsid w:val="00904F13"/>
    <w:rsid w:val="00905ACA"/>
    <w:rsid w:val="0090639D"/>
    <w:rsid w:val="00907261"/>
    <w:rsid w:val="00912A49"/>
    <w:rsid w:val="00912DEB"/>
    <w:rsid w:val="00914CCC"/>
    <w:rsid w:val="00915676"/>
    <w:rsid w:val="009165D0"/>
    <w:rsid w:val="0091681A"/>
    <w:rsid w:val="00916FB6"/>
    <w:rsid w:val="0092255A"/>
    <w:rsid w:val="00925645"/>
    <w:rsid w:val="009257F0"/>
    <w:rsid w:val="00925A7A"/>
    <w:rsid w:val="009273D0"/>
    <w:rsid w:val="00927C04"/>
    <w:rsid w:val="00931AB7"/>
    <w:rsid w:val="00934032"/>
    <w:rsid w:val="00937517"/>
    <w:rsid w:val="00940FE6"/>
    <w:rsid w:val="009426AE"/>
    <w:rsid w:val="00942749"/>
    <w:rsid w:val="00943625"/>
    <w:rsid w:val="00943EBD"/>
    <w:rsid w:val="00943FE3"/>
    <w:rsid w:val="0094433F"/>
    <w:rsid w:val="00951D68"/>
    <w:rsid w:val="009544B9"/>
    <w:rsid w:val="00955010"/>
    <w:rsid w:val="009555ED"/>
    <w:rsid w:val="00957174"/>
    <w:rsid w:val="00957422"/>
    <w:rsid w:val="00962BB7"/>
    <w:rsid w:val="00962D41"/>
    <w:rsid w:val="00963116"/>
    <w:rsid w:val="00963435"/>
    <w:rsid w:val="0096398B"/>
    <w:rsid w:val="00967AA1"/>
    <w:rsid w:val="00967F38"/>
    <w:rsid w:val="00971F94"/>
    <w:rsid w:val="00972DE6"/>
    <w:rsid w:val="00976F0C"/>
    <w:rsid w:val="00976F20"/>
    <w:rsid w:val="009812A9"/>
    <w:rsid w:val="0098403E"/>
    <w:rsid w:val="00984A8E"/>
    <w:rsid w:val="009852C8"/>
    <w:rsid w:val="00986FAC"/>
    <w:rsid w:val="00987222"/>
    <w:rsid w:val="00990142"/>
    <w:rsid w:val="0099275D"/>
    <w:rsid w:val="00993D02"/>
    <w:rsid w:val="009959FE"/>
    <w:rsid w:val="00997977"/>
    <w:rsid w:val="009A7AB2"/>
    <w:rsid w:val="009B1315"/>
    <w:rsid w:val="009B1942"/>
    <w:rsid w:val="009B1ED6"/>
    <w:rsid w:val="009B75A3"/>
    <w:rsid w:val="009C01F0"/>
    <w:rsid w:val="009C067C"/>
    <w:rsid w:val="009C160D"/>
    <w:rsid w:val="009C6C5F"/>
    <w:rsid w:val="009C6E13"/>
    <w:rsid w:val="009C7C32"/>
    <w:rsid w:val="009D0367"/>
    <w:rsid w:val="009D043B"/>
    <w:rsid w:val="009D3062"/>
    <w:rsid w:val="009D3209"/>
    <w:rsid w:val="009D3DC9"/>
    <w:rsid w:val="009D42D5"/>
    <w:rsid w:val="009D5727"/>
    <w:rsid w:val="009D5CD6"/>
    <w:rsid w:val="009D6447"/>
    <w:rsid w:val="009D79EC"/>
    <w:rsid w:val="009E1A68"/>
    <w:rsid w:val="009E1D73"/>
    <w:rsid w:val="009E2253"/>
    <w:rsid w:val="009E2A46"/>
    <w:rsid w:val="009E2E89"/>
    <w:rsid w:val="009E2F7B"/>
    <w:rsid w:val="009E33D4"/>
    <w:rsid w:val="009E4E46"/>
    <w:rsid w:val="009E58EA"/>
    <w:rsid w:val="009E6314"/>
    <w:rsid w:val="009F003E"/>
    <w:rsid w:val="009F140D"/>
    <w:rsid w:val="009F2BE6"/>
    <w:rsid w:val="009F388C"/>
    <w:rsid w:val="009F4C00"/>
    <w:rsid w:val="009F5310"/>
    <w:rsid w:val="009F5592"/>
    <w:rsid w:val="009F6190"/>
    <w:rsid w:val="00A005E8"/>
    <w:rsid w:val="00A00BCA"/>
    <w:rsid w:val="00A026B0"/>
    <w:rsid w:val="00A04B13"/>
    <w:rsid w:val="00A05160"/>
    <w:rsid w:val="00A05349"/>
    <w:rsid w:val="00A059DD"/>
    <w:rsid w:val="00A11960"/>
    <w:rsid w:val="00A12E5E"/>
    <w:rsid w:val="00A12F42"/>
    <w:rsid w:val="00A12F95"/>
    <w:rsid w:val="00A139F2"/>
    <w:rsid w:val="00A15D61"/>
    <w:rsid w:val="00A20944"/>
    <w:rsid w:val="00A210E7"/>
    <w:rsid w:val="00A237C0"/>
    <w:rsid w:val="00A23D35"/>
    <w:rsid w:val="00A23E0E"/>
    <w:rsid w:val="00A24A37"/>
    <w:rsid w:val="00A24D38"/>
    <w:rsid w:val="00A263FE"/>
    <w:rsid w:val="00A31559"/>
    <w:rsid w:val="00A318BB"/>
    <w:rsid w:val="00A323F0"/>
    <w:rsid w:val="00A35C39"/>
    <w:rsid w:val="00A35FC6"/>
    <w:rsid w:val="00A36266"/>
    <w:rsid w:val="00A37C62"/>
    <w:rsid w:val="00A406C6"/>
    <w:rsid w:val="00A40DA9"/>
    <w:rsid w:val="00A42F50"/>
    <w:rsid w:val="00A441C6"/>
    <w:rsid w:val="00A45290"/>
    <w:rsid w:val="00A50A67"/>
    <w:rsid w:val="00A516E7"/>
    <w:rsid w:val="00A51956"/>
    <w:rsid w:val="00A519EF"/>
    <w:rsid w:val="00A51A1A"/>
    <w:rsid w:val="00A51DAE"/>
    <w:rsid w:val="00A524F6"/>
    <w:rsid w:val="00A535EE"/>
    <w:rsid w:val="00A5666F"/>
    <w:rsid w:val="00A6046D"/>
    <w:rsid w:val="00A60632"/>
    <w:rsid w:val="00A609BD"/>
    <w:rsid w:val="00A6406A"/>
    <w:rsid w:val="00A6468D"/>
    <w:rsid w:val="00A647B7"/>
    <w:rsid w:val="00A64EE1"/>
    <w:rsid w:val="00A6601F"/>
    <w:rsid w:val="00A66B9C"/>
    <w:rsid w:val="00A66CB3"/>
    <w:rsid w:val="00A66CD0"/>
    <w:rsid w:val="00A70DAE"/>
    <w:rsid w:val="00A721F5"/>
    <w:rsid w:val="00A72C60"/>
    <w:rsid w:val="00A7335D"/>
    <w:rsid w:val="00A7479A"/>
    <w:rsid w:val="00A76693"/>
    <w:rsid w:val="00A8029C"/>
    <w:rsid w:val="00A80567"/>
    <w:rsid w:val="00A81FD5"/>
    <w:rsid w:val="00A82194"/>
    <w:rsid w:val="00A831A1"/>
    <w:rsid w:val="00A835D7"/>
    <w:rsid w:val="00A837A7"/>
    <w:rsid w:val="00A839BA"/>
    <w:rsid w:val="00A8493B"/>
    <w:rsid w:val="00A87689"/>
    <w:rsid w:val="00A90128"/>
    <w:rsid w:val="00A924AB"/>
    <w:rsid w:val="00A930E8"/>
    <w:rsid w:val="00A9359F"/>
    <w:rsid w:val="00A944BB"/>
    <w:rsid w:val="00A9456A"/>
    <w:rsid w:val="00A94AC8"/>
    <w:rsid w:val="00A952E6"/>
    <w:rsid w:val="00A96360"/>
    <w:rsid w:val="00AA0C73"/>
    <w:rsid w:val="00AA29AE"/>
    <w:rsid w:val="00AA6855"/>
    <w:rsid w:val="00AB2FDE"/>
    <w:rsid w:val="00AB3FC3"/>
    <w:rsid w:val="00AB5676"/>
    <w:rsid w:val="00AB657E"/>
    <w:rsid w:val="00AB6896"/>
    <w:rsid w:val="00AB72C7"/>
    <w:rsid w:val="00AC1DFB"/>
    <w:rsid w:val="00AC20F2"/>
    <w:rsid w:val="00AC2CFB"/>
    <w:rsid w:val="00AC481A"/>
    <w:rsid w:val="00AC4D5A"/>
    <w:rsid w:val="00AC6847"/>
    <w:rsid w:val="00AC7927"/>
    <w:rsid w:val="00AC79B4"/>
    <w:rsid w:val="00AC7A6F"/>
    <w:rsid w:val="00AD1FF8"/>
    <w:rsid w:val="00AD2300"/>
    <w:rsid w:val="00AD288B"/>
    <w:rsid w:val="00AD440F"/>
    <w:rsid w:val="00AD6F74"/>
    <w:rsid w:val="00AD74EC"/>
    <w:rsid w:val="00AE19F4"/>
    <w:rsid w:val="00AE2DFB"/>
    <w:rsid w:val="00AE3A9F"/>
    <w:rsid w:val="00AE3B13"/>
    <w:rsid w:val="00AE5B59"/>
    <w:rsid w:val="00AE6827"/>
    <w:rsid w:val="00AE6955"/>
    <w:rsid w:val="00AF00AC"/>
    <w:rsid w:val="00AF19AA"/>
    <w:rsid w:val="00AF494E"/>
    <w:rsid w:val="00AF4C47"/>
    <w:rsid w:val="00AF6133"/>
    <w:rsid w:val="00AF72FB"/>
    <w:rsid w:val="00AF7833"/>
    <w:rsid w:val="00B001A5"/>
    <w:rsid w:val="00B00A7D"/>
    <w:rsid w:val="00B00F3D"/>
    <w:rsid w:val="00B01164"/>
    <w:rsid w:val="00B04E3E"/>
    <w:rsid w:val="00B04EF6"/>
    <w:rsid w:val="00B076E8"/>
    <w:rsid w:val="00B0777E"/>
    <w:rsid w:val="00B10864"/>
    <w:rsid w:val="00B11D1B"/>
    <w:rsid w:val="00B124E9"/>
    <w:rsid w:val="00B1473E"/>
    <w:rsid w:val="00B14A62"/>
    <w:rsid w:val="00B15285"/>
    <w:rsid w:val="00B16780"/>
    <w:rsid w:val="00B21300"/>
    <w:rsid w:val="00B2381D"/>
    <w:rsid w:val="00B279DE"/>
    <w:rsid w:val="00B32CF4"/>
    <w:rsid w:val="00B35455"/>
    <w:rsid w:val="00B36D22"/>
    <w:rsid w:val="00B40BC8"/>
    <w:rsid w:val="00B40E8F"/>
    <w:rsid w:val="00B42435"/>
    <w:rsid w:val="00B43787"/>
    <w:rsid w:val="00B455D8"/>
    <w:rsid w:val="00B45695"/>
    <w:rsid w:val="00B45AD5"/>
    <w:rsid w:val="00B4725F"/>
    <w:rsid w:val="00B47BBD"/>
    <w:rsid w:val="00B47CCB"/>
    <w:rsid w:val="00B5036E"/>
    <w:rsid w:val="00B507D8"/>
    <w:rsid w:val="00B50D4A"/>
    <w:rsid w:val="00B535A3"/>
    <w:rsid w:val="00B55B88"/>
    <w:rsid w:val="00B64E3F"/>
    <w:rsid w:val="00B654C9"/>
    <w:rsid w:val="00B66137"/>
    <w:rsid w:val="00B66C1C"/>
    <w:rsid w:val="00B67FFA"/>
    <w:rsid w:val="00B712F1"/>
    <w:rsid w:val="00B80AEB"/>
    <w:rsid w:val="00B836A5"/>
    <w:rsid w:val="00B84C56"/>
    <w:rsid w:val="00B86A53"/>
    <w:rsid w:val="00B9356D"/>
    <w:rsid w:val="00B96D05"/>
    <w:rsid w:val="00B97C49"/>
    <w:rsid w:val="00BA0671"/>
    <w:rsid w:val="00BA0A42"/>
    <w:rsid w:val="00BA117B"/>
    <w:rsid w:val="00BA1B31"/>
    <w:rsid w:val="00BA2326"/>
    <w:rsid w:val="00BA2389"/>
    <w:rsid w:val="00BA3326"/>
    <w:rsid w:val="00BA4BF3"/>
    <w:rsid w:val="00BA500A"/>
    <w:rsid w:val="00BB0FF7"/>
    <w:rsid w:val="00BB35F7"/>
    <w:rsid w:val="00BB3CAC"/>
    <w:rsid w:val="00BB5739"/>
    <w:rsid w:val="00BB5F05"/>
    <w:rsid w:val="00BB638F"/>
    <w:rsid w:val="00BC117D"/>
    <w:rsid w:val="00BC2598"/>
    <w:rsid w:val="00BC411D"/>
    <w:rsid w:val="00BC47E1"/>
    <w:rsid w:val="00BC5400"/>
    <w:rsid w:val="00BD4545"/>
    <w:rsid w:val="00BD4AA9"/>
    <w:rsid w:val="00BD4D56"/>
    <w:rsid w:val="00BD5A84"/>
    <w:rsid w:val="00BD5F6C"/>
    <w:rsid w:val="00BD601A"/>
    <w:rsid w:val="00BE5687"/>
    <w:rsid w:val="00BE6281"/>
    <w:rsid w:val="00BF04CB"/>
    <w:rsid w:val="00BF31B6"/>
    <w:rsid w:val="00BF4481"/>
    <w:rsid w:val="00BF5884"/>
    <w:rsid w:val="00BF78F6"/>
    <w:rsid w:val="00C00A46"/>
    <w:rsid w:val="00C01244"/>
    <w:rsid w:val="00C015BC"/>
    <w:rsid w:val="00C042EB"/>
    <w:rsid w:val="00C07533"/>
    <w:rsid w:val="00C10624"/>
    <w:rsid w:val="00C10968"/>
    <w:rsid w:val="00C11839"/>
    <w:rsid w:val="00C13005"/>
    <w:rsid w:val="00C13604"/>
    <w:rsid w:val="00C1382D"/>
    <w:rsid w:val="00C15DB0"/>
    <w:rsid w:val="00C16A4C"/>
    <w:rsid w:val="00C21746"/>
    <w:rsid w:val="00C22703"/>
    <w:rsid w:val="00C22F5C"/>
    <w:rsid w:val="00C23B3D"/>
    <w:rsid w:val="00C25651"/>
    <w:rsid w:val="00C2575F"/>
    <w:rsid w:val="00C25815"/>
    <w:rsid w:val="00C32133"/>
    <w:rsid w:val="00C34A25"/>
    <w:rsid w:val="00C3537A"/>
    <w:rsid w:val="00C36128"/>
    <w:rsid w:val="00C379AA"/>
    <w:rsid w:val="00C42519"/>
    <w:rsid w:val="00C42D55"/>
    <w:rsid w:val="00C42D56"/>
    <w:rsid w:val="00C42D5D"/>
    <w:rsid w:val="00C4494E"/>
    <w:rsid w:val="00C453B1"/>
    <w:rsid w:val="00C475D5"/>
    <w:rsid w:val="00C47A36"/>
    <w:rsid w:val="00C47EA0"/>
    <w:rsid w:val="00C504A4"/>
    <w:rsid w:val="00C50708"/>
    <w:rsid w:val="00C518D2"/>
    <w:rsid w:val="00C523B3"/>
    <w:rsid w:val="00C53623"/>
    <w:rsid w:val="00C54609"/>
    <w:rsid w:val="00C56562"/>
    <w:rsid w:val="00C604D6"/>
    <w:rsid w:val="00C608E4"/>
    <w:rsid w:val="00C63046"/>
    <w:rsid w:val="00C70E74"/>
    <w:rsid w:val="00C72266"/>
    <w:rsid w:val="00C7262A"/>
    <w:rsid w:val="00C73271"/>
    <w:rsid w:val="00C73340"/>
    <w:rsid w:val="00C8267B"/>
    <w:rsid w:val="00C845CA"/>
    <w:rsid w:val="00C851F7"/>
    <w:rsid w:val="00C863BB"/>
    <w:rsid w:val="00C91643"/>
    <w:rsid w:val="00C9229B"/>
    <w:rsid w:val="00C95F1E"/>
    <w:rsid w:val="00C973F8"/>
    <w:rsid w:val="00CA097B"/>
    <w:rsid w:val="00CA1260"/>
    <w:rsid w:val="00CA14DF"/>
    <w:rsid w:val="00CA4B6A"/>
    <w:rsid w:val="00CA6621"/>
    <w:rsid w:val="00CB00C5"/>
    <w:rsid w:val="00CB14CC"/>
    <w:rsid w:val="00CB4874"/>
    <w:rsid w:val="00CB577C"/>
    <w:rsid w:val="00CB76EA"/>
    <w:rsid w:val="00CB7F77"/>
    <w:rsid w:val="00CC2C4D"/>
    <w:rsid w:val="00CC3E82"/>
    <w:rsid w:val="00CC4D3D"/>
    <w:rsid w:val="00CC4EE4"/>
    <w:rsid w:val="00CC5E7B"/>
    <w:rsid w:val="00CD2035"/>
    <w:rsid w:val="00CD4003"/>
    <w:rsid w:val="00CD5264"/>
    <w:rsid w:val="00CD6EE2"/>
    <w:rsid w:val="00CE03F0"/>
    <w:rsid w:val="00CE45CB"/>
    <w:rsid w:val="00CE67EC"/>
    <w:rsid w:val="00CE6F7C"/>
    <w:rsid w:val="00CE7048"/>
    <w:rsid w:val="00CE7CF4"/>
    <w:rsid w:val="00CF0564"/>
    <w:rsid w:val="00CF0882"/>
    <w:rsid w:val="00CF2850"/>
    <w:rsid w:val="00CF4F0D"/>
    <w:rsid w:val="00CF5211"/>
    <w:rsid w:val="00CF5C0F"/>
    <w:rsid w:val="00CF6549"/>
    <w:rsid w:val="00CF7B21"/>
    <w:rsid w:val="00D00FC9"/>
    <w:rsid w:val="00D02B02"/>
    <w:rsid w:val="00D02F89"/>
    <w:rsid w:val="00D0341A"/>
    <w:rsid w:val="00D04936"/>
    <w:rsid w:val="00D04CB0"/>
    <w:rsid w:val="00D04FCA"/>
    <w:rsid w:val="00D0520A"/>
    <w:rsid w:val="00D06686"/>
    <w:rsid w:val="00D10C83"/>
    <w:rsid w:val="00D15A78"/>
    <w:rsid w:val="00D15F4A"/>
    <w:rsid w:val="00D167A0"/>
    <w:rsid w:val="00D16F9A"/>
    <w:rsid w:val="00D17449"/>
    <w:rsid w:val="00D20DE3"/>
    <w:rsid w:val="00D22CAE"/>
    <w:rsid w:val="00D2321B"/>
    <w:rsid w:val="00D23A85"/>
    <w:rsid w:val="00D24952"/>
    <w:rsid w:val="00D25011"/>
    <w:rsid w:val="00D254EF"/>
    <w:rsid w:val="00D257EE"/>
    <w:rsid w:val="00D2678C"/>
    <w:rsid w:val="00D307D5"/>
    <w:rsid w:val="00D324CA"/>
    <w:rsid w:val="00D32CCC"/>
    <w:rsid w:val="00D35545"/>
    <w:rsid w:val="00D37361"/>
    <w:rsid w:val="00D37623"/>
    <w:rsid w:val="00D37F7A"/>
    <w:rsid w:val="00D40812"/>
    <w:rsid w:val="00D42707"/>
    <w:rsid w:val="00D437D3"/>
    <w:rsid w:val="00D4441D"/>
    <w:rsid w:val="00D5037E"/>
    <w:rsid w:val="00D50B45"/>
    <w:rsid w:val="00D52E1E"/>
    <w:rsid w:val="00D54EB1"/>
    <w:rsid w:val="00D608FC"/>
    <w:rsid w:val="00D61099"/>
    <w:rsid w:val="00D61971"/>
    <w:rsid w:val="00D61A6E"/>
    <w:rsid w:val="00D61B25"/>
    <w:rsid w:val="00D65B97"/>
    <w:rsid w:val="00D66515"/>
    <w:rsid w:val="00D679F6"/>
    <w:rsid w:val="00D67F37"/>
    <w:rsid w:val="00D72CFC"/>
    <w:rsid w:val="00D73D3F"/>
    <w:rsid w:val="00D7520A"/>
    <w:rsid w:val="00D75A6E"/>
    <w:rsid w:val="00D76428"/>
    <w:rsid w:val="00D765D9"/>
    <w:rsid w:val="00D7667F"/>
    <w:rsid w:val="00D80AF9"/>
    <w:rsid w:val="00D81ED2"/>
    <w:rsid w:val="00D81FC7"/>
    <w:rsid w:val="00D82D70"/>
    <w:rsid w:val="00D83A6D"/>
    <w:rsid w:val="00D871A9"/>
    <w:rsid w:val="00D9602D"/>
    <w:rsid w:val="00D9646C"/>
    <w:rsid w:val="00D96E19"/>
    <w:rsid w:val="00D96EE0"/>
    <w:rsid w:val="00D970C9"/>
    <w:rsid w:val="00DA0050"/>
    <w:rsid w:val="00DA1C80"/>
    <w:rsid w:val="00DA2943"/>
    <w:rsid w:val="00DA2DEF"/>
    <w:rsid w:val="00DA4203"/>
    <w:rsid w:val="00DA4A4F"/>
    <w:rsid w:val="00DA564D"/>
    <w:rsid w:val="00DA6914"/>
    <w:rsid w:val="00DB000E"/>
    <w:rsid w:val="00DB2085"/>
    <w:rsid w:val="00DB33F4"/>
    <w:rsid w:val="00DB34A6"/>
    <w:rsid w:val="00DB3EC3"/>
    <w:rsid w:val="00DB4396"/>
    <w:rsid w:val="00DB5557"/>
    <w:rsid w:val="00DB5F7F"/>
    <w:rsid w:val="00DB6E43"/>
    <w:rsid w:val="00DB7F93"/>
    <w:rsid w:val="00DC44D5"/>
    <w:rsid w:val="00DC4B17"/>
    <w:rsid w:val="00DC4EDB"/>
    <w:rsid w:val="00DC5A1A"/>
    <w:rsid w:val="00DD0A0F"/>
    <w:rsid w:val="00DD17BE"/>
    <w:rsid w:val="00DD2A61"/>
    <w:rsid w:val="00DD31FE"/>
    <w:rsid w:val="00DD3274"/>
    <w:rsid w:val="00DD364F"/>
    <w:rsid w:val="00DD3832"/>
    <w:rsid w:val="00DD50F8"/>
    <w:rsid w:val="00DE2203"/>
    <w:rsid w:val="00DE220A"/>
    <w:rsid w:val="00DE2E1D"/>
    <w:rsid w:val="00DE3D24"/>
    <w:rsid w:val="00DE456B"/>
    <w:rsid w:val="00DE507A"/>
    <w:rsid w:val="00DE622A"/>
    <w:rsid w:val="00DE702B"/>
    <w:rsid w:val="00DF04A2"/>
    <w:rsid w:val="00DF0584"/>
    <w:rsid w:val="00DF0F2C"/>
    <w:rsid w:val="00DF20AD"/>
    <w:rsid w:val="00DF4047"/>
    <w:rsid w:val="00DF4C0D"/>
    <w:rsid w:val="00DF5261"/>
    <w:rsid w:val="00DF5F10"/>
    <w:rsid w:val="00DF637E"/>
    <w:rsid w:val="00E0173E"/>
    <w:rsid w:val="00E02F14"/>
    <w:rsid w:val="00E030A4"/>
    <w:rsid w:val="00E04079"/>
    <w:rsid w:val="00E06494"/>
    <w:rsid w:val="00E06BF5"/>
    <w:rsid w:val="00E07929"/>
    <w:rsid w:val="00E13C93"/>
    <w:rsid w:val="00E17317"/>
    <w:rsid w:val="00E200E4"/>
    <w:rsid w:val="00E21E2B"/>
    <w:rsid w:val="00E21F51"/>
    <w:rsid w:val="00E2344C"/>
    <w:rsid w:val="00E268D9"/>
    <w:rsid w:val="00E3019E"/>
    <w:rsid w:val="00E33660"/>
    <w:rsid w:val="00E33818"/>
    <w:rsid w:val="00E356AF"/>
    <w:rsid w:val="00E36210"/>
    <w:rsid w:val="00E36CF8"/>
    <w:rsid w:val="00E409BD"/>
    <w:rsid w:val="00E414C7"/>
    <w:rsid w:val="00E41554"/>
    <w:rsid w:val="00E41DA3"/>
    <w:rsid w:val="00E4383E"/>
    <w:rsid w:val="00E4393F"/>
    <w:rsid w:val="00E4399F"/>
    <w:rsid w:val="00E442D4"/>
    <w:rsid w:val="00E44CB1"/>
    <w:rsid w:val="00E45262"/>
    <w:rsid w:val="00E45C9C"/>
    <w:rsid w:val="00E463E3"/>
    <w:rsid w:val="00E46FA7"/>
    <w:rsid w:val="00E5055C"/>
    <w:rsid w:val="00E515DC"/>
    <w:rsid w:val="00E51EF9"/>
    <w:rsid w:val="00E5223C"/>
    <w:rsid w:val="00E525E3"/>
    <w:rsid w:val="00E54CCD"/>
    <w:rsid w:val="00E553F3"/>
    <w:rsid w:val="00E558F0"/>
    <w:rsid w:val="00E56D7B"/>
    <w:rsid w:val="00E6187E"/>
    <w:rsid w:val="00E63F11"/>
    <w:rsid w:val="00E6468E"/>
    <w:rsid w:val="00E676C8"/>
    <w:rsid w:val="00E70441"/>
    <w:rsid w:val="00E73C08"/>
    <w:rsid w:val="00E7479C"/>
    <w:rsid w:val="00E7530E"/>
    <w:rsid w:val="00E767C1"/>
    <w:rsid w:val="00E8042F"/>
    <w:rsid w:val="00E80A8E"/>
    <w:rsid w:val="00E83147"/>
    <w:rsid w:val="00E846F2"/>
    <w:rsid w:val="00E87891"/>
    <w:rsid w:val="00E87F7C"/>
    <w:rsid w:val="00E90A6B"/>
    <w:rsid w:val="00E91E4E"/>
    <w:rsid w:val="00E928E9"/>
    <w:rsid w:val="00E94AB2"/>
    <w:rsid w:val="00E94DF3"/>
    <w:rsid w:val="00E94EC1"/>
    <w:rsid w:val="00E97954"/>
    <w:rsid w:val="00E97FDE"/>
    <w:rsid w:val="00EA42F1"/>
    <w:rsid w:val="00EA73C8"/>
    <w:rsid w:val="00EB1B49"/>
    <w:rsid w:val="00EB2AD9"/>
    <w:rsid w:val="00EB2FFA"/>
    <w:rsid w:val="00EB40D1"/>
    <w:rsid w:val="00EB5032"/>
    <w:rsid w:val="00EB5441"/>
    <w:rsid w:val="00EB5686"/>
    <w:rsid w:val="00EB5A2A"/>
    <w:rsid w:val="00EB658D"/>
    <w:rsid w:val="00EC09CA"/>
    <w:rsid w:val="00EC1C90"/>
    <w:rsid w:val="00EC2DC2"/>
    <w:rsid w:val="00EC3E9D"/>
    <w:rsid w:val="00EC754B"/>
    <w:rsid w:val="00ED013E"/>
    <w:rsid w:val="00ED09FC"/>
    <w:rsid w:val="00ED0DEF"/>
    <w:rsid w:val="00ED0EF5"/>
    <w:rsid w:val="00ED15C3"/>
    <w:rsid w:val="00ED232D"/>
    <w:rsid w:val="00ED27EA"/>
    <w:rsid w:val="00ED5A29"/>
    <w:rsid w:val="00EE003B"/>
    <w:rsid w:val="00EE03CD"/>
    <w:rsid w:val="00EE0928"/>
    <w:rsid w:val="00EE09C5"/>
    <w:rsid w:val="00EE145B"/>
    <w:rsid w:val="00EE2B66"/>
    <w:rsid w:val="00EE4897"/>
    <w:rsid w:val="00EE5A31"/>
    <w:rsid w:val="00EE70DE"/>
    <w:rsid w:val="00EE7F65"/>
    <w:rsid w:val="00EF21D9"/>
    <w:rsid w:val="00EF312B"/>
    <w:rsid w:val="00EF3D8C"/>
    <w:rsid w:val="00EF41C4"/>
    <w:rsid w:val="00EF4769"/>
    <w:rsid w:val="00EF522C"/>
    <w:rsid w:val="00EF5D16"/>
    <w:rsid w:val="00EF673E"/>
    <w:rsid w:val="00EF6C60"/>
    <w:rsid w:val="00F02EF1"/>
    <w:rsid w:val="00F064C1"/>
    <w:rsid w:val="00F072C0"/>
    <w:rsid w:val="00F07C0F"/>
    <w:rsid w:val="00F115CB"/>
    <w:rsid w:val="00F11DD9"/>
    <w:rsid w:val="00F12183"/>
    <w:rsid w:val="00F13463"/>
    <w:rsid w:val="00F13965"/>
    <w:rsid w:val="00F170B3"/>
    <w:rsid w:val="00F17B03"/>
    <w:rsid w:val="00F2010D"/>
    <w:rsid w:val="00F21D6D"/>
    <w:rsid w:val="00F23D33"/>
    <w:rsid w:val="00F24184"/>
    <w:rsid w:val="00F241DC"/>
    <w:rsid w:val="00F26454"/>
    <w:rsid w:val="00F311F0"/>
    <w:rsid w:val="00F31E55"/>
    <w:rsid w:val="00F34D6C"/>
    <w:rsid w:val="00F34EDF"/>
    <w:rsid w:val="00F35000"/>
    <w:rsid w:val="00F364F1"/>
    <w:rsid w:val="00F36503"/>
    <w:rsid w:val="00F3661C"/>
    <w:rsid w:val="00F400A2"/>
    <w:rsid w:val="00F40912"/>
    <w:rsid w:val="00F42D46"/>
    <w:rsid w:val="00F45567"/>
    <w:rsid w:val="00F45BF3"/>
    <w:rsid w:val="00F461BE"/>
    <w:rsid w:val="00F4635B"/>
    <w:rsid w:val="00F469DF"/>
    <w:rsid w:val="00F47504"/>
    <w:rsid w:val="00F477CA"/>
    <w:rsid w:val="00F52111"/>
    <w:rsid w:val="00F52136"/>
    <w:rsid w:val="00F536C9"/>
    <w:rsid w:val="00F542BF"/>
    <w:rsid w:val="00F54597"/>
    <w:rsid w:val="00F558DC"/>
    <w:rsid w:val="00F56FD7"/>
    <w:rsid w:val="00F57C43"/>
    <w:rsid w:val="00F60CE0"/>
    <w:rsid w:val="00F6129A"/>
    <w:rsid w:val="00F6323C"/>
    <w:rsid w:val="00F634DB"/>
    <w:rsid w:val="00F63FEF"/>
    <w:rsid w:val="00F65F2C"/>
    <w:rsid w:val="00F669E6"/>
    <w:rsid w:val="00F6779B"/>
    <w:rsid w:val="00F71712"/>
    <w:rsid w:val="00F71C86"/>
    <w:rsid w:val="00F720C2"/>
    <w:rsid w:val="00F72124"/>
    <w:rsid w:val="00F7463D"/>
    <w:rsid w:val="00F74FE7"/>
    <w:rsid w:val="00F763C4"/>
    <w:rsid w:val="00F772C8"/>
    <w:rsid w:val="00F77AF0"/>
    <w:rsid w:val="00F80784"/>
    <w:rsid w:val="00F81F61"/>
    <w:rsid w:val="00F83566"/>
    <w:rsid w:val="00F849F9"/>
    <w:rsid w:val="00F8646F"/>
    <w:rsid w:val="00F87D7D"/>
    <w:rsid w:val="00F92770"/>
    <w:rsid w:val="00F930AC"/>
    <w:rsid w:val="00F955AE"/>
    <w:rsid w:val="00F96199"/>
    <w:rsid w:val="00F966C5"/>
    <w:rsid w:val="00F97D78"/>
    <w:rsid w:val="00FA08A6"/>
    <w:rsid w:val="00FA1513"/>
    <w:rsid w:val="00FA233D"/>
    <w:rsid w:val="00FA3414"/>
    <w:rsid w:val="00FA5393"/>
    <w:rsid w:val="00FA55A0"/>
    <w:rsid w:val="00FA7033"/>
    <w:rsid w:val="00FB193A"/>
    <w:rsid w:val="00FB2FDB"/>
    <w:rsid w:val="00FB394F"/>
    <w:rsid w:val="00FB72B4"/>
    <w:rsid w:val="00FC0574"/>
    <w:rsid w:val="00FC26CE"/>
    <w:rsid w:val="00FC3568"/>
    <w:rsid w:val="00FC6ED5"/>
    <w:rsid w:val="00FC7972"/>
    <w:rsid w:val="00FC7A92"/>
    <w:rsid w:val="00FC7AAF"/>
    <w:rsid w:val="00FC7C75"/>
    <w:rsid w:val="00FD07A5"/>
    <w:rsid w:val="00FD144A"/>
    <w:rsid w:val="00FD2C4E"/>
    <w:rsid w:val="00FD4BD6"/>
    <w:rsid w:val="00FE20CB"/>
    <w:rsid w:val="00FE3087"/>
    <w:rsid w:val="00FE4307"/>
    <w:rsid w:val="00FE6A7C"/>
    <w:rsid w:val="00FE711D"/>
    <w:rsid w:val="00FF0FAD"/>
    <w:rsid w:val="00FF1CD4"/>
    <w:rsid w:val="00FF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D9BAF"/>
  <w15:docId w15:val="{9D3E919D-D825-49B3-BD50-816F5CFC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827"/>
    <w:rPr>
      <w:sz w:val="28"/>
    </w:rPr>
  </w:style>
  <w:style w:type="paragraph" w:styleId="Heading1">
    <w:name w:val="heading 1"/>
    <w:basedOn w:val="Normal"/>
    <w:next w:val="Normal"/>
    <w:link w:val="Heading1Char"/>
    <w:qFormat/>
    <w:pPr>
      <w:keepNext/>
      <w:spacing w:before="240" w:line="380" w:lineRule="exact"/>
      <w:jc w:val="center"/>
      <w:outlineLvl w:val="0"/>
    </w:pPr>
    <w:rPr>
      <w:rFonts w:ascii=".VnTimeH" w:hAnsi=".VnTimeH"/>
      <w:b/>
    </w:rPr>
  </w:style>
  <w:style w:type="paragraph" w:styleId="Heading2">
    <w:name w:val="heading 2"/>
    <w:basedOn w:val="Normal"/>
    <w:next w:val="Normal"/>
    <w:link w:val="Heading2Char"/>
    <w:qFormat/>
    <w:pPr>
      <w:keepNext/>
      <w:spacing w:before="120" w:line="380" w:lineRule="exact"/>
      <w:jc w:val="center"/>
      <w:outlineLvl w:val="1"/>
    </w:pPr>
    <w:rPr>
      <w:b/>
      <w:sz w:val="30"/>
    </w:rPr>
  </w:style>
  <w:style w:type="paragraph" w:styleId="Heading3">
    <w:name w:val="heading 3"/>
    <w:basedOn w:val="Normal"/>
    <w:next w:val="Normal"/>
    <w:link w:val="Heading3Char"/>
    <w:qFormat/>
    <w:pPr>
      <w:keepNext/>
      <w:spacing w:before="120" w:line="380" w:lineRule="exact"/>
      <w:jc w:val="center"/>
      <w:outlineLvl w:val="2"/>
    </w:pPr>
    <w:rPr>
      <w:rFonts w:ascii=".VnTimeH" w:hAnsi=".VnTimeH"/>
      <w:b/>
      <w:sz w:val="24"/>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semiHidden/>
    <w:unhideWhenUsed/>
    <w:qFormat/>
    <w:rsid w:val="00704901"/>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120" w:line="380" w:lineRule="exact"/>
      <w:jc w:val="center"/>
    </w:pPr>
    <w:rPr>
      <w:b/>
      <w:sz w:val="30"/>
      <w:lang w:val="x-none" w:eastAsia="x-none"/>
    </w:rPr>
  </w:style>
  <w:style w:type="paragraph" w:styleId="BodyText">
    <w:name w:val="Body Text"/>
    <w:basedOn w:val="Normal"/>
    <w:link w:val="BodyTextChar"/>
    <w:pPr>
      <w:spacing w:before="240" w:line="380" w:lineRule="exact"/>
      <w:jc w:val="center"/>
    </w:pPr>
    <w:rPr>
      <w:rFonts w:ascii=".VnTimeH" w:hAnsi=".VnTimeH"/>
      <w:b/>
      <w:sz w:val="30"/>
    </w:rPr>
  </w:style>
  <w:style w:type="paragraph" w:styleId="BalloonText">
    <w:name w:val="Balloon Text"/>
    <w:basedOn w:val="Normal"/>
    <w:link w:val="BalloonTextChar"/>
    <w:uiPriority w:val="99"/>
    <w:semiHidden/>
    <w:rsid w:val="00AC7A6F"/>
    <w:rPr>
      <w:rFonts w:ascii="Tahoma" w:hAnsi="Tahoma" w:cs="Tahoma"/>
      <w:sz w:val="16"/>
      <w:szCs w:val="16"/>
    </w:rPr>
  </w:style>
  <w:style w:type="paragraph" w:styleId="Footer">
    <w:name w:val="footer"/>
    <w:basedOn w:val="Normal"/>
    <w:link w:val="FooterChar"/>
    <w:uiPriority w:val="99"/>
    <w:rsid w:val="0091681A"/>
    <w:pPr>
      <w:tabs>
        <w:tab w:val="center" w:pos="4320"/>
        <w:tab w:val="right" w:pos="8640"/>
      </w:tabs>
    </w:pPr>
  </w:style>
  <w:style w:type="character" w:styleId="PageNumber">
    <w:name w:val="page number"/>
    <w:basedOn w:val="DefaultParagraphFont"/>
    <w:rsid w:val="0091681A"/>
  </w:style>
  <w:style w:type="paragraph" w:styleId="Header">
    <w:name w:val="header"/>
    <w:basedOn w:val="Normal"/>
    <w:link w:val="HeaderChar"/>
    <w:uiPriority w:val="99"/>
    <w:rsid w:val="00CB14CC"/>
    <w:pPr>
      <w:tabs>
        <w:tab w:val="center" w:pos="4320"/>
        <w:tab w:val="right" w:pos="8640"/>
      </w:tabs>
    </w:pPr>
  </w:style>
  <w:style w:type="paragraph" w:customStyle="1" w:styleId="Char">
    <w:name w:val="Char"/>
    <w:basedOn w:val="Normal"/>
    <w:rsid w:val="009E6314"/>
    <w:pPr>
      <w:pageBreakBefore/>
      <w:spacing w:before="100" w:beforeAutospacing="1" w:after="100" w:afterAutospacing="1"/>
      <w:jc w:val="both"/>
    </w:pPr>
    <w:rPr>
      <w:rFonts w:ascii="Tahoma" w:hAnsi="Tahoma"/>
      <w:sz w:val="20"/>
    </w:rPr>
  </w:style>
  <w:style w:type="character" w:styleId="Emphasis">
    <w:name w:val="Emphasis"/>
    <w:uiPriority w:val="20"/>
    <w:qFormat/>
    <w:rsid w:val="00F63FEF"/>
    <w:rPr>
      <w:i/>
      <w:iCs/>
    </w:rPr>
  </w:style>
  <w:style w:type="character" w:customStyle="1" w:styleId="apple-converted-space">
    <w:name w:val="apple-converted-space"/>
    <w:rsid w:val="00F63FEF"/>
  </w:style>
  <w:style w:type="character" w:customStyle="1" w:styleId="TitleChar">
    <w:name w:val="Title Char"/>
    <w:link w:val="Title"/>
    <w:rsid w:val="00AD6F74"/>
    <w:rPr>
      <w:b/>
      <w:sz w:val="30"/>
    </w:rPr>
  </w:style>
  <w:style w:type="character" w:customStyle="1" w:styleId="BalloonTextChar">
    <w:name w:val="Balloon Text Char"/>
    <w:basedOn w:val="DefaultParagraphFont"/>
    <w:link w:val="BalloonText"/>
    <w:uiPriority w:val="99"/>
    <w:semiHidden/>
    <w:rsid w:val="00582CFE"/>
    <w:rPr>
      <w:rFonts w:ascii="Tahoma" w:hAnsi="Tahoma" w:cs="Tahoma"/>
      <w:sz w:val="16"/>
      <w:szCs w:val="16"/>
    </w:rPr>
  </w:style>
  <w:style w:type="character" w:customStyle="1" w:styleId="HeaderChar">
    <w:name w:val="Header Char"/>
    <w:basedOn w:val="DefaultParagraphFont"/>
    <w:link w:val="Header"/>
    <w:uiPriority w:val="99"/>
    <w:rsid w:val="00E94EC1"/>
    <w:rPr>
      <w:sz w:val="28"/>
    </w:rPr>
  </w:style>
  <w:style w:type="table" w:styleId="TableGrid">
    <w:name w:val="Table Grid"/>
    <w:basedOn w:val="TableNormal"/>
    <w:rsid w:val="0009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97846"/>
  </w:style>
  <w:style w:type="character" w:styleId="Hyperlink">
    <w:name w:val="Hyperlink"/>
    <w:basedOn w:val="DefaultParagraphFont"/>
    <w:uiPriority w:val="99"/>
    <w:unhideWhenUsed/>
    <w:rsid w:val="00B001A5"/>
    <w:rPr>
      <w:color w:val="0563C1" w:themeColor="hyperlink"/>
      <w:u w:val="single"/>
    </w:rPr>
  </w:style>
  <w:style w:type="character" w:styleId="CommentReference">
    <w:name w:val="annotation reference"/>
    <w:basedOn w:val="DefaultParagraphFont"/>
    <w:semiHidden/>
    <w:unhideWhenUsed/>
    <w:rsid w:val="00976F20"/>
    <w:rPr>
      <w:sz w:val="16"/>
      <w:szCs w:val="16"/>
    </w:rPr>
  </w:style>
  <w:style w:type="paragraph" w:styleId="CommentText">
    <w:name w:val="annotation text"/>
    <w:basedOn w:val="Normal"/>
    <w:link w:val="CommentTextChar"/>
    <w:semiHidden/>
    <w:unhideWhenUsed/>
    <w:rsid w:val="00976F20"/>
    <w:rPr>
      <w:sz w:val="20"/>
    </w:rPr>
  </w:style>
  <w:style w:type="character" w:customStyle="1" w:styleId="CommentTextChar">
    <w:name w:val="Comment Text Char"/>
    <w:basedOn w:val="DefaultParagraphFont"/>
    <w:link w:val="CommentText"/>
    <w:semiHidden/>
    <w:rsid w:val="00976F20"/>
  </w:style>
  <w:style w:type="paragraph" w:styleId="CommentSubject">
    <w:name w:val="annotation subject"/>
    <w:basedOn w:val="CommentText"/>
    <w:next w:val="CommentText"/>
    <w:link w:val="CommentSubjectChar"/>
    <w:semiHidden/>
    <w:unhideWhenUsed/>
    <w:rsid w:val="00976F20"/>
    <w:rPr>
      <w:b/>
      <w:bCs/>
    </w:rPr>
  </w:style>
  <w:style w:type="character" w:customStyle="1" w:styleId="CommentSubjectChar">
    <w:name w:val="Comment Subject Char"/>
    <w:basedOn w:val="CommentTextChar"/>
    <w:link w:val="CommentSubject"/>
    <w:semiHidden/>
    <w:rsid w:val="00976F20"/>
    <w:rPr>
      <w:b/>
      <w:bCs/>
    </w:rPr>
  </w:style>
  <w:style w:type="character" w:customStyle="1" w:styleId="cpChagiiquyt1">
    <w:name w:val="Đề cập Chưa giải quyết1"/>
    <w:basedOn w:val="DefaultParagraphFont"/>
    <w:uiPriority w:val="99"/>
    <w:semiHidden/>
    <w:unhideWhenUsed/>
    <w:rsid w:val="00003E72"/>
    <w:rPr>
      <w:color w:val="605E5C"/>
      <w:shd w:val="clear" w:color="auto" w:fill="E1DFDD"/>
    </w:rPr>
  </w:style>
  <w:style w:type="character" w:customStyle="1" w:styleId="Heading1Char">
    <w:name w:val="Heading 1 Char"/>
    <w:basedOn w:val="DefaultParagraphFont"/>
    <w:link w:val="Heading1"/>
    <w:rsid w:val="0000432A"/>
    <w:rPr>
      <w:rFonts w:ascii=".VnTimeH" w:hAnsi=".VnTimeH"/>
      <w:b/>
      <w:sz w:val="28"/>
    </w:rPr>
  </w:style>
  <w:style w:type="character" w:customStyle="1" w:styleId="Heading2Char">
    <w:name w:val="Heading 2 Char"/>
    <w:basedOn w:val="DefaultParagraphFont"/>
    <w:link w:val="Heading2"/>
    <w:rsid w:val="0000432A"/>
    <w:rPr>
      <w:b/>
      <w:sz w:val="30"/>
    </w:rPr>
  </w:style>
  <w:style w:type="character" w:customStyle="1" w:styleId="Heading3Char">
    <w:name w:val="Heading 3 Char"/>
    <w:basedOn w:val="DefaultParagraphFont"/>
    <w:link w:val="Heading3"/>
    <w:rsid w:val="0000432A"/>
    <w:rPr>
      <w:rFonts w:ascii=".VnTimeH" w:hAnsi=".VnTimeH"/>
      <w:b/>
      <w:sz w:val="24"/>
    </w:rPr>
  </w:style>
  <w:style w:type="character" w:customStyle="1" w:styleId="Heading4Char">
    <w:name w:val="Heading 4 Char"/>
    <w:basedOn w:val="DefaultParagraphFont"/>
    <w:link w:val="Heading4"/>
    <w:rsid w:val="0000432A"/>
    <w:rPr>
      <w:b/>
      <w:sz w:val="28"/>
    </w:rPr>
  </w:style>
  <w:style w:type="character" w:customStyle="1" w:styleId="BodyTextChar">
    <w:name w:val="Body Text Char"/>
    <w:basedOn w:val="DefaultParagraphFont"/>
    <w:link w:val="BodyText"/>
    <w:rsid w:val="0000432A"/>
    <w:rPr>
      <w:rFonts w:ascii=".VnTimeH" w:hAnsi=".VnTimeH"/>
      <w:b/>
      <w:sz w:val="30"/>
    </w:rPr>
  </w:style>
  <w:style w:type="character" w:customStyle="1" w:styleId="FooterChar">
    <w:name w:val="Footer Char"/>
    <w:basedOn w:val="DefaultParagraphFont"/>
    <w:link w:val="Footer"/>
    <w:uiPriority w:val="99"/>
    <w:rsid w:val="0000432A"/>
    <w:rPr>
      <w:sz w:val="28"/>
    </w:rPr>
  </w:style>
  <w:style w:type="paragraph" w:styleId="ListParagraph">
    <w:name w:val="List Paragraph"/>
    <w:basedOn w:val="Normal"/>
    <w:uiPriority w:val="34"/>
    <w:qFormat/>
    <w:rsid w:val="0000432A"/>
    <w:pPr>
      <w:ind w:left="720"/>
      <w:contextualSpacing/>
    </w:pPr>
  </w:style>
  <w:style w:type="character" w:styleId="FollowedHyperlink">
    <w:name w:val="FollowedHyperlink"/>
    <w:basedOn w:val="DefaultParagraphFont"/>
    <w:uiPriority w:val="99"/>
    <w:semiHidden/>
    <w:unhideWhenUsed/>
    <w:rsid w:val="0000432A"/>
    <w:rPr>
      <w:color w:val="954F72" w:themeColor="followedHyperlink"/>
      <w:u w:val="single"/>
    </w:rPr>
  </w:style>
  <w:style w:type="paragraph" w:customStyle="1" w:styleId="1">
    <w:name w:val="1"/>
    <w:basedOn w:val="Normal"/>
    <w:autoRedefine/>
    <w:qFormat/>
    <w:rsid w:val="0082120B"/>
    <w:pPr>
      <w:widowControl w:val="0"/>
      <w:spacing w:before="240" w:after="240" w:line="312" w:lineRule="auto"/>
      <w:jc w:val="center"/>
    </w:pPr>
    <w:rPr>
      <w:b/>
      <w:bCs/>
      <w:color w:val="EE0000"/>
      <w:szCs w:val="26"/>
      <w:lang w:val="pt-BR"/>
    </w:rPr>
  </w:style>
  <w:style w:type="paragraph" w:customStyle="1" w:styleId="2">
    <w:name w:val="2"/>
    <w:basedOn w:val="Normal"/>
    <w:autoRedefine/>
    <w:qFormat/>
    <w:rsid w:val="00313101"/>
    <w:pPr>
      <w:spacing w:before="80" w:after="80" w:line="312" w:lineRule="auto"/>
      <w:ind w:firstLine="720"/>
      <w:jc w:val="both"/>
    </w:pPr>
    <w:rPr>
      <w:b/>
      <w:bCs/>
      <w:spacing w:val="-4"/>
      <w:sz w:val="26"/>
      <w:szCs w:val="26"/>
      <w:lang w:val="nl-NL"/>
    </w:rPr>
  </w:style>
  <w:style w:type="paragraph" w:customStyle="1" w:styleId="3">
    <w:name w:val="3"/>
    <w:basedOn w:val="Normal"/>
    <w:autoRedefine/>
    <w:qFormat/>
    <w:rsid w:val="007B54DA"/>
    <w:pPr>
      <w:spacing w:before="80" w:after="80" w:line="312" w:lineRule="auto"/>
      <w:ind w:firstLine="720"/>
      <w:jc w:val="both"/>
    </w:pPr>
    <w:rPr>
      <w:rFonts w:ascii="Times New Roman Bold Italic" w:hAnsi="Times New Roman Bold Italic"/>
      <w:b/>
      <w:i/>
      <w:color w:val="7030A0"/>
      <w:spacing w:val="-4"/>
      <w:sz w:val="26"/>
      <w:szCs w:val="26"/>
    </w:rPr>
  </w:style>
  <w:style w:type="paragraph" w:customStyle="1" w:styleId="vanban01">
    <w:name w:val="@van ban_01"/>
    <w:next w:val="Normal"/>
    <w:link w:val="vanban01Char"/>
    <w:rsid w:val="00A721F5"/>
    <w:pPr>
      <w:widowControl w:val="0"/>
      <w:spacing w:before="60" w:after="60" w:line="312" w:lineRule="auto"/>
      <w:ind w:firstLine="720"/>
      <w:jc w:val="both"/>
    </w:pPr>
    <w:rPr>
      <w:bCs/>
      <w:spacing w:val="-2"/>
      <w:sz w:val="28"/>
      <w:szCs w:val="28"/>
      <w:bdr w:val="none" w:sz="0" w:space="0" w:color="auto" w:frame="1"/>
      <w:lang w:val="it-IT"/>
    </w:rPr>
  </w:style>
  <w:style w:type="character" w:customStyle="1" w:styleId="vanban01Char">
    <w:name w:val="@van ban_01 Char"/>
    <w:link w:val="vanban01"/>
    <w:rsid w:val="00A721F5"/>
    <w:rPr>
      <w:bCs/>
      <w:spacing w:val="-2"/>
      <w:sz w:val="28"/>
      <w:szCs w:val="28"/>
      <w:bdr w:val="none" w:sz="0" w:space="0" w:color="auto" w:frame="1"/>
      <w:lang w:val="it-IT"/>
    </w:rPr>
  </w:style>
  <w:style w:type="paragraph" w:customStyle="1" w:styleId="4">
    <w:name w:val="4"/>
    <w:basedOn w:val="Normal"/>
    <w:autoRedefine/>
    <w:qFormat/>
    <w:rsid w:val="00A721F5"/>
    <w:pPr>
      <w:spacing w:before="80" w:after="80" w:line="312" w:lineRule="auto"/>
      <w:ind w:firstLine="720"/>
      <w:jc w:val="both"/>
    </w:pPr>
    <w:rPr>
      <w:i/>
      <w:sz w:val="26"/>
      <w:szCs w:val="26"/>
    </w:rPr>
  </w:style>
  <w:style w:type="paragraph" w:styleId="BodyTextIndent3">
    <w:name w:val="Body Text Indent 3"/>
    <w:basedOn w:val="Normal"/>
    <w:link w:val="BodyTextIndent3Char"/>
    <w:semiHidden/>
    <w:unhideWhenUsed/>
    <w:rsid w:val="00561381"/>
    <w:pPr>
      <w:spacing w:after="120"/>
      <w:ind w:left="360"/>
    </w:pPr>
    <w:rPr>
      <w:sz w:val="16"/>
      <w:szCs w:val="16"/>
    </w:rPr>
  </w:style>
  <w:style w:type="character" w:customStyle="1" w:styleId="BodyTextIndent3Char">
    <w:name w:val="Body Text Indent 3 Char"/>
    <w:basedOn w:val="DefaultParagraphFont"/>
    <w:link w:val="BodyTextIndent3"/>
    <w:semiHidden/>
    <w:rsid w:val="00561381"/>
    <w:rPr>
      <w:sz w:val="16"/>
      <w:szCs w:val="16"/>
    </w:rPr>
  </w:style>
  <w:style w:type="character" w:styleId="FootnoteReference">
    <w:name w:val="footnote reference"/>
    <w:aliases w:val="Footnote,Footnote text,de nota al pie,Ref,ftref,Footnote Text1,Footnote text + 13 pt,BearingPoint,16 Point,Superscript 6 Point,fr,Footnote + Arial,10 pt,f,(NECG) Footnote Reference,BVI fnr,footnote ref,SUPERS,Footnote dich,Black,4_"/>
    <w:link w:val="CharChar1CharCharCharChar1CharCharCharCharCharCharCharChar"/>
    <w:qFormat/>
    <w:rsid w:val="00561381"/>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561381"/>
    <w:pPr>
      <w:spacing w:before="20" w:after="20"/>
      <w:ind w:firstLine="720"/>
      <w:jc w:val="both"/>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561381"/>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561381"/>
    <w:pPr>
      <w:spacing w:after="160" w:line="240" w:lineRule="exact"/>
    </w:pPr>
    <w:rPr>
      <w:sz w:val="20"/>
      <w:vertAlign w:val="superscript"/>
    </w:rPr>
  </w:style>
  <w:style w:type="paragraph" w:customStyle="1" w:styleId="5">
    <w:name w:val="5"/>
    <w:basedOn w:val="Normal"/>
    <w:autoRedefine/>
    <w:qFormat/>
    <w:rsid w:val="00E676C8"/>
    <w:pPr>
      <w:widowControl w:val="0"/>
      <w:spacing w:after="120" w:line="340" w:lineRule="exact"/>
      <w:jc w:val="center"/>
    </w:pPr>
    <w:rPr>
      <w:b/>
      <w:spacing w:val="-6"/>
      <w:sz w:val="26"/>
      <w:szCs w:val="28"/>
    </w:rPr>
  </w:style>
  <w:style w:type="paragraph" w:customStyle="1" w:styleId="msonormal0">
    <w:name w:val="msonormal"/>
    <w:basedOn w:val="Normal"/>
    <w:rsid w:val="009165D0"/>
    <w:pPr>
      <w:spacing w:before="100" w:beforeAutospacing="1" w:after="100" w:afterAutospacing="1"/>
    </w:pPr>
    <w:rPr>
      <w:sz w:val="24"/>
      <w:szCs w:val="24"/>
    </w:rPr>
  </w:style>
  <w:style w:type="paragraph" w:customStyle="1" w:styleId="xl165">
    <w:name w:val="xl165"/>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7">
    <w:name w:val="xl167"/>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8">
    <w:name w:val="xl168"/>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9">
    <w:name w:val="xl169"/>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0">
    <w:name w:val="xl170"/>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1">
    <w:name w:val="xl171"/>
    <w:basedOn w:val="Normal"/>
    <w:rsid w:val="009165D0"/>
    <w:pPr>
      <w:spacing w:before="100" w:beforeAutospacing="1" w:after="100" w:afterAutospacing="1"/>
      <w:jc w:val="center"/>
      <w:textAlignment w:val="center"/>
    </w:pPr>
    <w:rPr>
      <w:sz w:val="24"/>
      <w:szCs w:val="24"/>
    </w:rPr>
  </w:style>
  <w:style w:type="paragraph" w:customStyle="1" w:styleId="xl172">
    <w:name w:val="xl172"/>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Normal"/>
    <w:rsid w:val="009165D0"/>
    <w:pPr>
      <w:spacing w:before="100" w:beforeAutospacing="1" w:after="100" w:afterAutospacing="1"/>
      <w:jc w:val="center"/>
      <w:textAlignment w:val="center"/>
    </w:pPr>
    <w:rPr>
      <w:sz w:val="24"/>
      <w:szCs w:val="24"/>
    </w:rPr>
  </w:style>
  <w:style w:type="paragraph" w:customStyle="1" w:styleId="xl174">
    <w:name w:val="xl174"/>
    <w:basedOn w:val="Normal"/>
    <w:rsid w:val="009165D0"/>
    <w:pPr>
      <w:spacing w:before="100" w:beforeAutospacing="1" w:after="100" w:afterAutospacing="1"/>
      <w:textAlignment w:val="center"/>
    </w:pPr>
    <w:rPr>
      <w:sz w:val="24"/>
      <w:szCs w:val="24"/>
    </w:rPr>
  </w:style>
  <w:style w:type="paragraph" w:customStyle="1" w:styleId="xl175">
    <w:name w:val="xl175"/>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6">
    <w:name w:val="xl176"/>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8">
    <w:name w:val="xl178"/>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9">
    <w:name w:val="xl179"/>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80">
    <w:name w:val="xl180"/>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81">
    <w:name w:val="xl181"/>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2">
    <w:name w:val="xl182"/>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3">
    <w:name w:val="xl183"/>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6">
    <w:name w:val="xl186"/>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7">
    <w:name w:val="xl187"/>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8">
    <w:name w:val="xl188"/>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89">
    <w:name w:val="xl189"/>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0">
    <w:name w:val="xl190"/>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1">
    <w:name w:val="xl191"/>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92">
    <w:name w:val="xl192"/>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93">
    <w:name w:val="xl193"/>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94">
    <w:name w:val="xl194"/>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5">
    <w:name w:val="xl195"/>
    <w:basedOn w:val="Normal"/>
    <w:rsid w:val="009165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styleId="TOC1">
    <w:name w:val="toc 1"/>
    <w:basedOn w:val="Normal"/>
    <w:next w:val="Normal"/>
    <w:autoRedefine/>
    <w:uiPriority w:val="39"/>
    <w:unhideWhenUsed/>
    <w:rsid w:val="00F47504"/>
    <w:pPr>
      <w:spacing w:after="100"/>
    </w:pPr>
  </w:style>
  <w:style w:type="paragraph" w:styleId="TOC2">
    <w:name w:val="toc 2"/>
    <w:basedOn w:val="Normal"/>
    <w:next w:val="Normal"/>
    <w:autoRedefine/>
    <w:uiPriority w:val="39"/>
    <w:unhideWhenUsed/>
    <w:rsid w:val="00F47504"/>
    <w:pPr>
      <w:spacing w:after="100"/>
      <w:ind w:left="280"/>
    </w:pPr>
  </w:style>
  <w:style w:type="paragraph" w:styleId="TOC3">
    <w:name w:val="toc 3"/>
    <w:basedOn w:val="Normal"/>
    <w:next w:val="Normal"/>
    <w:autoRedefine/>
    <w:uiPriority w:val="39"/>
    <w:unhideWhenUsed/>
    <w:rsid w:val="00F47504"/>
    <w:pPr>
      <w:spacing w:after="100"/>
      <w:ind w:left="560"/>
    </w:pPr>
  </w:style>
  <w:style w:type="paragraph" w:customStyle="1" w:styleId="A4">
    <w:name w:val="A4"/>
    <w:basedOn w:val="BodyTextIndent"/>
    <w:qFormat/>
    <w:rsid w:val="00704901"/>
    <w:pPr>
      <w:spacing w:before="240" w:after="0" w:line="360" w:lineRule="auto"/>
      <w:ind w:left="0"/>
      <w:jc w:val="both"/>
    </w:pPr>
    <w:rPr>
      <w:rFonts w:ascii=".VnTime" w:hAnsi=".VnTime"/>
      <w:b/>
      <w:i/>
      <w:lang w:val="it-IT"/>
    </w:rPr>
  </w:style>
  <w:style w:type="paragraph" w:styleId="BodyTextIndent">
    <w:name w:val="Body Text Indent"/>
    <w:basedOn w:val="Normal"/>
    <w:link w:val="BodyTextIndentChar"/>
    <w:semiHidden/>
    <w:unhideWhenUsed/>
    <w:rsid w:val="00704901"/>
    <w:pPr>
      <w:spacing w:after="120"/>
      <w:ind w:left="360"/>
    </w:pPr>
  </w:style>
  <w:style w:type="character" w:customStyle="1" w:styleId="BodyTextIndentChar">
    <w:name w:val="Body Text Indent Char"/>
    <w:basedOn w:val="DefaultParagraphFont"/>
    <w:link w:val="BodyTextIndent"/>
    <w:semiHidden/>
    <w:rsid w:val="00704901"/>
    <w:rPr>
      <w:sz w:val="28"/>
    </w:rPr>
  </w:style>
  <w:style w:type="character" w:customStyle="1" w:styleId="Heading5Char">
    <w:name w:val="Heading 5 Char"/>
    <w:basedOn w:val="DefaultParagraphFont"/>
    <w:link w:val="Heading5"/>
    <w:uiPriority w:val="9"/>
    <w:qFormat/>
    <w:rsid w:val="00704901"/>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713">
      <w:bodyDiv w:val="1"/>
      <w:marLeft w:val="0"/>
      <w:marRight w:val="0"/>
      <w:marTop w:val="0"/>
      <w:marBottom w:val="0"/>
      <w:divBdr>
        <w:top w:val="none" w:sz="0" w:space="0" w:color="auto"/>
        <w:left w:val="none" w:sz="0" w:space="0" w:color="auto"/>
        <w:bottom w:val="none" w:sz="0" w:space="0" w:color="auto"/>
        <w:right w:val="none" w:sz="0" w:space="0" w:color="auto"/>
      </w:divBdr>
    </w:div>
    <w:div w:id="78454989">
      <w:bodyDiv w:val="1"/>
      <w:marLeft w:val="0"/>
      <w:marRight w:val="0"/>
      <w:marTop w:val="0"/>
      <w:marBottom w:val="0"/>
      <w:divBdr>
        <w:top w:val="none" w:sz="0" w:space="0" w:color="auto"/>
        <w:left w:val="none" w:sz="0" w:space="0" w:color="auto"/>
        <w:bottom w:val="none" w:sz="0" w:space="0" w:color="auto"/>
        <w:right w:val="none" w:sz="0" w:space="0" w:color="auto"/>
      </w:divBdr>
    </w:div>
    <w:div w:id="110629982">
      <w:bodyDiv w:val="1"/>
      <w:marLeft w:val="0"/>
      <w:marRight w:val="0"/>
      <w:marTop w:val="0"/>
      <w:marBottom w:val="0"/>
      <w:divBdr>
        <w:top w:val="none" w:sz="0" w:space="0" w:color="auto"/>
        <w:left w:val="none" w:sz="0" w:space="0" w:color="auto"/>
        <w:bottom w:val="none" w:sz="0" w:space="0" w:color="auto"/>
        <w:right w:val="none" w:sz="0" w:space="0" w:color="auto"/>
      </w:divBdr>
    </w:div>
    <w:div w:id="156918399">
      <w:bodyDiv w:val="1"/>
      <w:marLeft w:val="0"/>
      <w:marRight w:val="0"/>
      <w:marTop w:val="0"/>
      <w:marBottom w:val="0"/>
      <w:divBdr>
        <w:top w:val="none" w:sz="0" w:space="0" w:color="auto"/>
        <w:left w:val="none" w:sz="0" w:space="0" w:color="auto"/>
        <w:bottom w:val="none" w:sz="0" w:space="0" w:color="auto"/>
        <w:right w:val="none" w:sz="0" w:space="0" w:color="auto"/>
      </w:divBdr>
    </w:div>
    <w:div w:id="224536115">
      <w:bodyDiv w:val="1"/>
      <w:marLeft w:val="0"/>
      <w:marRight w:val="0"/>
      <w:marTop w:val="0"/>
      <w:marBottom w:val="0"/>
      <w:divBdr>
        <w:top w:val="none" w:sz="0" w:space="0" w:color="auto"/>
        <w:left w:val="none" w:sz="0" w:space="0" w:color="auto"/>
        <w:bottom w:val="none" w:sz="0" w:space="0" w:color="auto"/>
        <w:right w:val="none" w:sz="0" w:space="0" w:color="auto"/>
      </w:divBdr>
    </w:div>
    <w:div w:id="246426148">
      <w:bodyDiv w:val="1"/>
      <w:marLeft w:val="0"/>
      <w:marRight w:val="0"/>
      <w:marTop w:val="0"/>
      <w:marBottom w:val="0"/>
      <w:divBdr>
        <w:top w:val="none" w:sz="0" w:space="0" w:color="auto"/>
        <w:left w:val="none" w:sz="0" w:space="0" w:color="auto"/>
        <w:bottom w:val="none" w:sz="0" w:space="0" w:color="auto"/>
        <w:right w:val="none" w:sz="0" w:space="0" w:color="auto"/>
      </w:divBdr>
    </w:div>
    <w:div w:id="486555580">
      <w:bodyDiv w:val="1"/>
      <w:marLeft w:val="0"/>
      <w:marRight w:val="0"/>
      <w:marTop w:val="0"/>
      <w:marBottom w:val="0"/>
      <w:divBdr>
        <w:top w:val="none" w:sz="0" w:space="0" w:color="auto"/>
        <w:left w:val="none" w:sz="0" w:space="0" w:color="auto"/>
        <w:bottom w:val="none" w:sz="0" w:space="0" w:color="auto"/>
        <w:right w:val="none" w:sz="0" w:space="0" w:color="auto"/>
      </w:divBdr>
    </w:div>
    <w:div w:id="490214725">
      <w:bodyDiv w:val="1"/>
      <w:marLeft w:val="0"/>
      <w:marRight w:val="0"/>
      <w:marTop w:val="0"/>
      <w:marBottom w:val="0"/>
      <w:divBdr>
        <w:top w:val="none" w:sz="0" w:space="0" w:color="auto"/>
        <w:left w:val="none" w:sz="0" w:space="0" w:color="auto"/>
        <w:bottom w:val="none" w:sz="0" w:space="0" w:color="auto"/>
        <w:right w:val="none" w:sz="0" w:space="0" w:color="auto"/>
      </w:divBdr>
    </w:div>
    <w:div w:id="519395246">
      <w:bodyDiv w:val="1"/>
      <w:marLeft w:val="0"/>
      <w:marRight w:val="0"/>
      <w:marTop w:val="0"/>
      <w:marBottom w:val="0"/>
      <w:divBdr>
        <w:top w:val="none" w:sz="0" w:space="0" w:color="auto"/>
        <w:left w:val="none" w:sz="0" w:space="0" w:color="auto"/>
        <w:bottom w:val="none" w:sz="0" w:space="0" w:color="auto"/>
        <w:right w:val="none" w:sz="0" w:space="0" w:color="auto"/>
      </w:divBdr>
    </w:div>
    <w:div w:id="552277308">
      <w:bodyDiv w:val="1"/>
      <w:marLeft w:val="0"/>
      <w:marRight w:val="0"/>
      <w:marTop w:val="0"/>
      <w:marBottom w:val="0"/>
      <w:divBdr>
        <w:top w:val="none" w:sz="0" w:space="0" w:color="auto"/>
        <w:left w:val="none" w:sz="0" w:space="0" w:color="auto"/>
        <w:bottom w:val="none" w:sz="0" w:space="0" w:color="auto"/>
        <w:right w:val="none" w:sz="0" w:space="0" w:color="auto"/>
      </w:divBdr>
    </w:div>
    <w:div w:id="622003431">
      <w:bodyDiv w:val="1"/>
      <w:marLeft w:val="0"/>
      <w:marRight w:val="0"/>
      <w:marTop w:val="0"/>
      <w:marBottom w:val="0"/>
      <w:divBdr>
        <w:top w:val="none" w:sz="0" w:space="0" w:color="auto"/>
        <w:left w:val="none" w:sz="0" w:space="0" w:color="auto"/>
        <w:bottom w:val="none" w:sz="0" w:space="0" w:color="auto"/>
        <w:right w:val="none" w:sz="0" w:space="0" w:color="auto"/>
      </w:divBdr>
    </w:div>
    <w:div w:id="633605166">
      <w:bodyDiv w:val="1"/>
      <w:marLeft w:val="0"/>
      <w:marRight w:val="0"/>
      <w:marTop w:val="0"/>
      <w:marBottom w:val="0"/>
      <w:divBdr>
        <w:top w:val="none" w:sz="0" w:space="0" w:color="auto"/>
        <w:left w:val="none" w:sz="0" w:space="0" w:color="auto"/>
        <w:bottom w:val="none" w:sz="0" w:space="0" w:color="auto"/>
        <w:right w:val="none" w:sz="0" w:space="0" w:color="auto"/>
      </w:divBdr>
    </w:div>
    <w:div w:id="650059290">
      <w:bodyDiv w:val="1"/>
      <w:marLeft w:val="0"/>
      <w:marRight w:val="0"/>
      <w:marTop w:val="0"/>
      <w:marBottom w:val="0"/>
      <w:divBdr>
        <w:top w:val="none" w:sz="0" w:space="0" w:color="auto"/>
        <w:left w:val="none" w:sz="0" w:space="0" w:color="auto"/>
        <w:bottom w:val="none" w:sz="0" w:space="0" w:color="auto"/>
        <w:right w:val="none" w:sz="0" w:space="0" w:color="auto"/>
      </w:divBdr>
    </w:div>
    <w:div w:id="679089018">
      <w:bodyDiv w:val="1"/>
      <w:marLeft w:val="0"/>
      <w:marRight w:val="0"/>
      <w:marTop w:val="0"/>
      <w:marBottom w:val="0"/>
      <w:divBdr>
        <w:top w:val="none" w:sz="0" w:space="0" w:color="auto"/>
        <w:left w:val="none" w:sz="0" w:space="0" w:color="auto"/>
        <w:bottom w:val="none" w:sz="0" w:space="0" w:color="auto"/>
        <w:right w:val="none" w:sz="0" w:space="0" w:color="auto"/>
      </w:divBdr>
    </w:div>
    <w:div w:id="730082912">
      <w:bodyDiv w:val="1"/>
      <w:marLeft w:val="0"/>
      <w:marRight w:val="0"/>
      <w:marTop w:val="0"/>
      <w:marBottom w:val="0"/>
      <w:divBdr>
        <w:top w:val="none" w:sz="0" w:space="0" w:color="auto"/>
        <w:left w:val="none" w:sz="0" w:space="0" w:color="auto"/>
        <w:bottom w:val="none" w:sz="0" w:space="0" w:color="auto"/>
        <w:right w:val="none" w:sz="0" w:space="0" w:color="auto"/>
      </w:divBdr>
    </w:div>
    <w:div w:id="768354293">
      <w:bodyDiv w:val="1"/>
      <w:marLeft w:val="0"/>
      <w:marRight w:val="0"/>
      <w:marTop w:val="0"/>
      <w:marBottom w:val="0"/>
      <w:divBdr>
        <w:top w:val="none" w:sz="0" w:space="0" w:color="auto"/>
        <w:left w:val="none" w:sz="0" w:space="0" w:color="auto"/>
        <w:bottom w:val="none" w:sz="0" w:space="0" w:color="auto"/>
        <w:right w:val="none" w:sz="0" w:space="0" w:color="auto"/>
      </w:divBdr>
    </w:div>
    <w:div w:id="812140811">
      <w:bodyDiv w:val="1"/>
      <w:marLeft w:val="0"/>
      <w:marRight w:val="0"/>
      <w:marTop w:val="0"/>
      <w:marBottom w:val="0"/>
      <w:divBdr>
        <w:top w:val="none" w:sz="0" w:space="0" w:color="auto"/>
        <w:left w:val="none" w:sz="0" w:space="0" w:color="auto"/>
        <w:bottom w:val="none" w:sz="0" w:space="0" w:color="auto"/>
        <w:right w:val="none" w:sz="0" w:space="0" w:color="auto"/>
      </w:divBdr>
    </w:div>
    <w:div w:id="909854284">
      <w:bodyDiv w:val="1"/>
      <w:marLeft w:val="0"/>
      <w:marRight w:val="0"/>
      <w:marTop w:val="0"/>
      <w:marBottom w:val="0"/>
      <w:divBdr>
        <w:top w:val="none" w:sz="0" w:space="0" w:color="auto"/>
        <w:left w:val="none" w:sz="0" w:space="0" w:color="auto"/>
        <w:bottom w:val="none" w:sz="0" w:space="0" w:color="auto"/>
        <w:right w:val="none" w:sz="0" w:space="0" w:color="auto"/>
      </w:divBdr>
    </w:div>
    <w:div w:id="943850390">
      <w:bodyDiv w:val="1"/>
      <w:marLeft w:val="0"/>
      <w:marRight w:val="0"/>
      <w:marTop w:val="0"/>
      <w:marBottom w:val="0"/>
      <w:divBdr>
        <w:top w:val="none" w:sz="0" w:space="0" w:color="auto"/>
        <w:left w:val="none" w:sz="0" w:space="0" w:color="auto"/>
        <w:bottom w:val="none" w:sz="0" w:space="0" w:color="auto"/>
        <w:right w:val="none" w:sz="0" w:space="0" w:color="auto"/>
      </w:divBdr>
    </w:div>
    <w:div w:id="975187646">
      <w:bodyDiv w:val="1"/>
      <w:marLeft w:val="0"/>
      <w:marRight w:val="0"/>
      <w:marTop w:val="0"/>
      <w:marBottom w:val="0"/>
      <w:divBdr>
        <w:top w:val="none" w:sz="0" w:space="0" w:color="auto"/>
        <w:left w:val="none" w:sz="0" w:space="0" w:color="auto"/>
        <w:bottom w:val="none" w:sz="0" w:space="0" w:color="auto"/>
        <w:right w:val="none" w:sz="0" w:space="0" w:color="auto"/>
      </w:divBdr>
    </w:div>
    <w:div w:id="1008020255">
      <w:bodyDiv w:val="1"/>
      <w:marLeft w:val="0"/>
      <w:marRight w:val="0"/>
      <w:marTop w:val="0"/>
      <w:marBottom w:val="0"/>
      <w:divBdr>
        <w:top w:val="none" w:sz="0" w:space="0" w:color="auto"/>
        <w:left w:val="none" w:sz="0" w:space="0" w:color="auto"/>
        <w:bottom w:val="none" w:sz="0" w:space="0" w:color="auto"/>
        <w:right w:val="none" w:sz="0" w:space="0" w:color="auto"/>
      </w:divBdr>
    </w:div>
    <w:div w:id="1028025044">
      <w:bodyDiv w:val="1"/>
      <w:marLeft w:val="0"/>
      <w:marRight w:val="0"/>
      <w:marTop w:val="0"/>
      <w:marBottom w:val="0"/>
      <w:divBdr>
        <w:top w:val="none" w:sz="0" w:space="0" w:color="auto"/>
        <w:left w:val="none" w:sz="0" w:space="0" w:color="auto"/>
        <w:bottom w:val="none" w:sz="0" w:space="0" w:color="auto"/>
        <w:right w:val="none" w:sz="0" w:space="0" w:color="auto"/>
      </w:divBdr>
    </w:div>
    <w:div w:id="1044715353">
      <w:bodyDiv w:val="1"/>
      <w:marLeft w:val="0"/>
      <w:marRight w:val="0"/>
      <w:marTop w:val="0"/>
      <w:marBottom w:val="0"/>
      <w:divBdr>
        <w:top w:val="none" w:sz="0" w:space="0" w:color="auto"/>
        <w:left w:val="none" w:sz="0" w:space="0" w:color="auto"/>
        <w:bottom w:val="none" w:sz="0" w:space="0" w:color="auto"/>
        <w:right w:val="none" w:sz="0" w:space="0" w:color="auto"/>
      </w:divBdr>
    </w:div>
    <w:div w:id="1049187653">
      <w:bodyDiv w:val="1"/>
      <w:marLeft w:val="0"/>
      <w:marRight w:val="0"/>
      <w:marTop w:val="0"/>
      <w:marBottom w:val="0"/>
      <w:divBdr>
        <w:top w:val="none" w:sz="0" w:space="0" w:color="auto"/>
        <w:left w:val="none" w:sz="0" w:space="0" w:color="auto"/>
        <w:bottom w:val="none" w:sz="0" w:space="0" w:color="auto"/>
        <w:right w:val="none" w:sz="0" w:space="0" w:color="auto"/>
      </w:divBdr>
    </w:div>
    <w:div w:id="1057630824">
      <w:bodyDiv w:val="1"/>
      <w:marLeft w:val="0"/>
      <w:marRight w:val="0"/>
      <w:marTop w:val="0"/>
      <w:marBottom w:val="0"/>
      <w:divBdr>
        <w:top w:val="none" w:sz="0" w:space="0" w:color="auto"/>
        <w:left w:val="none" w:sz="0" w:space="0" w:color="auto"/>
        <w:bottom w:val="none" w:sz="0" w:space="0" w:color="auto"/>
        <w:right w:val="none" w:sz="0" w:space="0" w:color="auto"/>
      </w:divBdr>
    </w:div>
    <w:div w:id="1222251520">
      <w:bodyDiv w:val="1"/>
      <w:marLeft w:val="0"/>
      <w:marRight w:val="0"/>
      <w:marTop w:val="0"/>
      <w:marBottom w:val="0"/>
      <w:divBdr>
        <w:top w:val="none" w:sz="0" w:space="0" w:color="auto"/>
        <w:left w:val="none" w:sz="0" w:space="0" w:color="auto"/>
        <w:bottom w:val="none" w:sz="0" w:space="0" w:color="auto"/>
        <w:right w:val="none" w:sz="0" w:space="0" w:color="auto"/>
      </w:divBdr>
    </w:div>
    <w:div w:id="1269505455">
      <w:bodyDiv w:val="1"/>
      <w:marLeft w:val="0"/>
      <w:marRight w:val="0"/>
      <w:marTop w:val="0"/>
      <w:marBottom w:val="0"/>
      <w:divBdr>
        <w:top w:val="none" w:sz="0" w:space="0" w:color="auto"/>
        <w:left w:val="none" w:sz="0" w:space="0" w:color="auto"/>
        <w:bottom w:val="none" w:sz="0" w:space="0" w:color="auto"/>
        <w:right w:val="none" w:sz="0" w:space="0" w:color="auto"/>
      </w:divBdr>
    </w:div>
    <w:div w:id="1294361788">
      <w:bodyDiv w:val="1"/>
      <w:marLeft w:val="0"/>
      <w:marRight w:val="0"/>
      <w:marTop w:val="0"/>
      <w:marBottom w:val="0"/>
      <w:divBdr>
        <w:top w:val="none" w:sz="0" w:space="0" w:color="auto"/>
        <w:left w:val="none" w:sz="0" w:space="0" w:color="auto"/>
        <w:bottom w:val="none" w:sz="0" w:space="0" w:color="auto"/>
        <w:right w:val="none" w:sz="0" w:space="0" w:color="auto"/>
      </w:divBdr>
    </w:div>
    <w:div w:id="1298103964">
      <w:bodyDiv w:val="1"/>
      <w:marLeft w:val="0"/>
      <w:marRight w:val="0"/>
      <w:marTop w:val="0"/>
      <w:marBottom w:val="0"/>
      <w:divBdr>
        <w:top w:val="none" w:sz="0" w:space="0" w:color="auto"/>
        <w:left w:val="none" w:sz="0" w:space="0" w:color="auto"/>
        <w:bottom w:val="none" w:sz="0" w:space="0" w:color="auto"/>
        <w:right w:val="none" w:sz="0" w:space="0" w:color="auto"/>
      </w:divBdr>
    </w:div>
    <w:div w:id="1367176470">
      <w:bodyDiv w:val="1"/>
      <w:marLeft w:val="0"/>
      <w:marRight w:val="0"/>
      <w:marTop w:val="0"/>
      <w:marBottom w:val="0"/>
      <w:divBdr>
        <w:top w:val="none" w:sz="0" w:space="0" w:color="auto"/>
        <w:left w:val="none" w:sz="0" w:space="0" w:color="auto"/>
        <w:bottom w:val="none" w:sz="0" w:space="0" w:color="auto"/>
        <w:right w:val="none" w:sz="0" w:space="0" w:color="auto"/>
      </w:divBdr>
    </w:div>
    <w:div w:id="1545293501">
      <w:bodyDiv w:val="1"/>
      <w:marLeft w:val="0"/>
      <w:marRight w:val="0"/>
      <w:marTop w:val="0"/>
      <w:marBottom w:val="0"/>
      <w:divBdr>
        <w:top w:val="none" w:sz="0" w:space="0" w:color="auto"/>
        <w:left w:val="none" w:sz="0" w:space="0" w:color="auto"/>
        <w:bottom w:val="none" w:sz="0" w:space="0" w:color="auto"/>
        <w:right w:val="none" w:sz="0" w:space="0" w:color="auto"/>
      </w:divBdr>
    </w:div>
    <w:div w:id="1702437832">
      <w:bodyDiv w:val="1"/>
      <w:marLeft w:val="0"/>
      <w:marRight w:val="0"/>
      <w:marTop w:val="0"/>
      <w:marBottom w:val="0"/>
      <w:divBdr>
        <w:top w:val="none" w:sz="0" w:space="0" w:color="auto"/>
        <w:left w:val="none" w:sz="0" w:space="0" w:color="auto"/>
        <w:bottom w:val="none" w:sz="0" w:space="0" w:color="auto"/>
        <w:right w:val="none" w:sz="0" w:space="0" w:color="auto"/>
      </w:divBdr>
    </w:div>
    <w:div w:id="1745489749">
      <w:bodyDiv w:val="1"/>
      <w:marLeft w:val="0"/>
      <w:marRight w:val="0"/>
      <w:marTop w:val="0"/>
      <w:marBottom w:val="0"/>
      <w:divBdr>
        <w:top w:val="none" w:sz="0" w:space="0" w:color="auto"/>
        <w:left w:val="none" w:sz="0" w:space="0" w:color="auto"/>
        <w:bottom w:val="none" w:sz="0" w:space="0" w:color="auto"/>
        <w:right w:val="none" w:sz="0" w:space="0" w:color="auto"/>
      </w:divBdr>
    </w:div>
    <w:div w:id="1748531678">
      <w:bodyDiv w:val="1"/>
      <w:marLeft w:val="0"/>
      <w:marRight w:val="0"/>
      <w:marTop w:val="0"/>
      <w:marBottom w:val="0"/>
      <w:divBdr>
        <w:top w:val="none" w:sz="0" w:space="0" w:color="auto"/>
        <w:left w:val="none" w:sz="0" w:space="0" w:color="auto"/>
        <w:bottom w:val="none" w:sz="0" w:space="0" w:color="auto"/>
        <w:right w:val="none" w:sz="0" w:space="0" w:color="auto"/>
      </w:divBdr>
    </w:div>
    <w:div w:id="1794591844">
      <w:bodyDiv w:val="1"/>
      <w:marLeft w:val="0"/>
      <w:marRight w:val="0"/>
      <w:marTop w:val="0"/>
      <w:marBottom w:val="0"/>
      <w:divBdr>
        <w:top w:val="none" w:sz="0" w:space="0" w:color="auto"/>
        <w:left w:val="none" w:sz="0" w:space="0" w:color="auto"/>
        <w:bottom w:val="none" w:sz="0" w:space="0" w:color="auto"/>
        <w:right w:val="none" w:sz="0" w:space="0" w:color="auto"/>
      </w:divBdr>
    </w:div>
    <w:div w:id="1819033623">
      <w:bodyDiv w:val="1"/>
      <w:marLeft w:val="0"/>
      <w:marRight w:val="0"/>
      <w:marTop w:val="0"/>
      <w:marBottom w:val="0"/>
      <w:divBdr>
        <w:top w:val="none" w:sz="0" w:space="0" w:color="auto"/>
        <w:left w:val="none" w:sz="0" w:space="0" w:color="auto"/>
        <w:bottom w:val="none" w:sz="0" w:space="0" w:color="auto"/>
        <w:right w:val="none" w:sz="0" w:space="0" w:color="auto"/>
      </w:divBdr>
    </w:div>
    <w:div w:id="1897274132">
      <w:bodyDiv w:val="1"/>
      <w:marLeft w:val="0"/>
      <w:marRight w:val="0"/>
      <w:marTop w:val="0"/>
      <w:marBottom w:val="0"/>
      <w:divBdr>
        <w:top w:val="none" w:sz="0" w:space="0" w:color="auto"/>
        <w:left w:val="none" w:sz="0" w:space="0" w:color="auto"/>
        <w:bottom w:val="none" w:sz="0" w:space="0" w:color="auto"/>
        <w:right w:val="none" w:sz="0" w:space="0" w:color="auto"/>
      </w:divBdr>
    </w:div>
    <w:div w:id="1916163860">
      <w:bodyDiv w:val="1"/>
      <w:marLeft w:val="0"/>
      <w:marRight w:val="0"/>
      <w:marTop w:val="0"/>
      <w:marBottom w:val="0"/>
      <w:divBdr>
        <w:top w:val="none" w:sz="0" w:space="0" w:color="auto"/>
        <w:left w:val="none" w:sz="0" w:space="0" w:color="auto"/>
        <w:bottom w:val="none" w:sz="0" w:space="0" w:color="auto"/>
        <w:right w:val="none" w:sz="0" w:space="0" w:color="auto"/>
      </w:divBdr>
    </w:div>
    <w:div w:id="1938752313">
      <w:bodyDiv w:val="1"/>
      <w:marLeft w:val="0"/>
      <w:marRight w:val="0"/>
      <w:marTop w:val="0"/>
      <w:marBottom w:val="0"/>
      <w:divBdr>
        <w:top w:val="none" w:sz="0" w:space="0" w:color="auto"/>
        <w:left w:val="none" w:sz="0" w:space="0" w:color="auto"/>
        <w:bottom w:val="none" w:sz="0" w:space="0" w:color="auto"/>
        <w:right w:val="none" w:sz="0" w:space="0" w:color="auto"/>
      </w:divBdr>
    </w:div>
    <w:div w:id="1962565156">
      <w:bodyDiv w:val="1"/>
      <w:marLeft w:val="0"/>
      <w:marRight w:val="0"/>
      <w:marTop w:val="0"/>
      <w:marBottom w:val="0"/>
      <w:divBdr>
        <w:top w:val="none" w:sz="0" w:space="0" w:color="auto"/>
        <w:left w:val="none" w:sz="0" w:space="0" w:color="auto"/>
        <w:bottom w:val="none" w:sz="0" w:space="0" w:color="auto"/>
        <w:right w:val="none" w:sz="0" w:space="0" w:color="auto"/>
      </w:divBdr>
    </w:div>
    <w:div w:id="2058625749">
      <w:bodyDiv w:val="1"/>
      <w:marLeft w:val="0"/>
      <w:marRight w:val="0"/>
      <w:marTop w:val="0"/>
      <w:marBottom w:val="0"/>
      <w:divBdr>
        <w:top w:val="none" w:sz="0" w:space="0" w:color="auto"/>
        <w:left w:val="none" w:sz="0" w:space="0" w:color="auto"/>
        <w:bottom w:val="none" w:sz="0" w:space="0" w:color="auto"/>
        <w:right w:val="none" w:sz="0" w:space="0" w:color="auto"/>
      </w:divBdr>
    </w:div>
    <w:div w:id="2119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200F-CB04-4CF7-8A67-CB5520640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41</Pages>
  <Words>11384</Words>
  <Characters>64893</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Néi dung lµm viÖc víi phßng N«ng nghiÖp</vt:lpstr>
    </vt:vector>
  </TitlesOfParts>
  <Company>Hewlett-Packard Company</Company>
  <LinksUpToDate>false</LinksUpToDate>
  <CharactersWithSpaces>76125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Néi dung lµm viÖc víi phßng N«ng nghiÖp</dc:title>
  <dc:subject/>
  <dc:creator>DST</dc:creator>
  <cp:keywords/>
  <dc:description/>
  <cp:lastModifiedBy>TuanTN</cp:lastModifiedBy>
  <cp:revision>354</cp:revision>
  <cp:lastPrinted>2026-02-25T10:38:00Z</cp:lastPrinted>
  <dcterms:created xsi:type="dcterms:W3CDTF">2025-11-02T10:14:00Z</dcterms:created>
  <dcterms:modified xsi:type="dcterms:W3CDTF">2026-02-25T10:52:00Z</dcterms:modified>
</cp:coreProperties>
</file>