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0E5" w:rsidRPr="005070E5" w:rsidRDefault="005070E5" w:rsidP="005070E5">
      <w:pPr>
        <w:pStyle w:val="NormalWeb"/>
        <w:jc w:val="center"/>
        <w:rPr>
          <w:b/>
          <w:sz w:val="28"/>
          <w:szCs w:val="28"/>
        </w:rPr>
      </w:pPr>
      <w:r w:rsidRPr="005070E5">
        <w:rPr>
          <w:b/>
          <w:sz w:val="28"/>
          <w:szCs w:val="28"/>
        </w:rPr>
        <w:t xml:space="preserve">Quyết định của </w:t>
      </w:r>
      <w:r w:rsidRPr="005070E5">
        <w:rPr>
          <w:b/>
          <w:sz w:val="28"/>
          <w:szCs w:val="28"/>
        </w:rPr>
        <w:t>UBND</w:t>
      </w:r>
      <w:r w:rsidRPr="005070E5">
        <w:rPr>
          <w:b/>
          <w:sz w:val="28"/>
          <w:szCs w:val="28"/>
        </w:rPr>
        <w:t xml:space="preserve"> xã Ứng Hòa về việc cho phép ông Đặng Khánh Tường chuyển mục đích sử dụng đất</w:t>
      </w:r>
      <w:bookmarkStart w:id="0" w:name="_GoBack"/>
      <w:bookmarkEnd w:id="0"/>
    </w:p>
    <w:p w:rsidR="005070E5" w:rsidRPr="005070E5" w:rsidRDefault="005070E5" w:rsidP="005070E5">
      <w:pPr>
        <w:pStyle w:val="NormalWeb"/>
        <w:jc w:val="both"/>
        <w:rPr>
          <w:sz w:val="28"/>
          <w:szCs w:val="28"/>
        </w:rPr>
      </w:pPr>
      <w:r>
        <w:rPr>
          <w:sz w:val="28"/>
          <w:szCs w:val="28"/>
        </w:rPr>
        <w:t>Ngày 29/12/2025, UBND</w:t>
      </w:r>
      <w:r w:rsidRPr="005070E5">
        <w:rPr>
          <w:sz w:val="28"/>
          <w:szCs w:val="28"/>
        </w:rPr>
        <w:t xml:space="preserve"> xã Ứng Hòa </w:t>
      </w:r>
      <w:r>
        <w:rPr>
          <w:sz w:val="28"/>
          <w:szCs w:val="28"/>
        </w:rPr>
        <w:t>đã</w:t>
      </w:r>
      <w:r w:rsidRPr="005070E5">
        <w:rPr>
          <w:sz w:val="28"/>
          <w:szCs w:val="28"/>
        </w:rPr>
        <w:t xml:space="preserve"> ban hành Quyết định </w:t>
      </w:r>
      <w:r>
        <w:rPr>
          <w:sz w:val="28"/>
          <w:szCs w:val="28"/>
        </w:rPr>
        <w:t xml:space="preserve">số 2849/QĐ-UBND </w:t>
      </w:r>
      <w:r w:rsidRPr="005070E5">
        <w:rPr>
          <w:sz w:val="28"/>
          <w:szCs w:val="28"/>
        </w:rPr>
        <w:t>về việc cho phép chuyển mục đích sử dụng đất đối với ông Đặng Khánh Tường, thường trú tại thôn Mãn Xoan, xã Ứng Hòa, thành phố Hà Nội.</w:t>
      </w:r>
    </w:p>
    <w:p w:rsidR="005070E5" w:rsidRPr="005070E5" w:rsidRDefault="005070E5" w:rsidP="005070E5">
      <w:pPr>
        <w:pStyle w:val="NormalWeb"/>
        <w:jc w:val="both"/>
        <w:rPr>
          <w:sz w:val="28"/>
          <w:szCs w:val="28"/>
        </w:rPr>
      </w:pPr>
      <w:r w:rsidRPr="005070E5">
        <w:rPr>
          <w:sz w:val="28"/>
          <w:szCs w:val="28"/>
        </w:rPr>
        <w:t xml:space="preserve">Theo Quyết định, ông Đặng Khánh Tường được phép chuyển mục đích sử dụng 291,6 </w:t>
      </w:r>
      <w:r>
        <w:rPr>
          <w:sz w:val="28"/>
          <w:szCs w:val="28"/>
        </w:rPr>
        <w:t>m2</w:t>
      </w:r>
      <w:r w:rsidRPr="005070E5">
        <w:rPr>
          <w:sz w:val="28"/>
          <w:szCs w:val="28"/>
        </w:rPr>
        <w:t xml:space="preserve"> đất nuôi trồng thủy sản nước ngọt sang mục đích đất ở tại nông thôn. Diện tích đất trên thuộc thửa đất số 413, tờ bản đồ số 18 theo bản đồ địa chính năm 2014. Sau khi chuyển mục đích, hình thức sử dụng đất là Nhà nước giao đất có thu tiền sử dụng đất, thời hạn sử dụng đất là lâu dài.</w:t>
      </w:r>
    </w:p>
    <w:p w:rsidR="005070E5" w:rsidRPr="005070E5" w:rsidRDefault="005070E5" w:rsidP="005070E5">
      <w:pPr>
        <w:pStyle w:val="NormalWeb"/>
        <w:jc w:val="both"/>
        <w:rPr>
          <w:sz w:val="28"/>
          <w:szCs w:val="28"/>
        </w:rPr>
      </w:pPr>
      <w:r w:rsidRPr="005070E5">
        <w:rPr>
          <w:sz w:val="28"/>
          <w:szCs w:val="28"/>
        </w:rPr>
        <w:t>Vị trí, ranh giới thửa đất được xác định theo trích lục bản đồ địa chính do Chi nhánh Văn phòng đăng ký đất đai Hà Nội huyện Ứng Hòa lập ngày 23 tháng 12 năm 2025 và sơ đồ thửa đất tại Giấy chứng nhận quyền sử dụng đất đã được cấp ngày 01 tháng 10 năm 2013. Giá đất để tính tiền sử dụng đất được áp dụng theo quy định hiện hành của Ủy ban nhân dân thành phố Hà Nội, trong đó giá đất ở tại vị trí 03 đường Minh Đức – Đại Cường là 5.261.000 đồng trên một mét vuông, giá đất nuôi trồng thủy sản là 155.000 đồng trên một mét vuông. Tiền sử dụng đất phải nộp được xác định theo quy định của Luật Đất đai năm 2024 và các nghị định của Chính phủ có liên quan.</w:t>
      </w:r>
    </w:p>
    <w:p w:rsidR="005070E5" w:rsidRPr="005070E5" w:rsidRDefault="005070E5" w:rsidP="005070E5">
      <w:pPr>
        <w:pStyle w:val="NormalWeb"/>
        <w:jc w:val="both"/>
        <w:rPr>
          <w:sz w:val="28"/>
          <w:szCs w:val="28"/>
        </w:rPr>
      </w:pPr>
      <w:r w:rsidRPr="005070E5">
        <w:rPr>
          <w:sz w:val="28"/>
          <w:szCs w:val="28"/>
        </w:rPr>
        <w:t>Ủy ban nhân dân xã Ứng Hòa giao Phòng Kinh tế xã chủ trì, phối hợp với các cơ quan liên quan thực hiện các thủ tục địa chính, in và trình ký cấp Giấy chứng nhận quyền sử dụng đất sau khi người sử dụng đất hoàn thành đầy đủ nghĩa vụ tài chính theo quy định. Thuế cơ sở 20 thành phố Hà Nội có trách nhiệm xác định, thông báo và xác nhận việc hoàn thành nghĩa vụ tài chính về tiền sử dụng đất. Phòng giao dịch số 16 – Kho bạc Nhà nước khu vực I thực hiện thu các khoản tiền theo quy định của pháp luật.</w:t>
      </w:r>
    </w:p>
    <w:p w:rsidR="005070E5" w:rsidRPr="005070E5" w:rsidRDefault="005070E5" w:rsidP="005070E5">
      <w:pPr>
        <w:pStyle w:val="NormalWeb"/>
        <w:jc w:val="both"/>
        <w:rPr>
          <w:sz w:val="28"/>
          <w:szCs w:val="28"/>
        </w:rPr>
      </w:pPr>
      <w:r w:rsidRPr="005070E5">
        <w:rPr>
          <w:sz w:val="28"/>
          <w:szCs w:val="28"/>
        </w:rPr>
        <w:t>Ông Đặng Khánh Tường có trách nhiệm nộp đầy đủ tiền sử dụng đất và các khoản nghĩa vụ tài chính khác vào ngân sách Nhà nước. Chi nhánh Văn phòng đăng ký đất đai Hà Nội huyện Ứng Hòa thực hiện cập nhật, chỉnh lý hồ sơ địa chính, cơ sở dữ liệu đất đai theo quy định. Điểm hỗ trợ dịch vụ công số Ứng Hòa tiếp nhận và trao Giấy chứng nhận cho người sử dụng đất, đồng thời tổ chức thu phí, lệ phí theo quy định. Trung tâm Văn hóa – Thông tin và Thể thao xã đăng tải Quyết định này trên Trang thông tin điện tử xã Ứng Hòa.</w:t>
      </w:r>
    </w:p>
    <w:p w:rsidR="00C70D84" w:rsidRPr="005070E5" w:rsidRDefault="00C70D84" w:rsidP="005070E5">
      <w:pPr>
        <w:jc w:val="both"/>
        <w:rPr>
          <w:sz w:val="28"/>
          <w:szCs w:val="28"/>
        </w:rPr>
      </w:pPr>
    </w:p>
    <w:sectPr w:rsidR="00C70D84" w:rsidRPr="005070E5"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E5"/>
    <w:rsid w:val="001C18AC"/>
    <w:rsid w:val="00236852"/>
    <w:rsid w:val="005070E5"/>
    <w:rsid w:val="00C7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9AAA"/>
  <w15:chartTrackingRefBased/>
  <w15:docId w15:val="{46CD8575-79B5-4C7C-9067-FC3D2C44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52"/>
  </w:style>
  <w:style w:type="paragraph" w:styleId="Heading1">
    <w:name w:val="heading 1"/>
    <w:basedOn w:val="Normal"/>
    <w:next w:val="Normal"/>
    <w:link w:val="Heading1Char"/>
    <w:uiPriority w:val="9"/>
    <w:qFormat/>
    <w:rsid w:val="00236852"/>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236852"/>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236852"/>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semiHidden/>
    <w:unhideWhenUsed/>
    <w:qFormat/>
    <w:rsid w:val="00236852"/>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236852"/>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236852"/>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236852"/>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236852"/>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236852"/>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6852"/>
    <w:rPr>
      <w:rFonts w:ascii="Calibri Light" w:eastAsia="SimSun" w:hAnsi="Calibri Light" w:cs="Times New Roman"/>
      <w:color w:val="1F4E79"/>
      <w:sz w:val="36"/>
      <w:szCs w:val="36"/>
    </w:rPr>
  </w:style>
  <w:style w:type="character" w:customStyle="1" w:styleId="Heading2Char">
    <w:name w:val="Heading 2 Char"/>
    <w:link w:val="Heading2"/>
    <w:uiPriority w:val="9"/>
    <w:rsid w:val="00236852"/>
    <w:rPr>
      <w:rFonts w:ascii="Calibri Light" w:eastAsia="SimSun" w:hAnsi="Calibri Light" w:cs="Times New Roman"/>
      <w:color w:val="2E74B5"/>
      <w:sz w:val="32"/>
      <w:szCs w:val="32"/>
    </w:rPr>
  </w:style>
  <w:style w:type="character" w:customStyle="1" w:styleId="Heading3Char">
    <w:name w:val="Heading 3 Char"/>
    <w:link w:val="Heading3"/>
    <w:uiPriority w:val="9"/>
    <w:rsid w:val="00236852"/>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236852"/>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236852"/>
    <w:rPr>
      <w:rFonts w:ascii="Calibri Light" w:eastAsia="SimSun" w:hAnsi="Calibri Light" w:cs="Times New Roman"/>
      <w:caps/>
      <w:color w:val="2E74B5"/>
    </w:rPr>
  </w:style>
  <w:style w:type="character" w:customStyle="1" w:styleId="Heading6Char">
    <w:name w:val="Heading 6 Char"/>
    <w:link w:val="Heading6"/>
    <w:uiPriority w:val="9"/>
    <w:rsid w:val="00236852"/>
    <w:rPr>
      <w:rFonts w:ascii="Calibri Light" w:eastAsia="SimSun" w:hAnsi="Calibri Light" w:cs="Times New Roman"/>
      <w:i/>
      <w:iCs/>
      <w:caps/>
      <w:color w:val="1F4E79"/>
    </w:rPr>
  </w:style>
  <w:style w:type="character" w:customStyle="1" w:styleId="Heading7Char">
    <w:name w:val="Heading 7 Char"/>
    <w:link w:val="Heading7"/>
    <w:uiPriority w:val="9"/>
    <w:semiHidden/>
    <w:rsid w:val="00236852"/>
    <w:rPr>
      <w:rFonts w:ascii="Calibri Light" w:eastAsia="SimSun" w:hAnsi="Calibri Light" w:cs="Times New Roman"/>
      <w:b/>
      <w:bCs/>
      <w:color w:val="1F4E79"/>
    </w:rPr>
  </w:style>
  <w:style w:type="character" w:customStyle="1" w:styleId="Heading8Char">
    <w:name w:val="Heading 8 Char"/>
    <w:link w:val="Heading8"/>
    <w:uiPriority w:val="9"/>
    <w:semiHidden/>
    <w:rsid w:val="00236852"/>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685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6852"/>
    <w:pPr>
      <w:spacing w:line="240" w:lineRule="auto"/>
    </w:pPr>
    <w:rPr>
      <w:b/>
      <w:bCs/>
      <w:smallCaps/>
      <w:color w:val="44546A"/>
    </w:rPr>
  </w:style>
  <w:style w:type="paragraph" w:styleId="Title">
    <w:name w:val="Title"/>
    <w:basedOn w:val="Normal"/>
    <w:next w:val="Normal"/>
    <w:link w:val="TitleChar"/>
    <w:uiPriority w:val="10"/>
    <w:qFormat/>
    <w:rsid w:val="00236852"/>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23685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236852"/>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236852"/>
    <w:rPr>
      <w:rFonts w:ascii="Calibri Light" w:eastAsia="SimSun" w:hAnsi="Calibri Light" w:cs="Times New Roman"/>
      <w:color w:val="5B9BD5"/>
      <w:sz w:val="28"/>
      <w:szCs w:val="28"/>
    </w:rPr>
  </w:style>
  <w:style w:type="character" w:styleId="Strong">
    <w:name w:val="Strong"/>
    <w:uiPriority w:val="22"/>
    <w:qFormat/>
    <w:rsid w:val="00236852"/>
    <w:rPr>
      <w:b/>
      <w:bCs/>
    </w:rPr>
  </w:style>
  <w:style w:type="character" w:styleId="Emphasis">
    <w:name w:val="Emphasis"/>
    <w:uiPriority w:val="20"/>
    <w:qFormat/>
    <w:rsid w:val="00236852"/>
    <w:rPr>
      <w:i/>
      <w:iCs/>
    </w:rPr>
  </w:style>
  <w:style w:type="paragraph" w:styleId="NoSpacing">
    <w:name w:val="No Spacing"/>
    <w:uiPriority w:val="1"/>
    <w:qFormat/>
    <w:rsid w:val="00236852"/>
    <w:pPr>
      <w:spacing w:after="0" w:line="240" w:lineRule="auto"/>
    </w:pPr>
  </w:style>
  <w:style w:type="paragraph" w:styleId="ListParagraph">
    <w:name w:val="List Paragraph"/>
    <w:basedOn w:val="Normal"/>
    <w:uiPriority w:val="34"/>
    <w:qFormat/>
    <w:rsid w:val="00236852"/>
    <w:pPr>
      <w:ind w:left="720"/>
      <w:contextualSpacing/>
    </w:pPr>
  </w:style>
  <w:style w:type="paragraph" w:styleId="Quote">
    <w:name w:val="Quote"/>
    <w:basedOn w:val="Normal"/>
    <w:next w:val="Normal"/>
    <w:link w:val="QuoteChar"/>
    <w:uiPriority w:val="29"/>
    <w:qFormat/>
    <w:rsid w:val="00236852"/>
    <w:pPr>
      <w:spacing w:before="120" w:after="120"/>
      <w:ind w:left="720"/>
    </w:pPr>
    <w:rPr>
      <w:color w:val="44546A"/>
      <w:sz w:val="24"/>
      <w:szCs w:val="24"/>
    </w:rPr>
  </w:style>
  <w:style w:type="character" w:customStyle="1" w:styleId="QuoteChar">
    <w:name w:val="Quote Char"/>
    <w:link w:val="Quote"/>
    <w:uiPriority w:val="29"/>
    <w:rsid w:val="00236852"/>
    <w:rPr>
      <w:color w:val="44546A"/>
      <w:sz w:val="24"/>
      <w:szCs w:val="24"/>
    </w:rPr>
  </w:style>
  <w:style w:type="paragraph" w:styleId="IntenseQuote">
    <w:name w:val="Intense Quote"/>
    <w:basedOn w:val="Normal"/>
    <w:next w:val="Normal"/>
    <w:link w:val="IntenseQuoteChar"/>
    <w:uiPriority w:val="30"/>
    <w:qFormat/>
    <w:rsid w:val="00236852"/>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236852"/>
    <w:rPr>
      <w:rFonts w:ascii="Calibri Light" w:eastAsia="SimSun" w:hAnsi="Calibri Light" w:cs="Times New Roman"/>
      <w:color w:val="44546A"/>
      <w:spacing w:val="-6"/>
      <w:sz w:val="32"/>
      <w:szCs w:val="32"/>
    </w:rPr>
  </w:style>
  <w:style w:type="character" w:styleId="SubtleEmphasis">
    <w:name w:val="Subtle Emphasis"/>
    <w:uiPriority w:val="19"/>
    <w:qFormat/>
    <w:rsid w:val="00236852"/>
    <w:rPr>
      <w:i/>
      <w:iCs/>
      <w:color w:val="595959"/>
    </w:rPr>
  </w:style>
  <w:style w:type="character" w:styleId="IntenseEmphasis">
    <w:name w:val="Intense Emphasis"/>
    <w:uiPriority w:val="21"/>
    <w:qFormat/>
    <w:rsid w:val="00236852"/>
    <w:rPr>
      <w:b/>
      <w:bCs/>
      <w:i/>
      <w:iCs/>
    </w:rPr>
  </w:style>
  <w:style w:type="character" w:styleId="SubtleReference">
    <w:name w:val="Subtle Reference"/>
    <w:uiPriority w:val="31"/>
    <w:qFormat/>
    <w:rsid w:val="00236852"/>
    <w:rPr>
      <w:smallCaps/>
      <w:color w:val="595959"/>
      <w:u w:val="none" w:color="7F7F7F"/>
      <w:bdr w:val="none" w:sz="0" w:space="0" w:color="auto"/>
    </w:rPr>
  </w:style>
  <w:style w:type="character" w:styleId="IntenseReference">
    <w:name w:val="Intense Reference"/>
    <w:uiPriority w:val="32"/>
    <w:qFormat/>
    <w:rsid w:val="00236852"/>
    <w:rPr>
      <w:b/>
      <w:bCs/>
      <w:smallCaps/>
      <w:color w:val="44546A"/>
      <w:u w:val="single"/>
    </w:rPr>
  </w:style>
  <w:style w:type="character" w:styleId="BookTitle">
    <w:name w:val="Book Title"/>
    <w:uiPriority w:val="33"/>
    <w:qFormat/>
    <w:rsid w:val="00236852"/>
    <w:rPr>
      <w:b/>
      <w:bCs/>
      <w:smallCaps/>
      <w:spacing w:val="10"/>
    </w:rPr>
  </w:style>
  <w:style w:type="paragraph" w:styleId="TOCHeading">
    <w:name w:val="TOC Heading"/>
    <w:basedOn w:val="Heading1"/>
    <w:next w:val="Normal"/>
    <w:uiPriority w:val="39"/>
    <w:semiHidden/>
    <w:unhideWhenUsed/>
    <w:qFormat/>
    <w:rsid w:val="00236852"/>
    <w:pPr>
      <w:outlineLvl w:val="9"/>
    </w:pPr>
  </w:style>
  <w:style w:type="paragraph" w:styleId="NormalWeb">
    <w:name w:val="Normal (Web)"/>
    <w:basedOn w:val="Normal"/>
    <w:uiPriority w:val="99"/>
    <w:semiHidden/>
    <w:unhideWhenUsed/>
    <w:rsid w:val="005070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2026-01-02T15:05:00Z</dcterms:created>
  <dcterms:modified xsi:type="dcterms:W3CDTF">2026-01-02T15:07:00Z</dcterms:modified>
</cp:coreProperties>
</file>