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5A5B82" w:rsidRPr="005A5B82" w:rsidTr="005A5B82">
        <w:trPr>
          <w:tblCellSpacing w:w="0" w:type="dxa"/>
        </w:trPr>
        <w:tc>
          <w:tcPr>
            <w:tcW w:w="3348" w:type="dxa"/>
            <w:shd w:val="clear" w:color="auto" w:fill="FFFFFF"/>
            <w:tcMar>
              <w:top w:w="0" w:type="dxa"/>
              <w:left w:w="108" w:type="dxa"/>
              <w:bottom w:w="0" w:type="dxa"/>
              <w:right w:w="108" w:type="dxa"/>
            </w:tcMar>
            <w:hideMark/>
          </w:tcPr>
          <w:p w:rsidR="005A5B82" w:rsidRPr="005A5B82" w:rsidRDefault="005A5B82" w:rsidP="005A5B82">
            <w:pPr>
              <w:spacing w:before="120" w:line="234" w:lineRule="atLeast"/>
              <w:contextualSpacing w:val="0"/>
              <w:jc w:val="center"/>
              <w:rPr>
                <w:rFonts w:ascii="Arial" w:eastAsia="Times New Roman" w:hAnsi="Arial" w:cs="Arial"/>
                <w:color w:val="000000"/>
                <w:sz w:val="18"/>
                <w:szCs w:val="18"/>
              </w:rPr>
            </w:pPr>
            <w:r w:rsidRPr="005A5B82">
              <w:rPr>
                <w:rFonts w:ascii="Arial" w:eastAsia="Times New Roman" w:hAnsi="Arial" w:cs="Arial"/>
                <w:b/>
                <w:bCs/>
                <w:color w:val="000000"/>
                <w:sz w:val="18"/>
                <w:szCs w:val="18"/>
              </w:rPr>
              <w:t>BỘ LAO ĐỘNG-THƯƠNG BINH</w:t>
            </w:r>
            <w:r w:rsidRPr="005A5B82">
              <w:rPr>
                <w:rFonts w:ascii="Arial" w:eastAsia="Times New Roman" w:hAnsi="Arial" w:cs="Arial"/>
                <w:b/>
                <w:bCs/>
                <w:color w:val="000000"/>
                <w:sz w:val="18"/>
                <w:szCs w:val="18"/>
              </w:rPr>
              <w:br/>
              <w:t>VÀ XÃ HỘI</w:t>
            </w:r>
            <w:r w:rsidRPr="005A5B82">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5A5B82" w:rsidRPr="005A5B82" w:rsidRDefault="005A5B82" w:rsidP="005A5B82">
            <w:pPr>
              <w:spacing w:before="120" w:line="234" w:lineRule="atLeast"/>
              <w:contextualSpacing w:val="0"/>
              <w:jc w:val="center"/>
              <w:rPr>
                <w:rFonts w:ascii="Arial" w:eastAsia="Times New Roman" w:hAnsi="Arial" w:cs="Arial"/>
                <w:color w:val="000000"/>
                <w:sz w:val="18"/>
                <w:szCs w:val="18"/>
              </w:rPr>
            </w:pPr>
            <w:r w:rsidRPr="005A5B82">
              <w:rPr>
                <w:rFonts w:ascii="Arial" w:eastAsia="Times New Roman" w:hAnsi="Arial" w:cs="Arial"/>
                <w:b/>
                <w:bCs/>
                <w:color w:val="000000"/>
                <w:sz w:val="18"/>
                <w:szCs w:val="18"/>
              </w:rPr>
              <w:t>CỘNG HÒA XÃ HỘI CHỦ NGHĨA VIỆT NAM</w:t>
            </w:r>
            <w:r w:rsidRPr="005A5B82">
              <w:rPr>
                <w:rFonts w:ascii="Arial" w:eastAsia="Times New Roman" w:hAnsi="Arial" w:cs="Arial"/>
                <w:b/>
                <w:bCs/>
                <w:color w:val="000000"/>
                <w:sz w:val="18"/>
                <w:szCs w:val="18"/>
              </w:rPr>
              <w:br/>
              <w:t>Độc lập - Tự do - Hạnh phúc</w:t>
            </w:r>
            <w:r w:rsidRPr="005A5B82">
              <w:rPr>
                <w:rFonts w:ascii="Arial" w:eastAsia="Times New Roman" w:hAnsi="Arial" w:cs="Arial"/>
                <w:b/>
                <w:bCs/>
                <w:color w:val="000000"/>
                <w:sz w:val="18"/>
                <w:szCs w:val="18"/>
              </w:rPr>
              <w:br/>
              <w:t>---------------</w:t>
            </w:r>
          </w:p>
        </w:tc>
      </w:tr>
      <w:tr w:rsidR="005A5B82" w:rsidRPr="005A5B82" w:rsidTr="005A5B82">
        <w:trPr>
          <w:tblCellSpacing w:w="0" w:type="dxa"/>
        </w:trPr>
        <w:tc>
          <w:tcPr>
            <w:tcW w:w="3348" w:type="dxa"/>
            <w:shd w:val="clear" w:color="auto" w:fill="FFFFFF"/>
            <w:tcMar>
              <w:top w:w="0" w:type="dxa"/>
              <w:left w:w="108" w:type="dxa"/>
              <w:bottom w:w="0" w:type="dxa"/>
              <w:right w:w="108" w:type="dxa"/>
            </w:tcMar>
            <w:hideMark/>
          </w:tcPr>
          <w:p w:rsidR="005A5B82" w:rsidRPr="005A5B82" w:rsidRDefault="005A5B82" w:rsidP="005A5B82">
            <w:pPr>
              <w:spacing w:before="120" w:line="234" w:lineRule="atLeast"/>
              <w:contextualSpacing w:val="0"/>
              <w:jc w:val="center"/>
              <w:rPr>
                <w:rFonts w:ascii="Arial" w:eastAsia="Times New Roman" w:hAnsi="Arial" w:cs="Arial"/>
                <w:color w:val="000000"/>
                <w:sz w:val="18"/>
                <w:szCs w:val="18"/>
              </w:rPr>
            </w:pPr>
            <w:r w:rsidRPr="005A5B82">
              <w:rPr>
                <w:rFonts w:ascii="Arial" w:eastAsia="Times New Roman" w:hAnsi="Arial" w:cs="Arial"/>
                <w:color w:val="000000"/>
                <w:sz w:val="18"/>
                <w:szCs w:val="18"/>
              </w:rPr>
              <w:t>Số: 05/2016/TT-BLĐTBXH</w:t>
            </w:r>
          </w:p>
        </w:tc>
        <w:tc>
          <w:tcPr>
            <w:tcW w:w="5508" w:type="dxa"/>
            <w:shd w:val="clear" w:color="auto" w:fill="FFFFFF"/>
            <w:tcMar>
              <w:top w:w="0" w:type="dxa"/>
              <w:left w:w="108" w:type="dxa"/>
              <w:bottom w:w="0" w:type="dxa"/>
              <w:right w:w="108" w:type="dxa"/>
            </w:tcMar>
            <w:hideMark/>
          </w:tcPr>
          <w:p w:rsidR="005A5B82" w:rsidRPr="005A5B82" w:rsidRDefault="005A5B82" w:rsidP="005A5B82">
            <w:pPr>
              <w:spacing w:before="120" w:line="234" w:lineRule="atLeast"/>
              <w:contextualSpacing w:val="0"/>
              <w:jc w:val="right"/>
              <w:rPr>
                <w:rFonts w:ascii="Arial" w:eastAsia="Times New Roman" w:hAnsi="Arial" w:cs="Arial"/>
                <w:color w:val="000000"/>
                <w:sz w:val="18"/>
                <w:szCs w:val="18"/>
              </w:rPr>
            </w:pPr>
            <w:r w:rsidRPr="005A5B82">
              <w:rPr>
                <w:rFonts w:ascii="Arial" w:eastAsia="Times New Roman" w:hAnsi="Arial" w:cs="Arial"/>
                <w:i/>
                <w:iCs/>
                <w:color w:val="000000"/>
                <w:sz w:val="18"/>
                <w:szCs w:val="18"/>
              </w:rPr>
              <w:t>Hà Nội, ngày 28 tháng 04 năm 2016</w:t>
            </w:r>
          </w:p>
        </w:tc>
      </w:tr>
    </w:tbl>
    <w:p w:rsidR="005A5B82" w:rsidRDefault="005A5B82" w:rsidP="005A5B82">
      <w:pPr>
        <w:shd w:val="clear" w:color="auto" w:fill="FFFFFF"/>
        <w:spacing w:after="0" w:line="234" w:lineRule="atLeast"/>
        <w:contextualSpacing w:val="0"/>
        <w:jc w:val="center"/>
        <w:rPr>
          <w:rFonts w:ascii="Arial" w:eastAsia="Times New Roman" w:hAnsi="Arial" w:cs="Arial"/>
          <w:b/>
          <w:bCs/>
          <w:color w:val="000000"/>
          <w:sz w:val="24"/>
          <w:szCs w:val="24"/>
        </w:rPr>
      </w:pPr>
      <w:bookmarkStart w:id="0" w:name="loai_1"/>
    </w:p>
    <w:p w:rsidR="005A5B82" w:rsidRDefault="005A5B82" w:rsidP="005A5B82">
      <w:pPr>
        <w:shd w:val="clear" w:color="auto" w:fill="FFFFFF"/>
        <w:spacing w:after="0" w:line="234" w:lineRule="atLeast"/>
        <w:contextualSpacing w:val="0"/>
        <w:jc w:val="center"/>
        <w:rPr>
          <w:rFonts w:ascii="Arial" w:eastAsia="Times New Roman" w:hAnsi="Arial" w:cs="Arial"/>
          <w:b/>
          <w:bCs/>
          <w:color w:val="000000"/>
          <w:sz w:val="24"/>
          <w:szCs w:val="24"/>
        </w:rPr>
      </w:pPr>
      <w:bookmarkStart w:id="1" w:name="_GoBack"/>
      <w:bookmarkEnd w:id="1"/>
      <w:r w:rsidRPr="005A5B82">
        <w:rPr>
          <w:rFonts w:ascii="Arial" w:eastAsia="Times New Roman" w:hAnsi="Arial" w:cs="Arial"/>
          <w:b/>
          <w:bCs/>
          <w:color w:val="000000"/>
          <w:sz w:val="24"/>
          <w:szCs w:val="24"/>
        </w:rPr>
        <w:t>THÔNG TƯ</w:t>
      </w:r>
      <w:bookmarkEnd w:id="0"/>
    </w:p>
    <w:p w:rsidR="005A5B82" w:rsidRPr="005A5B82" w:rsidRDefault="005A5B82" w:rsidP="005A5B82">
      <w:pPr>
        <w:shd w:val="clear" w:color="auto" w:fill="FFFFFF"/>
        <w:spacing w:after="0" w:line="234" w:lineRule="atLeast"/>
        <w:contextualSpacing w:val="0"/>
        <w:jc w:val="center"/>
        <w:rPr>
          <w:rFonts w:ascii="Arial" w:eastAsia="Times New Roman" w:hAnsi="Arial" w:cs="Arial"/>
          <w:color w:val="000000"/>
          <w:sz w:val="18"/>
          <w:szCs w:val="18"/>
        </w:rPr>
      </w:pPr>
    </w:p>
    <w:p w:rsidR="005A5B82" w:rsidRDefault="005A5B82" w:rsidP="005A5B82">
      <w:pPr>
        <w:shd w:val="clear" w:color="auto" w:fill="FFFFFF"/>
        <w:spacing w:after="0" w:line="234" w:lineRule="atLeast"/>
        <w:contextualSpacing w:val="0"/>
        <w:jc w:val="center"/>
        <w:rPr>
          <w:rFonts w:ascii="Arial" w:eastAsia="Times New Roman" w:hAnsi="Arial" w:cs="Arial"/>
          <w:color w:val="000000"/>
          <w:sz w:val="18"/>
          <w:szCs w:val="18"/>
        </w:rPr>
      </w:pPr>
      <w:bookmarkStart w:id="2" w:name="loai_1_name"/>
      <w:r w:rsidRPr="005A5B82">
        <w:rPr>
          <w:rFonts w:ascii="Arial" w:eastAsia="Times New Roman" w:hAnsi="Arial" w:cs="Arial"/>
          <w:color w:val="000000"/>
          <w:sz w:val="18"/>
          <w:szCs w:val="18"/>
        </w:rPr>
        <w:t>HƯỚNG DẪN THI HÀNH MỘT SỐ ĐIỀU CỦA NGHỊ ĐỊNH SỐ </w:t>
      </w:r>
      <w:bookmarkEnd w:id="2"/>
      <w:r w:rsidRPr="005A5B82">
        <w:rPr>
          <w:rFonts w:ascii="Arial" w:eastAsia="Times New Roman" w:hAnsi="Arial" w:cs="Arial"/>
          <w:color w:val="000000"/>
          <w:sz w:val="18"/>
          <w:szCs w:val="18"/>
        </w:rPr>
        <w:fldChar w:fldCharType="begin"/>
      </w:r>
      <w:r w:rsidRPr="005A5B82">
        <w:rPr>
          <w:rFonts w:ascii="Arial" w:eastAsia="Times New Roman" w:hAnsi="Arial" w:cs="Arial"/>
          <w:color w:val="000000"/>
          <w:sz w:val="18"/>
          <w:szCs w:val="18"/>
        </w:rPr>
        <w:instrText xml:space="preserve"> HYPERLINK "https://thuvienphapluat.vn/van-ban/bo-may-hanh-chinh/nghi-dinh-26-2016-nd-cp-tro-phu-cap-cong-vien-chuc-nguoi-lao-dong-co-so-quan-ly-nguoi-nghien-ma-tuy-308262.aspx" \o "Nghị định 26/2016/NĐ-CP" \t "_blank" </w:instrText>
      </w:r>
      <w:r w:rsidRPr="005A5B82">
        <w:rPr>
          <w:rFonts w:ascii="Arial" w:eastAsia="Times New Roman" w:hAnsi="Arial" w:cs="Arial"/>
          <w:color w:val="000000"/>
          <w:sz w:val="18"/>
          <w:szCs w:val="18"/>
        </w:rPr>
        <w:fldChar w:fldCharType="separate"/>
      </w:r>
      <w:r w:rsidRPr="005A5B82">
        <w:rPr>
          <w:rFonts w:ascii="Arial" w:eastAsia="Times New Roman" w:hAnsi="Arial" w:cs="Arial"/>
          <w:color w:val="0E70C3"/>
          <w:sz w:val="18"/>
          <w:szCs w:val="18"/>
        </w:rPr>
        <w:t>26/2016/NĐ-CP</w:t>
      </w:r>
      <w:r w:rsidRPr="005A5B82">
        <w:rPr>
          <w:rFonts w:ascii="Arial" w:eastAsia="Times New Roman" w:hAnsi="Arial" w:cs="Arial"/>
          <w:color w:val="000000"/>
          <w:sz w:val="18"/>
          <w:szCs w:val="18"/>
        </w:rPr>
        <w:fldChar w:fldCharType="end"/>
      </w:r>
      <w:r w:rsidRPr="005A5B82">
        <w:rPr>
          <w:rFonts w:ascii="Arial" w:eastAsia="Times New Roman" w:hAnsi="Arial" w:cs="Arial"/>
          <w:color w:val="000000"/>
          <w:sz w:val="18"/>
          <w:szCs w:val="18"/>
        </w:rPr>
        <w:t> NGÀY 06 THÁNG 4 NĂM 2016 CỦA CHÍNH PHỦ QUY ĐỊNH CHẾ ĐỘ TRỢ CẤP, PHỤ CẤP ĐỐI VỚI CÔNG CHỨC, VIÊN CHỨC VÀ NGƯỜI LAO ĐỘNG LÀM VIỆC TẠI CÁC CƠ SỞ QUẢN LÝ NGƯỜI NGHIỆN MA TÚY, NGƯỜI SAU CAI NGHIỆN MA TÚY VÀ CƠ SỞ TRỢ GIÚP XÃ HỘI CÔNG LẬP</w:t>
      </w:r>
    </w:p>
    <w:p w:rsidR="005A5B82" w:rsidRPr="005A5B82" w:rsidRDefault="005A5B82" w:rsidP="005A5B82">
      <w:pPr>
        <w:shd w:val="clear" w:color="auto" w:fill="FFFFFF"/>
        <w:spacing w:after="0" w:line="234" w:lineRule="atLeast"/>
        <w:contextualSpacing w:val="0"/>
        <w:jc w:val="center"/>
        <w:rPr>
          <w:rFonts w:ascii="Arial" w:eastAsia="Times New Roman" w:hAnsi="Arial" w:cs="Arial"/>
          <w:color w:val="000000"/>
          <w:sz w:val="18"/>
          <w:szCs w:val="18"/>
        </w:rPr>
      </w:pPr>
    </w:p>
    <w:p w:rsidR="005A5B82" w:rsidRPr="005A5B82" w:rsidRDefault="005A5B82" w:rsidP="005A5B82">
      <w:pPr>
        <w:shd w:val="clear" w:color="auto" w:fill="FFFFFF"/>
        <w:spacing w:after="0" w:line="234" w:lineRule="atLeast"/>
        <w:contextualSpacing w:val="0"/>
        <w:rPr>
          <w:rFonts w:ascii="Arial" w:eastAsia="Times New Roman" w:hAnsi="Arial" w:cs="Arial"/>
          <w:color w:val="000000"/>
          <w:sz w:val="18"/>
          <w:szCs w:val="18"/>
        </w:rPr>
      </w:pPr>
      <w:r w:rsidRPr="005A5B82">
        <w:rPr>
          <w:rFonts w:ascii="Arial" w:eastAsia="Times New Roman" w:hAnsi="Arial" w:cs="Arial"/>
          <w:i/>
          <w:iCs/>
          <w:color w:val="000000"/>
          <w:sz w:val="18"/>
          <w:szCs w:val="18"/>
        </w:rPr>
        <w:t>Căn cứ Nghị định số </w:t>
      </w:r>
      <w:bookmarkStart w:id="3" w:name="tvpllink_orohpvfiki"/>
      <w:r w:rsidRPr="005A5B82">
        <w:rPr>
          <w:rFonts w:ascii="Arial" w:eastAsia="Times New Roman" w:hAnsi="Arial" w:cs="Arial"/>
          <w:i/>
          <w:iCs/>
          <w:color w:val="000000"/>
          <w:sz w:val="18"/>
          <w:szCs w:val="18"/>
        </w:rPr>
        <w:t>106/2012/NĐ-CP</w:t>
      </w:r>
      <w:bookmarkEnd w:id="3"/>
      <w:r w:rsidRPr="005A5B82">
        <w:rPr>
          <w:rFonts w:ascii="Arial" w:eastAsia="Times New Roman" w:hAnsi="Arial" w:cs="Arial"/>
          <w:i/>
          <w:iCs/>
          <w:color w:val="000000"/>
          <w:sz w:val="18"/>
          <w:szCs w:val="18"/>
        </w:rPr>
        <w:t> ngày 20 tháng 12 năm 2012 của Chính phủ quy định chức năng, nhiệm vụ, quyền hạn và cơ cấu tổ chức của Bộ Lao động-Thương binh và Xã hội;</w:t>
      </w:r>
    </w:p>
    <w:p w:rsidR="005A5B82" w:rsidRPr="005A5B82" w:rsidRDefault="005A5B82" w:rsidP="005A5B82">
      <w:pPr>
        <w:shd w:val="clear" w:color="auto" w:fill="FFFFFF"/>
        <w:spacing w:after="0" w:line="234" w:lineRule="atLeast"/>
        <w:contextualSpacing w:val="0"/>
        <w:rPr>
          <w:rFonts w:ascii="Arial" w:eastAsia="Times New Roman" w:hAnsi="Arial" w:cs="Arial"/>
          <w:color w:val="000000"/>
          <w:sz w:val="18"/>
          <w:szCs w:val="18"/>
        </w:rPr>
      </w:pPr>
      <w:r w:rsidRPr="005A5B82">
        <w:rPr>
          <w:rFonts w:ascii="Arial" w:eastAsia="Times New Roman" w:hAnsi="Arial" w:cs="Arial"/>
          <w:i/>
          <w:iCs/>
          <w:color w:val="000000"/>
          <w:sz w:val="18"/>
          <w:szCs w:val="18"/>
        </w:rPr>
        <w:t>Căn cứ Nghị định số </w:t>
      </w:r>
      <w:bookmarkStart w:id="4" w:name="tvpllink_tigjsgjrdd"/>
      <w:r w:rsidRPr="005A5B82">
        <w:rPr>
          <w:rFonts w:ascii="Arial" w:eastAsia="Times New Roman" w:hAnsi="Arial" w:cs="Arial"/>
          <w:i/>
          <w:iCs/>
          <w:color w:val="000000"/>
          <w:sz w:val="18"/>
          <w:szCs w:val="18"/>
        </w:rPr>
        <w:t>26/2016/NĐ-CP</w:t>
      </w:r>
      <w:bookmarkEnd w:id="4"/>
      <w:r w:rsidRPr="005A5B82">
        <w:rPr>
          <w:rFonts w:ascii="Arial" w:eastAsia="Times New Roman" w:hAnsi="Arial" w:cs="Arial"/>
          <w:i/>
          <w:iCs/>
          <w:color w:val="000000"/>
          <w:sz w:val="18"/>
          <w:szCs w:val="18"/>
        </w:rPr>
        <w:t> ngày 06 tháng 4 năm 2016 của Chính phủ quy định chế độ trợ cấp, phụ cấp đối với công chức, viên chức và người lao động làm việc tại các cơ sở quản lý người nghiện ma túy, người sau cai nghiện ma túy và cơ sở trợ giúp xã hội công lập;</w:t>
      </w:r>
    </w:p>
    <w:p w:rsidR="005A5B82" w:rsidRPr="005A5B82" w:rsidRDefault="005A5B82" w:rsidP="005A5B82">
      <w:pPr>
        <w:shd w:val="clear" w:color="auto" w:fill="FFFFFF"/>
        <w:spacing w:before="120" w:line="234" w:lineRule="atLeast"/>
        <w:contextualSpacing w:val="0"/>
        <w:rPr>
          <w:rFonts w:ascii="Arial" w:eastAsia="Times New Roman" w:hAnsi="Arial" w:cs="Arial"/>
          <w:color w:val="000000"/>
          <w:sz w:val="18"/>
          <w:szCs w:val="18"/>
        </w:rPr>
      </w:pPr>
      <w:r w:rsidRPr="005A5B82">
        <w:rPr>
          <w:rFonts w:ascii="Arial" w:eastAsia="Times New Roman" w:hAnsi="Arial" w:cs="Arial"/>
          <w:i/>
          <w:iCs/>
          <w:color w:val="000000"/>
          <w:sz w:val="18"/>
          <w:szCs w:val="18"/>
        </w:rPr>
        <w:t>Theo đề nghị của Cục trưởng Cục Bảo trợ xã hội,</w:t>
      </w:r>
    </w:p>
    <w:p w:rsidR="005A5B82" w:rsidRPr="005A5B82" w:rsidRDefault="005A5B82" w:rsidP="005A5B82">
      <w:pPr>
        <w:shd w:val="clear" w:color="auto" w:fill="FFFFFF"/>
        <w:spacing w:after="0" w:line="234" w:lineRule="atLeast"/>
        <w:contextualSpacing w:val="0"/>
        <w:rPr>
          <w:rFonts w:ascii="Arial" w:eastAsia="Times New Roman" w:hAnsi="Arial" w:cs="Arial"/>
          <w:color w:val="000000"/>
          <w:sz w:val="18"/>
          <w:szCs w:val="18"/>
        </w:rPr>
      </w:pPr>
      <w:r w:rsidRPr="005A5B82">
        <w:rPr>
          <w:rFonts w:ascii="Arial" w:eastAsia="Times New Roman" w:hAnsi="Arial" w:cs="Arial"/>
          <w:i/>
          <w:iCs/>
          <w:color w:val="000000"/>
          <w:sz w:val="18"/>
          <w:szCs w:val="18"/>
        </w:rPr>
        <w:t>Bộ Lao động-Thương binh và Xã hội hướng dẫn thi hành một số Điều của Nghị định số </w:t>
      </w:r>
      <w:bookmarkStart w:id="5" w:name="tvpllink_tigjsgjrdd_1"/>
      <w:r w:rsidRPr="005A5B82">
        <w:rPr>
          <w:rFonts w:ascii="Arial" w:eastAsia="Times New Roman" w:hAnsi="Arial" w:cs="Arial"/>
          <w:i/>
          <w:iCs/>
          <w:color w:val="000000"/>
          <w:sz w:val="18"/>
          <w:szCs w:val="18"/>
        </w:rPr>
        <w:t>26/2016/NĐ-CP</w:t>
      </w:r>
      <w:bookmarkEnd w:id="5"/>
      <w:r w:rsidRPr="005A5B82">
        <w:rPr>
          <w:rFonts w:ascii="Arial" w:eastAsia="Times New Roman" w:hAnsi="Arial" w:cs="Arial"/>
          <w:i/>
          <w:iCs/>
          <w:color w:val="000000"/>
          <w:sz w:val="18"/>
          <w:szCs w:val="18"/>
        </w:rPr>
        <w:t> ngày 06 tháng 4 năm 2016 của Chính phủ quy định chế độ trợ cấp, phụ cấp đối với công chức, viên chức và người lao động làm việc tại các cơ sở quản lý người nghiện ma túy, người sau cai nghiện ma túy và cơ sở trợ giúp xã hội công lập.</w:t>
      </w:r>
    </w:p>
    <w:p w:rsidR="005A5B82" w:rsidRPr="005A5B82" w:rsidRDefault="005A5B82" w:rsidP="005A5B82">
      <w:pPr>
        <w:shd w:val="clear" w:color="auto" w:fill="FFFFFF"/>
        <w:spacing w:after="0" w:line="234" w:lineRule="atLeast"/>
        <w:contextualSpacing w:val="0"/>
        <w:rPr>
          <w:rFonts w:ascii="Arial" w:eastAsia="Times New Roman" w:hAnsi="Arial" w:cs="Arial"/>
          <w:color w:val="000000"/>
          <w:sz w:val="18"/>
          <w:szCs w:val="18"/>
        </w:rPr>
      </w:pPr>
      <w:bookmarkStart w:id="6" w:name="dieu_1"/>
      <w:r w:rsidRPr="005A5B82">
        <w:rPr>
          <w:rFonts w:ascii="Arial" w:eastAsia="Times New Roman" w:hAnsi="Arial" w:cs="Arial"/>
          <w:b/>
          <w:bCs/>
          <w:color w:val="000000"/>
          <w:sz w:val="18"/>
          <w:szCs w:val="18"/>
        </w:rPr>
        <w:t>Điều 1. Phạm vi Điều chỉnh</w:t>
      </w:r>
      <w:bookmarkEnd w:id="6"/>
    </w:p>
    <w:p w:rsidR="005A5B82" w:rsidRPr="005A5B82" w:rsidRDefault="005A5B82" w:rsidP="005A5B82">
      <w:pPr>
        <w:shd w:val="clear" w:color="auto" w:fill="FFFFFF"/>
        <w:spacing w:after="0" w:line="234" w:lineRule="atLeast"/>
        <w:contextualSpacing w:val="0"/>
        <w:rPr>
          <w:rFonts w:ascii="Arial" w:eastAsia="Times New Roman" w:hAnsi="Arial" w:cs="Arial"/>
          <w:color w:val="000000"/>
          <w:sz w:val="18"/>
          <w:szCs w:val="18"/>
        </w:rPr>
      </w:pPr>
      <w:r w:rsidRPr="005A5B82">
        <w:rPr>
          <w:rFonts w:ascii="Arial" w:eastAsia="Times New Roman" w:hAnsi="Arial" w:cs="Arial"/>
          <w:color w:val="000000"/>
          <w:sz w:val="18"/>
          <w:szCs w:val="18"/>
        </w:rPr>
        <w:t>Thông tư này hướng dẫn về nguồn kinh phí thực hiện chế độ trợ cấp, phụ cấp và vùng có Điều kiện kinh tế - xã hội đặc biệt khó khăn quy định tại </w:t>
      </w:r>
      <w:r w:rsidRPr="005A5B82">
        <w:rPr>
          <w:rFonts w:ascii="Arial" w:eastAsia="Times New Roman" w:hAnsi="Arial" w:cs="Arial"/>
          <w:color w:val="000000"/>
          <w:sz w:val="18"/>
          <w:szCs w:val="18"/>
          <w:shd w:val="clear" w:color="auto" w:fill="FFFFFF"/>
        </w:rPr>
        <w:t>Nghị định số</w:t>
      </w:r>
      <w:r w:rsidRPr="005A5B82">
        <w:rPr>
          <w:rFonts w:ascii="Arial" w:eastAsia="Times New Roman" w:hAnsi="Arial" w:cs="Arial"/>
          <w:color w:val="000000"/>
          <w:sz w:val="18"/>
          <w:szCs w:val="18"/>
        </w:rPr>
        <w:t> </w:t>
      </w:r>
      <w:bookmarkStart w:id="7" w:name="tvpllink_tigjsgjrdd_2"/>
      <w:r w:rsidRPr="005A5B82">
        <w:rPr>
          <w:rFonts w:ascii="Arial" w:eastAsia="Times New Roman" w:hAnsi="Arial" w:cs="Arial"/>
          <w:color w:val="000000"/>
          <w:sz w:val="18"/>
          <w:szCs w:val="18"/>
        </w:rPr>
        <w:t>26/2016/NĐ-CP</w:t>
      </w:r>
      <w:bookmarkEnd w:id="7"/>
      <w:r w:rsidRPr="005A5B82">
        <w:rPr>
          <w:rFonts w:ascii="Arial" w:eastAsia="Times New Roman" w:hAnsi="Arial" w:cs="Arial"/>
          <w:color w:val="000000"/>
          <w:sz w:val="18"/>
          <w:szCs w:val="18"/>
        </w:rPr>
        <w:t> ngày 06 tháng 4 năm 2016 của Chính phủ quy định chế độ trợ cấp, phụ cấp đối với công chức, viên chức và người lao động làm việc tại các cơ sở quản lý người nghiện ma túy, người sau cai nghiện ma túy và cơ sở trợ giúp xã hội công lập (sau đây gọi tắt là Nghị định số </w:t>
      </w:r>
      <w:bookmarkStart w:id="8" w:name="tvpllink_tigjsgjrdd_3"/>
      <w:r w:rsidRPr="005A5B82">
        <w:rPr>
          <w:rFonts w:ascii="Arial" w:eastAsia="Times New Roman" w:hAnsi="Arial" w:cs="Arial"/>
          <w:color w:val="000000"/>
          <w:sz w:val="18"/>
          <w:szCs w:val="18"/>
        </w:rPr>
        <w:t>26/2016/NĐ-CP</w:t>
      </w:r>
      <w:bookmarkEnd w:id="8"/>
      <w:r w:rsidRPr="005A5B82">
        <w:rPr>
          <w:rFonts w:ascii="Arial" w:eastAsia="Times New Roman" w:hAnsi="Arial" w:cs="Arial"/>
          <w:color w:val="000000"/>
          <w:sz w:val="18"/>
          <w:szCs w:val="18"/>
        </w:rPr>
        <w:t>).</w:t>
      </w:r>
    </w:p>
    <w:p w:rsidR="005A5B82" w:rsidRPr="005A5B82" w:rsidRDefault="005A5B82" w:rsidP="005A5B82">
      <w:pPr>
        <w:shd w:val="clear" w:color="auto" w:fill="FFFFFF"/>
        <w:spacing w:after="0" w:line="234" w:lineRule="atLeast"/>
        <w:contextualSpacing w:val="0"/>
        <w:rPr>
          <w:rFonts w:ascii="Arial" w:eastAsia="Times New Roman" w:hAnsi="Arial" w:cs="Arial"/>
          <w:color w:val="000000"/>
          <w:sz w:val="18"/>
          <w:szCs w:val="18"/>
        </w:rPr>
      </w:pPr>
      <w:bookmarkStart w:id="9" w:name="dieu_2"/>
      <w:r w:rsidRPr="005A5B82">
        <w:rPr>
          <w:rFonts w:ascii="Arial" w:eastAsia="Times New Roman" w:hAnsi="Arial" w:cs="Arial"/>
          <w:b/>
          <w:bCs/>
          <w:color w:val="000000"/>
          <w:sz w:val="18"/>
          <w:szCs w:val="18"/>
        </w:rPr>
        <w:t>Điều 2. Nguồn kinh phí thực hiện chế độ trợ cấp, phụ cấp</w:t>
      </w:r>
      <w:bookmarkEnd w:id="9"/>
    </w:p>
    <w:p w:rsidR="005A5B82" w:rsidRPr="005A5B82" w:rsidRDefault="005A5B82" w:rsidP="005A5B82">
      <w:pPr>
        <w:shd w:val="clear" w:color="auto" w:fill="FFFFFF"/>
        <w:spacing w:before="120" w:line="234" w:lineRule="atLeast"/>
        <w:contextualSpacing w:val="0"/>
        <w:rPr>
          <w:rFonts w:ascii="Arial" w:eastAsia="Times New Roman" w:hAnsi="Arial" w:cs="Arial"/>
          <w:color w:val="000000"/>
          <w:sz w:val="18"/>
          <w:szCs w:val="18"/>
        </w:rPr>
      </w:pPr>
      <w:r w:rsidRPr="005A5B82">
        <w:rPr>
          <w:rFonts w:ascii="Arial" w:eastAsia="Times New Roman" w:hAnsi="Arial" w:cs="Arial"/>
          <w:color w:val="000000"/>
          <w:sz w:val="18"/>
          <w:szCs w:val="18"/>
        </w:rPr>
        <w:t>1. Đối với các đơn vị sự nghiệp công lập tự bảo đảm chi thường xuyên và các đơn vị sự nghiệp công lập tự bảo đảm chi thường xuyên và chi </w:t>
      </w:r>
      <w:r w:rsidRPr="005A5B82">
        <w:rPr>
          <w:rFonts w:ascii="Arial" w:eastAsia="Times New Roman" w:hAnsi="Arial" w:cs="Arial"/>
          <w:color w:val="000000"/>
          <w:sz w:val="18"/>
          <w:szCs w:val="18"/>
          <w:shd w:val="clear" w:color="auto" w:fill="FFFFFF"/>
        </w:rPr>
        <w:t>đầu tư</w:t>
      </w:r>
      <w:r w:rsidRPr="005A5B82">
        <w:rPr>
          <w:rFonts w:ascii="Arial" w:eastAsia="Times New Roman" w:hAnsi="Arial" w:cs="Arial"/>
          <w:color w:val="000000"/>
          <w:sz w:val="18"/>
          <w:szCs w:val="18"/>
        </w:rPr>
        <w:t>: Kinh phí thực hiện chế độ trợ cấp, phụ cấp được bảo đảm từ nguồn thu của đơn vị.</w:t>
      </w:r>
    </w:p>
    <w:p w:rsidR="005A5B82" w:rsidRPr="005A5B82" w:rsidRDefault="005A5B82" w:rsidP="005A5B82">
      <w:pPr>
        <w:shd w:val="clear" w:color="auto" w:fill="FFFFFF"/>
        <w:spacing w:before="120" w:line="234" w:lineRule="atLeast"/>
        <w:contextualSpacing w:val="0"/>
        <w:rPr>
          <w:rFonts w:ascii="Arial" w:eastAsia="Times New Roman" w:hAnsi="Arial" w:cs="Arial"/>
          <w:color w:val="000000"/>
          <w:sz w:val="18"/>
          <w:szCs w:val="18"/>
        </w:rPr>
      </w:pPr>
      <w:r w:rsidRPr="005A5B82">
        <w:rPr>
          <w:rFonts w:ascii="Arial" w:eastAsia="Times New Roman" w:hAnsi="Arial" w:cs="Arial"/>
          <w:color w:val="000000"/>
          <w:sz w:val="18"/>
          <w:szCs w:val="18"/>
        </w:rPr>
        <w:t>2. Đối với các đơn vị sự nghiệp công lập tự bảo đảm một phần chi thường xuyên: Kinh phí thực hiện chế độ trợ cấp, phụ cấp được bảo đảm từ nguồn thu sự nghiệp của đơn vị, nguồn cung ứng dịch vụ, lao động sản xuất; nguồn ngân sách nhà nước theo phân cấp quản lý ngân sách nhà nước hiện hành và nguồn kinh phí hợp pháp khác (nếu có).</w:t>
      </w:r>
    </w:p>
    <w:p w:rsidR="005A5B82" w:rsidRPr="005A5B82" w:rsidRDefault="005A5B82" w:rsidP="005A5B82">
      <w:pPr>
        <w:shd w:val="clear" w:color="auto" w:fill="FFFFFF"/>
        <w:spacing w:before="120" w:line="234" w:lineRule="atLeast"/>
        <w:contextualSpacing w:val="0"/>
        <w:rPr>
          <w:rFonts w:ascii="Arial" w:eastAsia="Times New Roman" w:hAnsi="Arial" w:cs="Arial"/>
          <w:color w:val="000000"/>
          <w:sz w:val="18"/>
          <w:szCs w:val="18"/>
        </w:rPr>
      </w:pPr>
      <w:r w:rsidRPr="005A5B82">
        <w:rPr>
          <w:rFonts w:ascii="Arial" w:eastAsia="Times New Roman" w:hAnsi="Arial" w:cs="Arial"/>
          <w:color w:val="000000"/>
          <w:sz w:val="18"/>
          <w:szCs w:val="18"/>
        </w:rPr>
        <w:t>3. Đối với các đơn vị sự nghiệp công lập do ngân sách nhà nước bảo đảm kinh phí hoạt động thường xuyên: Kinh phí thực hiện chế độ trợ cấp, phụ cấp do ngân sách nhà nước bảo đảm trong dự toán ngân sách hàng năm của đơn vị theo phân cấp quản lý ngân sách nhà nước hiện hành và nguồn kinh phí hợp pháp khác theo quy định của pháp luật.</w:t>
      </w:r>
    </w:p>
    <w:p w:rsidR="005A5B82" w:rsidRPr="005A5B82" w:rsidRDefault="005A5B82" w:rsidP="005A5B82">
      <w:pPr>
        <w:shd w:val="clear" w:color="auto" w:fill="FFFFFF"/>
        <w:spacing w:before="120" w:line="234" w:lineRule="atLeast"/>
        <w:contextualSpacing w:val="0"/>
        <w:rPr>
          <w:rFonts w:ascii="Arial" w:eastAsia="Times New Roman" w:hAnsi="Arial" w:cs="Arial"/>
          <w:color w:val="000000"/>
          <w:sz w:val="18"/>
          <w:szCs w:val="18"/>
        </w:rPr>
      </w:pPr>
      <w:r w:rsidRPr="005A5B82">
        <w:rPr>
          <w:rFonts w:ascii="Arial" w:eastAsia="Times New Roman" w:hAnsi="Arial" w:cs="Arial"/>
          <w:color w:val="000000"/>
          <w:sz w:val="18"/>
          <w:szCs w:val="18"/>
        </w:rPr>
        <w:t>Trong trường hợp Nhà nước thực hiện Điều chỉnh tiền lương cơ sở, kinh phí tăng thêm để thực hiện chế độ phụ cấp ưu đãi theo nghề thực hiện theo các quy định hiện hành của Nhà nước phù hợp với từng thời kỳ. Riêng năm 2016, các Bộ, cơ quan trung ương và các tỉnh, thành phố trực thuộc trung ương có trách nhiệm tổ chức, hướng dẫn, xét duyệt và tổng hợp báo cáo nhu cầu, nguồn kinh phí thực hiện chế độ phụ cấp ưu đãi theo nghề vào nhu cầu thực hiện cải cách tiền lương theo hướng dẫn về việc xác định nhu cầu, nguồn kinh phí thực hiện Điều chỉnh mức lương cơ sở năm 2016 và gửi cơ quan tài chính xem xét, </w:t>
      </w:r>
      <w:r w:rsidRPr="005A5B82">
        <w:rPr>
          <w:rFonts w:ascii="Arial" w:eastAsia="Times New Roman" w:hAnsi="Arial" w:cs="Arial"/>
          <w:color w:val="000000"/>
          <w:sz w:val="18"/>
          <w:szCs w:val="18"/>
          <w:shd w:val="clear" w:color="auto" w:fill="FFFFFF"/>
        </w:rPr>
        <w:t>thẩm định</w:t>
      </w:r>
      <w:r w:rsidRPr="005A5B82">
        <w:rPr>
          <w:rFonts w:ascii="Arial" w:eastAsia="Times New Roman" w:hAnsi="Arial" w:cs="Arial"/>
          <w:color w:val="000000"/>
          <w:sz w:val="18"/>
          <w:szCs w:val="18"/>
        </w:rPr>
        <w:t> theo quy định.</w:t>
      </w:r>
    </w:p>
    <w:p w:rsidR="005A5B82" w:rsidRPr="005A5B82" w:rsidRDefault="005A5B82" w:rsidP="005A5B82">
      <w:pPr>
        <w:shd w:val="clear" w:color="auto" w:fill="FFFFFF"/>
        <w:spacing w:after="0" w:line="234" w:lineRule="atLeast"/>
        <w:contextualSpacing w:val="0"/>
        <w:rPr>
          <w:rFonts w:ascii="Arial" w:eastAsia="Times New Roman" w:hAnsi="Arial" w:cs="Arial"/>
          <w:color w:val="000000"/>
          <w:sz w:val="18"/>
          <w:szCs w:val="18"/>
        </w:rPr>
      </w:pPr>
      <w:bookmarkStart w:id="10" w:name="dieu_3"/>
      <w:r w:rsidRPr="005A5B82">
        <w:rPr>
          <w:rFonts w:ascii="Arial" w:eastAsia="Times New Roman" w:hAnsi="Arial" w:cs="Arial"/>
          <w:b/>
          <w:bCs/>
          <w:color w:val="000000"/>
          <w:sz w:val="18"/>
          <w:szCs w:val="18"/>
        </w:rPr>
        <w:t>Điều 3. Vùng có Điều kiện kinh tế-xã hội đặc biệt khó khăn</w:t>
      </w:r>
      <w:bookmarkEnd w:id="10"/>
    </w:p>
    <w:p w:rsidR="005A5B82" w:rsidRPr="005A5B82" w:rsidRDefault="005A5B82" w:rsidP="005A5B82">
      <w:pPr>
        <w:shd w:val="clear" w:color="auto" w:fill="FFFFFF"/>
        <w:spacing w:after="0" w:line="234" w:lineRule="atLeast"/>
        <w:contextualSpacing w:val="0"/>
        <w:rPr>
          <w:rFonts w:ascii="Arial" w:eastAsia="Times New Roman" w:hAnsi="Arial" w:cs="Arial"/>
          <w:color w:val="000000"/>
          <w:sz w:val="18"/>
          <w:szCs w:val="18"/>
        </w:rPr>
      </w:pPr>
      <w:r w:rsidRPr="005A5B82">
        <w:rPr>
          <w:rFonts w:ascii="Arial" w:eastAsia="Times New Roman" w:hAnsi="Arial" w:cs="Arial"/>
          <w:color w:val="000000"/>
          <w:sz w:val="18"/>
          <w:szCs w:val="18"/>
        </w:rPr>
        <w:t>Vùng có Điều kiện kinh tế-xã hội đặc biệt khó khăn quy định tại </w:t>
      </w:r>
      <w:bookmarkStart w:id="11" w:name="dc_33"/>
      <w:r w:rsidRPr="005A5B82">
        <w:rPr>
          <w:rFonts w:ascii="Arial" w:eastAsia="Times New Roman" w:hAnsi="Arial" w:cs="Arial"/>
          <w:color w:val="000000"/>
          <w:sz w:val="18"/>
          <w:szCs w:val="18"/>
        </w:rPr>
        <w:t>Điều 7 Nghị định 26/2016/NĐ-CP</w:t>
      </w:r>
      <w:bookmarkEnd w:id="11"/>
      <w:r w:rsidRPr="005A5B82">
        <w:rPr>
          <w:rFonts w:ascii="Arial" w:eastAsia="Times New Roman" w:hAnsi="Arial" w:cs="Arial"/>
          <w:color w:val="000000"/>
          <w:sz w:val="18"/>
          <w:szCs w:val="18"/>
        </w:rPr>
        <w:t> bao gồm xã hoặc thôn có Điều kiện kinh tế-xã hội đặc biệt khó khăn được quy định tại: Quyết định số </w:t>
      </w:r>
      <w:bookmarkStart w:id="12" w:name="tvpllink_qcisvwgotx"/>
      <w:r w:rsidRPr="005A5B82">
        <w:rPr>
          <w:rFonts w:ascii="Arial" w:eastAsia="Times New Roman" w:hAnsi="Arial" w:cs="Arial"/>
          <w:color w:val="000000"/>
          <w:sz w:val="18"/>
          <w:szCs w:val="18"/>
        </w:rPr>
        <w:t>204/QĐ-TTg</w:t>
      </w:r>
      <w:bookmarkEnd w:id="12"/>
      <w:r w:rsidRPr="005A5B82">
        <w:rPr>
          <w:rFonts w:ascii="Arial" w:eastAsia="Times New Roman" w:hAnsi="Arial" w:cs="Arial"/>
          <w:color w:val="000000"/>
          <w:sz w:val="18"/>
          <w:szCs w:val="18"/>
        </w:rPr>
        <w:t> ngày 01 tháng 2 năm 2016 của Thủ tướng Chính phủ phê duyệt danh sách xã đặc biệt khó khăn, xã biên giới, xã an toàn khu vào diện đầu tư của Chương trình 135 năm 2016; Quyết định số </w:t>
      </w:r>
      <w:bookmarkStart w:id="13" w:name="tvpllink_vktwdswkff"/>
      <w:r w:rsidRPr="005A5B82">
        <w:rPr>
          <w:rFonts w:ascii="Arial" w:eastAsia="Times New Roman" w:hAnsi="Arial" w:cs="Arial"/>
          <w:color w:val="000000"/>
          <w:sz w:val="18"/>
          <w:szCs w:val="18"/>
        </w:rPr>
        <w:t>30/2012/QĐ-TTg</w:t>
      </w:r>
      <w:bookmarkEnd w:id="13"/>
      <w:r w:rsidRPr="005A5B82">
        <w:rPr>
          <w:rFonts w:ascii="Arial" w:eastAsia="Times New Roman" w:hAnsi="Arial" w:cs="Arial"/>
          <w:color w:val="000000"/>
          <w:sz w:val="18"/>
          <w:szCs w:val="18"/>
        </w:rPr>
        <w:t> ngày 18 tháng 7 năm 2012 của Thủ tướng Chính phủ về tiêu chí xác định thôn đặc biệt khó khăn, xã thuộc vùng dân tộc và miền núi giai đoạn 2012 - 2015; Quyết định số </w:t>
      </w:r>
      <w:bookmarkStart w:id="14" w:name="tvpllink_upofyrmfsv"/>
      <w:r w:rsidRPr="005A5B82">
        <w:rPr>
          <w:rFonts w:ascii="Arial" w:eastAsia="Times New Roman" w:hAnsi="Arial" w:cs="Arial"/>
          <w:color w:val="000000"/>
          <w:sz w:val="18"/>
          <w:szCs w:val="18"/>
        </w:rPr>
        <w:t>1049/QĐ-TTg</w:t>
      </w:r>
      <w:bookmarkEnd w:id="14"/>
      <w:r w:rsidRPr="005A5B82">
        <w:rPr>
          <w:rFonts w:ascii="Arial" w:eastAsia="Times New Roman" w:hAnsi="Arial" w:cs="Arial"/>
          <w:color w:val="000000"/>
          <w:sz w:val="18"/>
          <w:szCs w:val="18"/>
        </w:rPr>
        <w:t> ngày 26 tháng 6 năm 2014 của Thủ tướng Chính phủ ban hành Danh Mục các đơn vị hành chính thuộc vùng khó khăn; Quyết định số </w:t>
      </w:r>
      <w:bookmarkStart w:id="15" w:name="tvpllink_atlvndihvh"/>
      <w:r w:rsidRPr="005A5B82">
        <w:rPr>
          <w:rFonts w:ascii="Arial" w:eastAsia="Times New Roman" w:hAnsi="Arial" w:cs="Arial"/>
          <w:color w:val="000000"/>
          <w:sz w:val="18"/>
          <w:szCs w:val="18"/>
        </w:rPr>
        <w:t>12/2016/QĐ-TTg</w:t>
      </w:r>
      <w:bookmarkEnd w:id="15"/>
      <w:r w:rsidRPr="005A5B82">
        <w:rPr>
          <w:rFonts w:ascii="Arial" w:eastAsia="Times New Roman" w:hAnsi="Arial" w:cs="Arial"/>
          <w:color w:val="000000"/>
          <w:sz w:val="18"/>
          <w:szCs w:val="18"/>
        </w:rPr>
        <w:t> ngày 11 tháng 3 năm 2016 của Thủ tướng Chính phủ về việc tiếp tục thực hiện Quyết định số </w:t>
      </w:r>
      <w:bookmarkStart w:id="16" w:name="tvpllink_vktwdswkff_1"/>
      <w:r w:rsidRPr="005A5B82">
        <w:rPr>
          <w:rFonts w:ascii="Arial" w:eastAsia="Times New Roman" w:hAnsi="Arial" w:cs="Arial"/>
          <w:color w:val="000000"/>
          <w:sz w:val="18"/>
          <w:szCs w:val="18"/>
        </w:rPr>
        <w:t>30/2012/QĐ-TTg</w:t>
      </w:r>
      <w:bookmarkEnd w:id="16"/>
      <w:r w:rsidRPr="005A5B82">
        <w:rPr>
          <w:rFonts w:ascii="Arial" w:eastAsia="Times New Roman" w:hAnsi="Arial" w:cs="Arial"/>
          <w:color w:val="000000"/>
          <w:sz w:val="18"/>
          <w:szCs w:val="18"/>
        </w:rPr>
        <w:t> ngày 18 tháng 7 năm 2012 và Quyết định số </w:t>
      </w:r>
      <w:bookmarkStart w:id="17" w:name="tvpllink_upofyrmfsv_1"/>
      <w:r w:rsidRPr="005A5B82">
        <w:rPr>
          <w:rFonts w:ascii="Arial" w:eastAsia="Times New Roman" w:hAnsi="Arial" w:cs="Arial"/>
          <w:color w:val="000000"/>
          <w:sz w:val="18"/>
          <w:szCs w:val="18"/>
        </w:rPr>
        <w:t>1049/QĐ-TTg</w:t>
      </w:r>
      <w:bookmarkEnd w:id="17"/>
      <w:r w:rsidRPr="005A5B82">
        <w:rPr>
          <w:rFonts w:ascii="Arial" w:eastAsia="Times New Roman" w:hAnsi="Arial" w:cs="Arial"/>
          <w:color w:val="000000"/>
          <w:sz w:val="18"/>
          <w:szCs w:val="18"/>
        </w:rPr>
        <w:t> ngày 26 tháng 6 năm 2014 Thủ tướng Chính phủ; Quyết định số </w:t>
      </w:r>
      <w:bookmarkStart w:id="18" w:name="tvpllink_nanvvmvarh"/>
      <w:r w:rsidRPr="005A5B82">
        <w:rPr>
          <w:rFonts w:ascii="Arial" w:eastAsia="Times New Roman" w:hAnsi="Arial" w:cs="Arial"/>
          <w:color w:val="000000"/>
          <w:sz w:val="18"/>
          <w:szCs w:val="18"/>
        </w:rPr>
        <w:t>75/QĐ-</w:t>
      </w:r>
      <w:r w:rsidRPr="005A5B82">
        <w:rPr>
          <w:rFonts w:ascii="Arial" w:eastAsia="Times New Roman" w:hAnsi="Arial" w:cs="Arial"/>
          <w:color w:val="000000"/>
          <w:sz w:val="18"/>
          <w:szCs w:val="18"/>
        </w:rPr>
        <w:lastRenderedPageBreak/>
        <w:t>UBDT</w:t>
      </w:r>
      <w:bookmarkEnd w:id="18"/>
      <w:r w:rsidRPr="005A5B82">
        <w:rPr>
          <w:rFonts w:ascii="Arial" w:eastAsia="Times New Roman" w:hAnsi="Arial" w:cs="Arial"/>
          <w:color w:val="000000"/>
          <w:sz w:val="18"/>
          <w:szCs w:val="18"/>
        </w:rPr>
        <w:t> ngày 29 tháng 2 năm 2016 của Bộ trưởng, Chủ nhiệm </w:t>
      </w:r>
      <w:r w:rsidRPr="005A5B82">
        <w:rPr>
          <w:rFonts w:ascii="Arial" w:eastAsia="Times New Roman" w:hAnsi="Arial" w:cs="Arial"/>
          <w:color w:val="000000"/>
          <w:sz w:val="18"/>
          <w:szCs w:val="18"/>
          <w:shd w:val="clear" w:color="auto" w:fill="FFFFFF"/>
        </w:rPr>
        <w:t>Ủy ban</w:t>
      </w:r>
      <w:r w:rsidRPr="005A5B82">
        <w:rPr>
          <w:rFonts w:ascii="Arial" w:eastAsia="Times New Roman" w:hAnsi="Arial" w:cs="Arial"/>
          <w:color w:val="000000"/>
          <w:sz w:val="18"/>
          <w:szCs w:val="18"/>
        </w:rPr>
        <w:t> Dân tộc về việc phê duyệt danh sách thôn đặc biệt khó khăn vào diện đầu tư của chương trình 135 năm 2016; Quyết định số </w:t>
      </w:r>
      <w:bookmarkStart w:id="19" w:name="tvpllink_xxsmcfvthq"/>
      <w:r w:rsidRPr="005A5B82">
        <w:rPr>
          <w:rFonts w:ascii="Arial" w:eastAsia="Times New Roman" w:hAnsi="Arial" w:cs="Arial"/>
          <w:color w:val="000000"/>
          <w:sz w:val="18"/>
          <w:szCs w:val="18"/>
        </w:rPr>
        <w:t>601/QĐ-UBDT</w:t>
      </w:r>
      <w:bookmarkEnd w:id="19"/>
      <w:r w:rsidRPr="005A5B82">
        <w:rPr>
          <w:rFonts w:ascii="Arial" w:eastAsia="Times New Roman" w:hAnsi="Arial" w:cs="Arial"/>
          <w:color w:val="000000"/>
          <w:sz w:val="18"/>
          <w:szCs w:val="18"/>
        </w:rPr>
        <w:t> ngày 29 tháng 10 năm 2015 của Bộ trưởng, Chủ nhiệm </w:t>
      </w:r>
      <w:r w:rsidRPr="005A5B82">
        <w:rPr>
          <w:rFonts w:ascii="Arial" w:eastAsia="Times New Roman" w:hAnsi="Arial" w:cs="Arial"/>
          <w:color w:val="000000"/>
          <w:sz w:val="18"/>
          <w:szCs w:val="18"/>
          <w:shd w:val="clear" w:color="auto" w:fill="FFFFFF"/>
        </w:rPr>
        <w:t>Ủy ban</w:t>
      </w:r>
      <w:r w:rsidRPr="005A5B82">
        <w:rPr>
          <w:rFonts w:ascii="Arial" w:eastAsia="Times New Roman" w:hAnsi="Arial" w:cs="Arial"/>
          <w:color w:val="000000"/>
          <w:sz w:val="18"/>
          <w:szCs w:val="18"/>
        </w:rPr>
        <w:t> dân tộc công nhận bổ sung, Điều chỉnh thôn đặc biệt khó khăn, xã khu vực I, II, III thuộc vùng dân tộc và miền núi và các quy định khác có liên quan.</w:t>
      </w:r>
    </w:p>
    <w:p w:rsidR="005A5B82" w:rsidRPr="005A5B82" w:rsidRDefault="005A5B82" w:rsidP="005A5B82">
      <w:pPr>
        <w:shd w:val="clear" w:color="auto" w:fill="FFFFFF"/>
        <w:spacing w:after="0" w:line="234" w:lineRule="atLeast"/>
        <w:contextualSpacing w:val="0"/>
        <w:rPr>
          <w:rFonts w:ascii="Arial" w:eastAsia="Times New Roman" w:hAnsi="Arial" w:cs="Arial"/>
          <w:color w:val="000000"/>
          <w:sz w:val="18"/>
          <w:szCs w:val="18"/>
        </w:rPr>
      </w:pPr>
      <w:bookmarkStart w:id="20" w:name="dieu_4"/>
      <w:r w:rsidRPr="005A5B82">
        <w:rPr>
          <w:rFonts w:ascii="Arial" w:eastAsia="Times New Roman" w:hAnsi="Arial" w:cs="Arial"/>
          <w:b/>
          <w:bCs/>
          <w:color w:val="000000"/>
          <w:sz w:val="18"/>
          <w:szCs w:val="18"/>
        </w:rPr>
        <w:t>Điều 4. Điều Khoản thi hành</w:t>
      </w:r>
      <w:bookmarkEnd w:id="20"/>
    </w:p>
    <w:p w:rsidR="005A5B82" w:rsidRPr="005A5B82" w:rsidRDefault="005A5B82" w:rsidP="005A5B82">
      <w:pPr>
        <w:shd w:val="clear" w:color="auto" w:fill="FFFFFF"/>
        <w:spacing w:before="120" w:line="234" w:lineRule="atLeast"/>
        <w:contextualSpacing w:val="0"/>
        <w:rPr>
          <w:rFonts w:ascii="Arial" w:eastAsia="Times New Roman" w:hAnsi="Arial" w:cs="Arial"/>
          <w:color w:val="000000"/>
          <w:sz w:val="18"/>
          <w:szCs w:val="18"/>
        </w:rPr>
      </w:pPr>
      <w:r w:rsidRPr="005A5B82">
        <w:rPr>
          <w:rFonts w:ascii="Arial" w:eastAsia="Times New Roman" w:hAnsi="Arial" w:cs="Arial"/>
          <w:color w:val="000000"/>
          <w:sz w:val="18"/>
          <w:szCs w:val="18"/>
        </w:rPr>
        <w:t>1. Thông tư này có hiệu lực thi hành kể từ ngày 15 tháng 6 năm 2016.</w:t>
      </w:r>
    </w:p>
    <w:p w:rsidR="005A5B82" w:rsidRPr="005A5B82" w:rsidRDefault="005A5B82" w:rsidP="005A5B82">
      <w:pPr>
        <w:shd w:val="clear" w:color="auto" w:fill="FFFFFF"/>
        <w:spacing w:after="0" w:line="234" w:lineRule="atLeast"/>
        <w:contextualSpacing w:val="0"/>
        <w:rPr>
          <w:rFonts w:ascii="Arial" w:eastAsia="Times New Roman" w:hAnsi="Arial" w:cs="Arial"/>
          <w:color w:val="000000"/>
          <w:sz w:val="18"/>
          <w:szCs w:val="18"/>
        </w:rPr>
      </w:pPr>
      <w:r w:rsidRPr="005A5B82">
        <w:rPr>
          <w:rFonts w:ascii="Arial" w:eastAsia="Times New Roman" w:hAnsi="Arial" w:cs="Arial"/>
          <w:color w:val="000000"/>
          <w:sz w:val="18"/>
          <w:szCs w:val="18"/>
        </w:rPr>
        <w:t>2. Bãi bỏ Thông tư liên tịch số </w:t>
      </w:r>
      <w:bookmarkStart w:id="21" w:name="tvpllink_bricafyvqa"/>
      <w:r w:rsidRPr="005A5B82">
        <w:rPr>
          <w:rFonts w:ascii="Arial" w:eastAsia="Times New Roman" w:hAnsi="Arial" w:cs="Arial"/>
          <w:color w:val="000000"/>
          <w:sz w:val="18"/>
          <w:szCs w:val="18"/>
        </w:rPr>
        <w:t>13/2007/TTLT-BLĐTBXH-BNV-BTC</w:t>
      </w:r>
      <w:bookmarkEnd w:id="21"/>
      <w:r w:rsidRPr="005A5B82">
        <w:rPr>
          <w:rFonts w:ascii="Arial" w:eastAsia="Times New Roman" w:hAnsi="Arial" w:cs="Arial"/>
          <w:color w:val="000000"/>
          <w:sz w:val="18"/>
          <w:szCs w:val="18"/>
        </w:rPr>
        <w:t> ngày 20 tháng 8 năm 2007 của liên Bộ Lao động-Thương binh và Xã hội, Bộ Nội vụ, Bộ Tài chính hướng dẫn chế độ phụ cấp đối với cán bộ, viên chức làm việc tại các cơ sở quản lý người nghiện ma túy, người bán dâm và người sau cai nghiện ma túy.</w:t>
      </w:r>
    </w:p>
    <w:p w:rsidR="005A5B82" w:rsidRPr="005A5B82" w:rsidRDefault="005A5B82" w:rsidP="005A5B82">
      <w:pPr>
        <w:shd w:val="clear" w:color="auto" w:fill="FFFFFF"/>
        <w:spacing w:before="120" w:line="234" w:lineRule="atLeast"/>
        <w:contextualSpacing w:val="0"/>
        <w:rPr>
          <w:rFonts w:ascii="Arial" w:eastAsia="Times New Roman" w:hAnsi="Arial" w:cs="Arial"/>
          <w:color w:val="000000"/>
          <w:sz w:val="18"/>
          <w:szCs w:val="18"/>
        </w:rPr>
      </w:pPr>
      <w:r w:rsidRPr="005A5B82">
        <w:rPr>
          <w:rFonts w:ascii="Arial" w:eastAsia="Times New Roman" w:hAnsi="Arial" w:cs="Arial"/>
          <w:color w:val="000000"/>
          <w:sz w:val="18"/>
          <w:szCs w:val="18"/>
        </w:rPr>
        <w:t>3. Trong quá trình thực hiện nếu có vướng mắc, các Bộ, ngành, địa phương, đơn vị phản ánh về Bộ Lao động-Thương binh và Xã hội để nghiên cứu, giải quyết./.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58"/>
        <w:gridCol w:w="4458"/>
      </w:tblGrid>
      <w:tr w:rsidR="005A5B82" w:rsidRPr="005A5B82" w:rsidTr="005A5B82">
        <w:trPr>
          <w:trHeight w:val="5909"/>
          <w:tblCellSpacing w:w="0" w:type="dxa"/>
        </w:trPr>
        <w:tc>
          <w:tcPr>
            <w:tcW w:w="4458" w:type="dxa"/>
            <w:shd w:val="clear" w:color="auto" w:fill="FFFFFF"/>
            <w:tcMar>
              <w:top w:w="0" w:type="dxa"/>
              <w:left w:w="108" w:type="dxa"/>
              <w:bottom w:w="0" w:type="dxa"/>
              <w:right w:w="108" w:type="dxa"/>
            </w:tcMar>
            <w:hideMark/>
          </w:tcPr>
          <w:p w:rsidR="005A5B82" w:rsidRPr="005A5B82" w:rsidRDefault="005A5B82" w:rsidP="005A5B82">
            <w:pPr>
              <w:spacing w:before="120" w:line="234" w:lineRule="atLeast"/>
              <w:contextualSpacing w:val="0"/>
              <w:jc w:val="left"/>
              <w:rPr>
                <w:rFonts w:ascii="Arial" w:eastAsia="Times New Roman" w:hAnsi="Arial" w:cs="Arial"/>
                <w:color w:val="000000"/>
                <w:sz w:val="18"/>
                <w:szCs w:val="18"/>
              </w:rPr>
            </w:pPr>
            <w:r w:rsidRPr="005A5B82">
              <w:rPr>
                <w:rFonts w:ascii="Arial" w:eastAsia="Times New Roman" w:hAnsi="Arial" w:cs="Arial"/>
                <w:b/>
                <w:bCs/>
                <w:i/>
                <w:iCs/>
                <w:color w:val="000000"/>
                <w:sz w:val="18"/>
                <w:szCs w:val="18"/>
              </w:rPr>
              <w:t>Nơi nhận:</w:t>
            </w:r>
            <w:r w:rsidRPr="005A5B82">
              <w:rPr>
                <w:rFonts w:ascii="Arial" w:eastAsia="Times New Roman" w:hAnsi="Arial" w:cs="Arial"/>
                <w:b/>
                <w:bCs/>
                <w:i/>
                <w:iCs/>
                <w:color w:val="000000"/>
                <w:sz w:val="18"/>
                <w:szCs w:val="18"/>
              </w:rPr>
              <w:br/>
            </w:r>
            <w:r w:rsidRPr="005A5B82">
              <w:rPr>
                <w:rFonts w:ascii="Arial" w:eastAsia="Times New Roman" w:hAnsi="Arial" w:cs="Arial"/>
                <w:color w:val="000000"/>
                <w:sz w:val="16"/>
                <w:szCs w:val="16"/>
              </w:rPr>
              <w:t>- Ban Bí thư Trung ương Đảng;</w:t>
            </w:r>
            <w:r w:rsidRPr="005A5B82">
              <w:rPr>
                <w:rFonts w:ascii="Arial" w:eastAsia="Times New Roman" w:hAnsi="Arial" w:cs="Arial"/>
                <w:color w:val="000000"/>
                <w:sz w:val="16"/>
                <w:szCs w:val="16"/>
              </w:rPr>
              <w:br/>
              <w:t>- Thủ tướng, các Phó Thủ tướng Chính phủ;</w:t>
            </w:r>
            <w:r w:rsidRPr="005A5B82">
              <w:rPr>
                <w:rFonts w:ascii="Arial" w:eastAsia="Times New Roman" w:hAnsi="Arial" w:cs="Arial"/>
                <w:color w:val="000000"/>
                <w:sz w:val="16"/>
                <w:szCs w:val="16"/>
              </w:rPr>
              <w:br/>
              <w:t>- Văn phòng Tổng Bí thư;</w:t>
            </w:r>
            <w:r w:rsidRPr="005A5B82">
              <w:rPr>
                <w:rFonts w:ascii="Arial" w:eastAsia="Times New Roman" w:hAnsi="Arial" w:cs="Arial"/>
                <w:color w:val="000000"/>
                <w:sz w:val="16"/>
                <w:szCs w:val="16"/>
              </w:rPr>
              <w:br/>
              <w:t>- Văn phòng Trung ương và các Ban của Đảng;</w:t>
            </w:r>
            <w:r w:rsidRPr="005A5B82">
              <w:rPr>
                <w:rFonts w:ascii="Arial" w:eastAsia="Times New Roman" w:hAnsi="Arial" w:cs="Arial"/>
                <w:color w:val="000000"/>
                <w:sz w:val="16"/>
                <w:szCs w:val="16"/>
              </w:rPr>
              <w:br/>
              <w:t>- Văn phòng Quốc hội;</w:t>
            </w:r>
            <w:r w:rsidRPr="005A5B82">
              <w:rPr>
                <w:rFonts w:ascii="Arial" w:eastAsia="Times New Roman" w:hAnsi="Arial" w:cs="Arial"/>
                <w:color w:val="000000"/>
                <w:sz w:val="16"/>
                <w:szCs w:val="16"/>
              </w:rPr>
              <w:br/>
              <w:t>- Hội đồng Dân tộc và các </w:t>
            </w:r>
            <w:r w:rsidRPr="005A5B82">
              <w:rPr>
                <w:rFonts w:ascii="Arial" w:eastAsia="Times New Roman" w:hAnsi="Arial" w:cs="Arial"/>
                <w:color w:val="000000"/>
                <w:sz w:val="16"/>
                <w:szCs w:val="16"/>
                <w:shd w:val="clear" w:color="auto" w:fill="FFFFFF"/>
              </w:rPr>
              <w:t>Ủy ban</w:t>
            </w:r>
            <w:r w:rsidRPr="005A5B82">
              <w:rPr>
                <w:rFonts w:ascii="Arial" w:eastAsia="Times New Roman" w:hAnsi="Arial" w:cs="Arial"/>
                <w:color w:val="000000"/>
                <w:sz w:val="16"/>
                <w:szCs w:val="16"/>
              </w:rPr>
              <w:t> của Quốc hội;</w:t>
            </w:r>
            <w:r w:rsidRPr="005A5B82">
              <w:rPr>
                <w:rFonts w:ascii="Arial" w:eastAsia="Times New Roman" w:hAnsi="Arial" w:cs="Arial"/>
                <w:color w:val="000000"/>
                <w:sz w:val="16"/>
                <w:szCs w:val="16"/>
              </w:rPr>
              <w:br/>
              <w:t>- Văn phòng Chủ tịch nước;</w:t>
            </w:r>
            <w:r w:rsidRPr="005A5B82">
              <w:rPr>
                <w:rFonts w:ascii="Arial" w:eastAsia="Times New Roman" w:hAnsi="Arial" w:cs="Arial"/>
                <w:color w:val="000000"/>
                <w:sz w:val="16"/>
                <w:szCs w:val="16"/>
              </w:rPr>
              <w:br/>
              <w:t>- VPCP: Vụ KGVX, Công báo, Cổng TTĐT CP;</w:t>
            </w:r>
            <w:r w:rsidRPr="005A5B82">
              <w:rPr>
                <w:rFonts w:ascii="Arial" w:eastAsia="Times New Roman" w:hAnsi="Arial" w:cs="Arial"/>
                <w:color w:val="000000"/>
                <w:sz w:val="16"/>
                <w:szCs w:val="16"/>
              </w:rPr>
              <w:br/>
              <w:t>- Viện Kiểm sát nhân dân tối cao;</w:t>
            </w:r>
            <w:r w:rsidRPr="005A5B82">
              <w:rPr>
                <w:rFonts w:ascii="Arial" w:eastAsia="Times New Roman" w:hAnsi="Arial" w:cs="Arial"/>
                <w:color w:val="000000"/>
                <w:sz w:val="16"/>
                <w:szCs w:val="16"/>
              </w:rPr>
              <w:br/>
              <w:t>- Kiểm toán Nhà nước;</w:t>
            </w:r>
            <w:r w:rsidRPr="005A5B82">
              <w:rPr>
                <w:rFonts w:ascii="Arial" w:eastAsia="Times New Roman" w:hAnsi="Arial" w:cs="Arial"/>
                <w:color w:val="000000"/>
                <w:sz w:val="16"/>
                <w:szCs w:val="16"/>
              </w:rPr>
              <w:br/>
              <w:t>- Các Bộ, cơ quan ngang Bộ, cơ quan thuộc Chính phủ;</w:t>
            </w:r>
            <w:r w:rsidRPr="005A5B82">
              <w:rPr>
                <w:rFonts w:ascii="Arial" w:eastAsia="Times New Roman" w:hAnsi="Arial" w:cs="Arial"/>
                <w:color w:val="000000"/>
                <w:sz w:val="16"/>
                <w:szCs w:val="16"/>
              </w:rPr>
              <w:br/>
              <w:t>- HĐND, UBND các tỉnh, thành phố trực thuộc Trung ương;</w:t>
            </w:r>
            <w:r w:rsidRPr="005A5B82">
              <w:rPr>
                <w:rFonts w:ascii="Arial" w:eastAsia="Times New Roman" w:hAnsi="Arial" w:cs="Arial"/>
                <w:color w:val="000000"/>
                <w:sz w:val="16"/>
                <w:szCs w:val="16"/>
              </w:rPr>
              <w:br/>
              <w:t>- Tòa án nhân dân tối cao;</w:t>
            </w:r>
            <w:r w:rsidRPr="005A5B82">
              <w:rPr>
                <w:rFonts w:ascii="Arial" w:eastAsia="Times New Roman" w:hAnsi="Arial" w:cs="Arial"/>
                <w:color w:val="000000"/>
                <w:sz w:val="16"/>
                <w:szCs w:val="16"/>
              </w:rPr>
              <w:br/>
              <w:t>- Ủy ban Giám sát tài chính Quốc gia;</w:t>
            </w:r>
            <w:r w:rsidRPr="005A5B82">
              <w:rPr>
                <w:rFonts w:ascii="Arial" w:eastAsia="Times New Roman" w:hAnsi="Arial" w:cs="Arial"/>
                <w:color w:val="000000"/>
                <w:sz w:val="16"/>
                <w:szCs w:val="16"/>
              </w:rPr>
              <w:br/>
              <w:t>- Ngân hàng Chính sách xã hội;</w:t>
            </w:r>
            <w:r w:rsidRPr="005A5B82">
              <w:rPr>
                <w:rFonts w:ascii="Arial" w:eastAsia="Times New Roman" w:hAnsi="Arial" w:cs="Arial"/>
                <w:color w:val="000000"/>
                <w:sz w:val="16"/>
                <w:szCs w:val="16"/>
              </w:rPr>
              <w:br/>
              <w:t>- Ngân hàng </w:t>
            </w:r>
            <w:r w:rsidRPr="005A5B82">
              <w:rPr>
                <w:rFonts w:ascii="Arial" w:eastAsia="Times New Roman" w:hAnsi="Arial" w:cs="Arial"/>
                <w:color w:val="000000"/>
                <w:sz w:val="16"/>
                <w:szCs w:val="16"/>
                <w:shd w:val="clear" w:color="auto" w:fill="FFFFFF"/>
              </w:rPr>
              <w:t>Phát triển</w:t>
            </w:r>
            <w:r w:rsidRPr="005A5B82">
              <w:rPr>
                <w:rFonts w:ascii="Arial" w:eastAsia="Times New Roman" w:hAnsi="Arial" w:cs="Arial"/>
                <w:color w:val="000000"/>
                <w:sz w:val="16"/>
                <w:szCs w:val="16"/>
              </w:rPr>
              <w:t> Việt Nam;</w:t>
            </w:r>
            <w:r w:rsidRPr="005A5B82">
              <w:rPr>
                <w:rFonts w:ascii="Arial" w:eastAsia="Times New Roman" w:hAnsi="Arial" w:cs="Arial"/>
                <w:color w:val="000000"/>
                <w:sz w:val="16"/>
                <w:szCs w:val="16"/>
              </w:rPr>
              <w:br/>
              <w:t>- </w:t>
            </w:r>
            <w:r w:rsidRPr="005A5B82">
              <w:rPr>
                <w:rFonts w:ascii="Arial" w:eastAsia="Times New Roman" w:hAnsi="Arial" w:cs="Arial"/>
                <w:color w:val="000000"/>
                <w:sz w:val="16"/>
                <w:szCs w:val="16"/>
                <w:shd w:val="clear" w:color="auto" w:fill="FFFFFF"/>
              </w:rPr>
              <w:t>Ủy ban</w:t>
            </w:r>
            <w:r w:rsidRPr="005A5B82">
              <w:rPr>
                <w:rFonts w:ascii="Arial" w:eastAsia="Times New Roman" w:hAnsi="Arial" w:cs="Arial"/>
                <w:color w:val="000000"/>
                <w:sz w:val="16"/>
                <w:szCs w:val="16"/>
              </w:rPr>
              <w:t> Trung ương Mặt trận Tổ quốc Việt Nam;</w:t>
            </w:r>
            <w:r w:rsidRPr="005A5B82">
              <w:rPr>
                <w:rFonts w:ascii="Arial" w:eastAsia="Times New Roman" w:hAnsi="Arial" w:cs="Arial"/>
                <w:color w:val="000000"/>
                <w:sz w:val="16"/>
                <w:szCs w:val="16"/>
              </w:rPr>
              <w:br/>
              <w:t>- Cơ quan Trung ương của các đoàn thể;</w:t>
            </w:r>
            <w:r w:rsidRPr="005A5B82">
              <w:rPr>
                <w:rFonts w:ascii="Arial" w:eastAsia="Times New Roman" w:hAnsi="Arial" w:cs="Arial"/>
                <w:color w:val="000000"/>
                <w:sz w:val="16"/>
                <w:szCs w:val="16"/>
              </w:rPr>
              <w:br/>
              <w:t>- Sở LĐTBXH thuộc các tỉnh, TP trực thuộc TW;</w:t>
            </w:r>
            <w:r w:rsidRPr="005A5B82">
              <w:rPr>
                <w:rFonts w:ascii="Arial" w:eastAsia="Times New Roman" w:hAnsi="Arial" w:cs="Arial"/>
                <w:color w:val="000000"/>
                <w:sz w:val="16"/>
                <w:szCs w:val="16"/>
              </w:rPr>
              <w:br/>
              <w:t>- KBNN các tỉnh, thành phố trực thuộc TW;</w:t>
            </w:r>
            <w:r w:rsidRPr="005A5B82">
              <w:rPr>
                <w:rFonts w:ascii="Arial" w:eastAsia="Times New Roman" w:hAnsi="Arial" w:cs="Arial"/>
                <w:color w:val="000000"/>
                <w:sz w:val="16"/>
                <w:szCs w:val="16"/>
              </w:rPr>
              <w:br/>
              <w:t>- Các </w:t>
            </w:r>
            <w:r w:rsidRPr="005A5B82">
              <w:rPr>
                <w:rFonts w:ascii="Arial" w:eastAsia="Times New Roman" w:hAnsi="Arial" w:cs="Arial"/>
                <w:color w:val="000000"/>
                <w:sz w:val="16"/>
                <w:szCs w:val="16"/>
                <w:shd w:val="clear" w:color="auto" w:fill="FFFFFF"/>
              </w:rPr>
              <w:t>đơn vị</w:t>
            </w:r>
            <w:r w:rsidRPr="005A5B82">
              <w:rPr>
                <w:rFonts w:ascii="Arial" w:eastAsia="Times New Roman" w:hAnsi="Arial" w:cs="Arial"/>
                <w:color w:val="000000"/>
                <w:sz w:val="16"/>
                <w:szCs w:val="16"/>
              </w:rPr>
              <w:t> thuộc và trực thuộc Bộ LĐTBXH;</w:t>
            </w:r>
            <w:r w:rsidRPr="005A5B82">
              <w:rPr>
                <w:rFonts w:ascii="Arial" w:eastAsia="Times New Roman" w:hAnsi="Arial" w:cs="Arial"/>
                <w:color w:val="000000"/>
                <w:sz w:val="16"/>
                <w:szCs w:val="16"/>
              </w:rPr>
              <w:br/>
              <w:t>- Cục Kiểm tra văn bản QPPL - Bộ Tư pháp;</w:t>
            </w:r>
            <w:r w:rsidRPr="005A5B82">
              <w:rPr>
                <w:rFonts w:ascii="Arial" w:eastAsia="Times New Roman" w:hAnsi="Arial" w:cs="Arial"/>
                <w:color w:val="000000"/>
                <w:sz w:val="16"/>
                <w:szCs w:val="16"/>
              </w:rPr>
              <w:br/>
              <w:t>- Website: Bộ LĐTBXH;</w:t>
            </w:r>
            <w:r w:rsidRPr="005A5B82">
              <w:rPr>
                <w:rFonts w:ascii="Arial" w:eastAsia="Times New Roman" w:hAnsi="Arial" w:cs="Arial"/>
                <w:color w:val="000000"/>
                <w:sz w:val="16"/>
                <w:szCs w:val="16"/>
              </w:rPr>
              <w:br/>
              <w:t>- Lưu: VT, Cục BTXH.</w:t>
            </w:r>
          </w:p>
        </w:tc>
        <w:tc>
          <w:tcPr>
            <w:tcW w:w="4458" w:type="dxa"/>
            <w:shd w:val="clear" w:color="auto" w:fill="FFFFFF"/>
            <w:tcMar>
              <w:top w:w="0" w:type="dxa"/>
              <w:left w:w="108" w:type="dxa"/>
              <w:bottom w:w="0" w:type="dxa"/>
              <w:right w:w="108" w:type="dxa"/>
            </w:tcMar>
            <w:hideMark/>
          </w:tcPr>
          <w:p w:rsidR="005A5B82" w:rsidRPr="005A5B82" w:rsidRDefault="005A5B82" w:rsidP="005A5B82">
            <w:pPr>
              <w:spacing w:before="120" w:line="234" w:lineRule="atLeast"/>
              <w:contextualSpacing w:val="0"/>
              <w:jc w:val="center"/>
              <w:rPr>
                <w:rFonts w:ascii="Arial" w:eastAsia="Times New Roman" w:hAnsi="Arial" w:cs="Arial"/>
                <w:color w:val="000000"/>
                <w:sz w:val="18"/>
                <w:szCs w:val="18"/>
              </w:rPr>
            </w:pPr>
            <w:r w:rsidRPr="005A5B82">
              <w:rPr>
                <w:rFonts w:ascii="Arial" w:eastAsia="Times New Roman" w:hAnsi="Arial" w:cs="Arial"/>
                <w:b/>
                <w:bCs/>
                <w:color w:val="000000"/>
                <w:sz w:val="18"/>
                <w:szCs w:val="18"/>
              </w:rPr>
              <w:t>KT. BỘ TRƯỞNG</w:t>
            </w:r>
            <w:r w:rsidRPr="005A5B82">
              <w:rPr>
                <w:rFonts w:ascii="Arial" w:eastAsia="Times New Roman" w:hAnsi="Arial" w:cs="Arial"/>
                <w:b/>
                <w:bCs/>
                <w:color w:val="000000"/>
                <w:sz w:val="18"/>
                <w:szCs w:val="18"/>
              </w:rPr>
              <w:br/>
              <w:t>THỨ TRƯỞNG</w:t>
            </w:r>
            <w:r w:rsidRPr="005A5B82">
              <w:rPr>
                <w:rFonts w:ascii="Arial" w:eastAsia="Times New Roman" w:hAnsi="Arial" w:cs="Arial"/>
                <w:b/>
                <w:bCs/>
                <w:color w:val="000000"/>
                <w:sz w:val="18"/>
                <w:szCs w:val="18"/>
              </w:rPr>
              <w:br/>
            </w:r>
            <w:r w:rsidRPr="005A5B82">
              <w:rPr>
                <w:rFonts w:ascii="Arial" w:eastAsia="Times New Roman" w:hAnsi="Arial" w:cs="Arial"/>
                <w:b/>
                <w:bCs/>
                <w:color w:val="000000"/>
                <w:sz w:val="18"/>
                <w:szCs w:val="18"/>
              </w:rPr>
              <w:br/>
            </w:r>
            <w:r w:rsidRPr="005A5B82">
              <w:rPr>
                <w:rFonts w:ascii="Arial" w:eastAsia="Times New Roman" w:hAnsi="Arial" w:cs="Arial"/>
                <w:b/>
                <w:bCs/>
                <w:color w:val="000000"/>
                <w:sz w:val="18"/>
                <w:szCs w:val="18"/>
              </w:rPr>
              <w:br/>
            </w:r>
            <w:r w:rsidRPr="005A5B82">
              <w:rPr>
                <w:rFonts w:ascii="Arial" w:eastAsia="Times New Roman" w:hAnsi="Arial" w:cs="Arial"/>
                <w:b/>
                <w:bCs/>
                <w:color w:val="000000"/>
                <w:sz w:val="18"/>
                <w:szCs w:val="18"/>
              </w:rPr>
              <w:br/>
            </w:r>
            <w:r w:rsidRPr="005A5B82">
              <w:rPr>
                <w:rFonts w:ascii="Arial" w:eastAsia="Times New Roman" w:hAnsi="Arial" w:cs="Arial"/>
                <w:b/>
                <w:bCs/>
                <w:color w:val="000000"/>
                <w:sz w:val="18"/>
                <w:szCs w:val="18"/>
              </w:rPr>
              <w:br/>
            </w:r>
            <w:r>
              <w:rPr>
                <w:rFonts w:ascii="Arial" w:hAnsi="Arial" w:cs="Arial"/>
                <w:b/>
                <w:bCs/>
                <w:color w:val="000000"/>
                <w:sz w:val="18"/>
                <w:szCs w:val="18"/>
                <w:shd w:val="clear" w:color="auto" w:fill="FFFFFF"/>
              </w:rPr>
              <w:t>Nguyễn Trọng Đàm</w:t>
            </w:r>
          </w:p>
        </w:tc>
      </w:tr>
    </w:tbl>
    <w:p w:rsidR="004E738F" w:rsidRDefault="004E738F"/>
    <w:sectPr w:rsidR="004E738F" w:rsidSect="0020397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B82"/>
    <w:rsid w:val="00203978"/>
    <w:rsid w:val="00411149"/>
    <w:rsid w:val="004E738F"/>
    <w:rsid w:val="005A5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78"/>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203978"/>
    <w:pPr>
      <w:keepNext/>
      <w:keepLines/>
      <w:spacing w:before="360" w:after="0"/>
      <w:jc w:val="left"/>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after="0"/>
      <w:jc w:val="left"/>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NormalWeb">
    <w:name w:val="Normal (Web)"/>
    <w:basedOn w:val="Normal"/>
    <w:uiPriority w:val="99"/>
    <w:unhideWhenUsed/>
    <w:rsid w:val="005A5B82"/>
    <w:pPr>
      <w:spacing w:before="100" w:beforeAutospacing="1" w:after="100" w:afterAutospacing="1" w:line="240" w:lineRule="auto"/>
      <w:contextualSpacing w:val="0"/>
      <w:jc w:val="left"/>
    </w:pPr>
    <w:rPr>
      <w:rFonts w:eastAsia="Times New Roman" w:cs="Times New Roman"/>
      <w:sz w:val="24"/>
      <w:szCs w:val="24"/>
    </w:rPr>
  </w:style>
  <w:style w:type="character" w:styleId="Hyperlink">
    <w:name w:val="Hyperlink"/>
    <w:basedOn w:val="DefaultParagraphFont"/>
    <w:uiPriority w:val="99"/>
    <w:semiHidden/>
    <w:unhideWhenUsed/>
    <w:rsid w:val="005A5B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78"/>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203978"/>
    <w:pPr>
      <w:keepNext/>
      <w:keepLines/>
      <w:spacing w:before="360" w:after="0"/>
      <w:jc w:val="left"/>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after="0"/>
      <w:jc w:val="left"/>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NormalWeb">
    <w:name w:val="Normal (Web)"/>
    <w:basedOn w:val="Normal"/>
    <w:uiPriority w:val="99"/>
    <w:unhideWhenUsed/>
    <w:rsid w:val="005A5B82"/>
    <w:pPr>
      <w:spacing w:before="100" w:beforeAutospacing="1" w:after="100" w:afterAutospacing="1" w:line="240" w:lineRule="auto"/>
      <w:contextualSpacing w:val="0"/>
      <w:jc w:val="left"/>
    </w:pPr>
    <w:rPr>
      <w:rFonts w:eastAsia="Times New Roman" w:cs="Times New Roman"/>
      <w:sz w:val="24"/>
      <w:szCs w:val="24"/>
    </w:rPr>
  </w:style>
  <w:style w:type="character" w:styleId="Hyperlink">
    <w:name w:val="Hyperlink"/>
    <w:basedOn w:val="DefaultParagraphFont"/>
    <w:uiPriority w:val="99"/>
    <w:semiHidden/>
    <w:unhideWhenUsed/>
    <w:rsid w:val="005A5B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25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2025-03-31T01:53:00Z</dcterms:created>
  <dcterms:modified xsi:type="dcterms:W3CDTF">2025-03-31T01:58:00Z</dcterms:modified>
</cp:coreProperties>
</file>